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71F7" w14:textId="77777777" w:rsidR="00133869" w:rsidRPr="00E66F95" w:rsidRDefault="00133869" w:rsidP="0013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5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муниципальных программ </w:t>
      </w:r>
    </w:p>
    <w:p w14:paraId="6D980624" w14:textId="77777777" w:rsidR="00133869" w:rsidRDefault="00133869" w:rsidP="00C2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95">
        <w:rPr>
          <w:rFonts w:ascii="Times New Roman" w:hAnsi="Times New Roman" w:cs="Times New Roman"/>
          <w:b/>
          <w:sz w:val="28"/>
          <w:szCs w:val="28"/>
        </w:rPr>
        <w:t>Арамильского городского округа за 20</w:t>
      </w:r>
      <w:r w:rsidR="00813ED5">
        <w:rPr>
          <w:rFonts w:ascii="Times New Roman" w:hAnsi="Times New Roman" w:cs="Times New Roman"/>
          <w:b/>
          <w:sz w:val="28"/>
          <w:szCs w:val="28"/>
        </w:rPr>
        <w:t>2</w:t>
      </w:r>
      <w:r w:rsidR="00DE0679">
        <w:rPr>
          <w:rFonts w:ascii="Times New Roman" w:hAnsi="Times New Roman" w:cs="Times New Roman"/>
          <w:b/>
          <w:sz w:val="28"/>
          <w:szCs w:val="28"/>
        </w:rPr>
        <w:t>1</w:t>
      </w:r>
      <w:r w:rsidR="009049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30851E" w14:textId="77777777" w:rsidR="00C22B73" w:rsidRPr="00C22B73" w:rsidRDefault="00C22B73" w:rsidP="00C2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D4FDE" w14:textId="0D0448D3" w:rsidR="00F225F8" w:rsidRDefault="00F225F8" w:rsidP="00F225F8">
      <w:pPr>
        <w:pStyle w:val="Default"/>
        <w:ind w:firstLine="709"/>
        <w:jc w:val="both"/>
      </w:pPr>
      <w:r w:rsidRPr="00F225F8">
        <w:rPr>
          <w:color w:val="auto"/>
          <w:sz w:val="28"/>
          <w:szCs w:val="28"/>
        </w:rPr>
        <w:t xml:space="preserve">Муниципальные программы </w:t>
      </w:r>
      <w:r>
        <w:rPr>
          <w:color w:val="auto"/>
          <w:sz w:val="28"/>
          <w:szCs w:val="28"/>
        </w:rPr>
        <w:t xml:space="preserve">Арамильского </w:t>
      </w:r>
      <w:r w:rsidRPr="00F225F8">
        <w:rPr>
          <w:color w:val="auto"/>
          <w:sz w:val="28"/>
          <w:szCs w:val="28"/>
        </w:rPr>
        <w:t>городского округа разработаны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 xml:space="preserve">в соответствии со Стратегией социально-экономического развития </w:t>
      </w:r>
      <w:r>
        <w:rPr>
          <w:color w:val="auto"/>
          <w:sz w:val="28"/>
          <w:szCs w:val="28"/>
        </w:rPr>
        <w:t xml:space="preserve">Арамильского </w:t>
      </w:r>
      <w:r w:rsidRPr="00F225F8">
        <w:rPr>
          <w:color w:val="auto"/>
          <w:sz w:val="28"/>
          <w:szCs w:val="28"/>
        </w:rPr>
        <w:t>городского округа (далее – Стратегия). Перечень муниципальных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 xml:space="preserve">программ утвержден </w:t>
      </w:r>
      <w:r>
        <w:rPr>
          <w:color w:val="auto"/>
          <w:sz w:val="28"/>
          <w:szCs w:val="28"/>
        </w:rPr>
        <w:t>распоряжением</w:t>
      </w:r>
      <w:r w:rsidRPr="00F225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</w:t>
      </w:r>
      <w:r w:rsidRPr="00F225F8">
        <w:rPr>
          <w:color w:val="auto"/>
          <w:sz w:val="28"/>
          <w:szCs w:val="28"/>
        </w:rPr>
        <w:t>дминистрации Арамильского городского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>округа от 21</w:t>
      </w:r>
      <w:r w:rsidR="002D6BB4">
        <w:rPr>
          <w:color w:val="auto"/>
          <w:sz w:val="28"/>
          <w:szCs w:val="28"/>
        </w:rPr>
        <w:t>.07.</w:t>
      </w:r>
      <w:r w:rsidRPr="00F225F8">
        <w:rPr>
          <w:color w:val="auto"/>
          <w:sz w:val="28"/>
          <w:szCs w:val="28"/>
        </w:rPr>
        <w:t xml:space="preserve">2020 </w:t>
      </w:r>
      <w:r w:rsidR="002D6BB4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61.</w:t>
      </w:r>
      <w:r w:rsidRPr="00F225F8">
        <w:t xml:space="preserve"> </w:t>
      </w:r>
    </w:p>
    <w:p w14:paraId="698E04A8" w14:textId="2BD932B4" w:rsidR="00F225F8" w:rsidRPr="00F225F8" w:rsidRDefault="00F225F8" w:rsidP="00F225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5F8">
        <w:rPr>
          <w:color w:val="auto"/>
          <w:sz w:val="28"/>
          <w:szCs w:val="28"/>
        </w:rPr>
        <w:t>Оценка эффективности реализации муниципальных программ проведена в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>соответствии с Порядком, установленным постановлением Администрации Арамильского городского округа от 26.09.2013 № 387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>основании отчетов, представленных ответственными исполнителями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>муниципальных программ по критериям: достижение целевых показателей муниципальной программы,</w:t>
      </w:r>
      <w:r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 xml:space="preserve">освоение средств бюджета </w:t>
      </w:r>
      <w:r>
        <w:rPr>
          <w:color w:val="auto"/>
          <w:sz w:val="28"/>
          <w:szCs w:val="28"/>
        </w:rPr>
        <w:t xml:space="preserve">Арамильского </w:t>
      </w:r>
      <w:r w:rsidRPr="00F225F8">
        <w:rPr>
          <w:color w:val="auto"/>
          <w:sz w:val="28"/>
          <w:szCs w:val="28"/>
        </w:rPr>
        <w:t>городского округа</w:t>
      </w:r>
      <w:r w:rsidR="00DC4B6E">
        <w:rPr>
          <w:color w:val="auto"/>
          <w:sz w:val="28"/>
          <w:szCs w:val="28"/>
        </w:rPr>
        <w:t>,</w:t>
      </w:r>
      <w:r w:rsidRPr="00F225F8">
        <w:rPr>
          <w:color w:val="auto"/>
          <w:sz w:val="28"/>
          <w:szCs w:val="28"/>
        </w:rPr>
        <w:t xml:space="preserve"> в том числе средств, полученных из областного и федерального</w:t>
      </w:r>
      <w:r w:rsidR="00DC4B6E">
        <w:rPr>
          <w:color w:val="auto"/>
          <w:sz w:val="28"/>
          <w:szCs w:val="28"/>
        </w:rPr>
        <w:t xml:space="preserve"> </w:t>
      </w:r>
      <w:r w:rsidRPr="00F225F8">
        <w:rPr>
          <w:color w:val="auto"/>
          <w:sz w:val="28"/>
          <w:szCs w:val="28"/>
        </w:rPr>
        <w:t>бюджетов.</w:t>
      </w:r>
    </w:p>
    <w:p w14:paraId="3236C0EB" w14:textId="38BA6818" w:rsidR="00DC4B6E" w:rsidRDefault="002D4C08" w:rsidP="00F225F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E4CB4C" wp14:editId="2FFE7F74">
            <wp:simplePos x="0" y="0"/>
            <wp:positionH relativeFrom="column">
              <wp:posOffset>-706755</wp:posOffset>
            </wp:positionH>
            <wp:positionV relativeFrom="paragraph">
              <wp:posOffset>1115060</wp:posOffset>
            </wp:positionV>
            <wp:extent cx="7179310" cy="5525770"/>
            <wp:effectExtent l="0" t="0" r="2540" b="1778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F8" w:rsidRPr="00F225F8">
        <w:rPr>
          <w:color w:val="auto"/>
          <w:sz w:val="28"/>
          <w:szCs w:val="28"/>
        </w:rPr>
        <w:t>В рамках деятельности органов местного самоуправления и формирования</w:t>
      </w:r>
      <w:r w:rsidR="00DC4B6E">
        <w:rPr>
          <w:color w:val="auto"/>
          <w:sz w:val="28"/>
          <w:szCs w:val="28"/>
        </w:rPr>
        <w:t xml:space="preserve"> </w:t>
      </w:r>
      <w:r w:rsidR="00F225F8" w:rsidRPr="00F225F8">
        <w:rPr>
          <w:color w:val="auto"/>
          <w:sz w:val="28"/>
          <w:szCs w:val="28"/>
        </w:rPr>
        <w:t xml:space="preserve">бюджета </w:t>
      </w:r>
      <w:r w:rsidR="00DC4B6E">
        <w:rPr>
          <w:color w:val="auto"/>
          <w:sz w:val="28"/>
          <w:szCs w:val="28"/>
        </w:rPr>
        <w:t>Арамильского</w:t>
      </w:r>
      <w:r w:rsidR="00F225F8" w:rsidRPr="00F225F8">
        <w:rPr>
          <w:color w:val="auto"/>
          <w:sz w:val="28"/>
          <w:szCs w:val="28"/>
        </w:rPr>
        <w:t xml:space="preserve"> городского округа в программном формате в 202</w:t>
      </w:r>
      <w:r w:rsidR="00DC4B6E">
        <w:rPr>
          <w:color w:val="auto"/>
          <w:sz w:val="28"/>
          <w:szCs w:val="28"/>
        </w:rPr>
        <w:t>1</w:t>
      </w:r>
      <w:r w:rsidR="00F225F8" w:rsidRPr="00F225F8">
        <w:rPr>
          <w:color w:val="auto"/>
          <w:sz w:val="28"/>
          <w:szCs w:val="28"/>
        </w:rPr>
        <w:t xml:space="preserve"> году</w:t>
      </w:r>
      <w:r w:rsidR="00DC4B6E">
        <w:rPr>
          <w:color w:val="auto"/>
          <w:sz w:val="28"/>
          <w:szCs w:val="28"/>
        </w:rPr>
        <w:t xml:space="preserve"> </w:t>
      </w:r>
      <w:r w:rsidR="00F225F8" w:rsidRPr="00F225F8">
        <w:rPr>
          <w:color w:val="auto"/>
          <w:sz w:val="28"/>
          <w:szCs w:val="28"/>
        </w:rPr>
        <w:t>осуществлялась реализация 1</w:t>
      </w:r>
      <w:r w:rsidR="00DC4B6E">
        <w:rPr>
          <w:color w:val="auto"/>
          <w:sz w:val="28"/>
          <w:szCs w:val="28"/>
        </w:rPr>
        <w:t>5</w:t>
      </w:r>
      <w:r w:rsidR="00F225F8" w:rsidRPr="00F225F8">
        <w:rPr>
          <w:color w:val="auto"/>
          <w:sz w:val="28"/>
          <w:szCs w:val="28"/>
        </w:rPr>
        <w:t xml:space="preserve"> муниципальных программ. Все муниципальные</w:t>
      </w:r>
      <w:r w:rsidR="00DC4B6E">
        <w:rPr>
          <w:color w:val="auto"/>
          <w:sz w:val="28"/>
          <w:szCs w:val="28"/>
        </w:rPr>
        <w:t xml:space="preserve"> </w:t>
      </w:r>
      <w:r w:rsidR="00F225F8" w:rsidRPr="00F225F8">
        <w:rPr>
          <w:color w:val="auto"/>
          <w:sz w:val="28"/>
          <w:szCs w:val="28"/>
        </w:rPr>
        <w:t>программы реализованы эффективно, так как</w:t>
      </w:r>
      <w:bookmarkStart w:id="0" w:name="_GoBack"/>
      <w:bookmarkEnd w:id="0"/>
      <w:r w:rsidR="00F225F8" w:rsidRPr="00F225F8">
        <w:rPr>
          <w:color w:val="auto"/>
          <w:sz w:val="28"/>
          <w:szCs w:val="28"/>
        </w:rPr>
        <w:t xml:space="preserve"> бальные оценки имеют </w:t>
      </w:r>
      <w:r w:rsidR="00F225F8" w:rsidRPr="00D11EC5">
        <w:rPr>
          <w:color w:val="auto"/>
          <w:sz w:val="28"/>
          <w:szCs w:val="28"/>
        </w:rPr>
        <w:t>значения</w:t>
      </w:r>
      <w:r w:rsidR="00DC4B6E" w:rsidRPr="00D11EC5">
        <w:rPr>
          <w:color w:val="auto"/>
          <w:sz w:val="28"/>
          <w:szCs w:val="28"/>
        </w:rPr>
        <w:t xml:space="preserve"> </w:t>
      </w:r>
      <w:r w:rsidR="00F225F8" w:rsidRPr="00D11EC5">
        <w:rPr>
          <w:color w:val="auto"/>
          <w:sz w:val="28"/>
          <w:szCs w:val="28"/>
        </w:rPr>
        <w:t xml:space="preserve">от </w:t>
      </w:r>
      <w:r w:rsidR="008B0002">
        <w:rPr>
          <w:color w:val="auto"/>
          <w:sz w:val="28"/>
          <w:szCs w:val="28"/>
        </w:rPr>
        <w:t>3 до 5</w:t>
      </w:r>
      <w:r w:rsidR="004B1C67">
        <w:rPr>
          <w:color w:val="auto"/>
          <w:sz w:val="28"/>
          <w:szCs w:val="28"/>
        </w:rPr>
        <w:t>.</w:t>
      </w:r>
    </w:p>
    <w:p w14:paraId="43A54FB0" w14:textId="0D134E95" w:rsidR="00D11EC5" w:rsidRDefault="00D11EC5" w:rsidP="00D11EC5">
      <w:pPr>
        <w:pStyle w:val="Default"/>
        <w:jc w:val="both"/>
        <w:rPr>
          <w:color w:val="auto"/>
          <w:sz w:val="28"/>
          <w:szCs w:val="28"/>
        </w:rPr>
      </w:pPr>
    </w:p>
    <w:p w14:paraId="40F50F3E" w14:textId="029563EA" w:rsidR="00D11EC5" w:rsidRDefault="00D11EC5" w:rsidP="00F225F8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14:paraId="6C6FBB6B" w14:textId="4F5B2BD6" w:rsidR="00133869" w:rsidRPr="00904994" w:rsidRDefault="00133869" w:rsidP="00F225F8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732D1D">
        <w:rPr>
          <w:color w:val="auto"/>
          <w:sz w:val="28"/>
          <w:szCs w:val="28"/>
        </w:rPr>
        <w:t xml:space="preserve">Плановый объем расходов на финансирование мероприятий </w:t>
      </w:r>
      <w:r w:rsidR="00933826" w:rsidRPr="00732D1D">
        <w:rPr>
          <w:color w:val="auto"/>
          <w:sz w:val="28"/>
          <w:szCs w:val="28"/>
        </w:rPr>
        <w:t>1</w:t>
      </w:r>
      <w:r w:rsidR="00813ED5" w:rsidRPr="00732D1D">
        <w:rPr>
          <w:color w:val="auto"/>
          <w:sz w:val="28"/>
          <w:szCs w:val="28"/>
        </w:rPr>
        <w:t>5</w:t>
      </w:r>
      <w:r w:rsidRPr="00732D1D">
        <w:rPr>
          <w:color w:val="auto"/>
          <w:sz w:val="28"/>
          <w:szCs w:val="28"/>
        </w:rPr>
        <w:t xml:space="preserve"> </w:t>
      </w:r>
      <w:r w:rsidR="00933826" w:rsidRPr="00732D1D">
        <w:rPr>
          <w:color w:val="auto"/>
          <w:sz w:val="28"/>
          <w:szCs w:val="28"/>
        </w:rPr>
        <w:t>муниципальных</w:t>
      </w:r>
      <w:r w:rsidRPr="00732D1D">
        <w:rPr>
          <w:color w:val="auto"/>
          <w:sz w:val="28"/>
          <w:szCs w:val="28"/>
        </w:rPr>
        <w:t xml:space="preserve"> программ </w:t>
      </w:r>
      <w:r w:rsidR="00933826" w:rsidRPr="00732D1D">
        <w:rPr>
          <w:color w:val="auto"/>
          <w:sz w:val="28"/>
          <w:szCs w:val="28"/>
        </w:rPr>
        <w:t>Арамильского городского округа</w:t>
      </w:r>
      <w:r w:rsidRPr="00732D1D">
        <w:rPr>
          <w:color w:val="auto"/>
          <w:sz w:val="28"/>
          <w:szCs w:val="28"/>
        </w:rPr>
        <w:t xml:space="preserve"> </w:t>
      </w:r>
      <w:r w:rsidR="00813ED5" w:rsidRPr="00732D1D">
        <w:rPr>
          <w:color w:val="auto"/>
          <w:sz w:val="28"/>
          <w:szCs w:val="28"/>
        </w:rPr>
        <w:t>на 202</w:t>
      </w:r>
      <w:r w:rsidR="00DE0679" w:rsidRPr="00732D1D">
        <w:rPr>
          <w:color w:val="auto"/>
          <w:sz w:val="28"/>
          <w:szCs w:val="28"/>
        </w:rPr>
        <w:t>1</w:t>
      </w:r>
      <w:r w:rsidR="00933826" w:rsidRPr="00732D1D">
        <w:rPr>
          <w:color w:val="auto"/>
          <w:sz w:val="28"/>
          <w:szCs w:val="28"/>
        </w:rPr>
        <w:t xml:space="preserve"> год</w:t>
      </w:r>
      <w:r w:rsidRPr="00732D1D">
        <w:rPr>
          <w:color w:val="auto"/>
          <w:sz w:val="28"/>
          <w:szCs w:val="28"/>
        </w:rPr>
        <w:t xml:space="preserve"> составил </w:t>
      </w:r>
      <w:r w:rsidR="00A40612" w:rsidRPr="00732D1D">
        <w:rPr>
          <w:color w:val="auto"/>
          <w:sz w:val="28"/>
          <w:szCs w:val="28"/>
        </w:rPr>
        <w:t>1</w:t>
      </w:r>
      <w:r w:rsidR="0047126A">
        <w:rPr>
          <w:color w:val="auto"/>
          <w:sz w:val="28"/>
          <w:szCs w:val="28"/>
        </w:rPr>
        <w:t xml:space="preserve"> 109</w:t>
      </w:r>
      <w:r w:rsidR="00A40612" w:rsidRPr="00732D1D">
        <w:rPr>
          <w:color w:val="auto"/>
          <w:sz w:val="28"/>
          <w:szCs w:val="28"/>
        </w:rPr>
        <w:t> </w:t>
      </w:r>
      <w:r w:rsidR="0047126A">
        <w:rPr>
          <w:color w:val="auto"/>
          <w:sz w:val="28"/>
          <w:szCs w:val="28"/>
        </w:rPr>
        <w:t>316</w:t>
      </w:r>
      <w:r w:rsidR="00A40612" w:rsidRPr="00732D1D">
        <w:rPr>
          <w:color w:val="auto"/>
          <w:sz w:val="28"/>
          <w:szCs w:val="28"/>
        </w:rPr>
        <w:t>,</w:t>
      </w:r>
      <w:r w:rsidR="0047126A">
        <w:rPr>
          <w:color w:val="auto"/>
          <w:sz w:val="28"/>
          <w:szCs w:val="28"/>
        </w:rPr>
        <w:t>27</w:t>
      </w:r>
      <w:r w:rsidR="00C01C27" w:rsidRPr="00732D1D">
        <w:rPr>
          <w:color w:val="auto"/>
          <w:sz w:val="28"/>
          <w:szCs w:val="28"/>
        </w:rPr>
        <w:t xml:space="preserve"> </w:t>
      </w:r>
      <w:r w:rsidR="00933826" w:rsidRPr="00732D1D">
        <w:rPr>
          <w:color w:val="auto"/>
          <w:sz w:val="28"/>
          <w:szCs w:val="28"/>
        </w:rPr>
        <w:t>тыс</w:t>
      </w:r>
      <w:r w:rsidR="00813ED5" w:rsidRPr="00732D1D">
        <w:rPr>
          <w:color w:val="auto"/>
          <w:sz w:val="28"/>
          <w:szCs w:val="28"/>
        </w:rPr>
        <w:t>. рублей, из них:</w:t>
      </w:r>
    </w:p>
    <w:p w14:paraId="1575EAE4" w14:textId="77777777" w:rsidR="00133869" w:rsidRPr="0047126A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auto"/>
          <w:sz w:val="28"/>
          <w:szCs w:val="28"/>
        </w:rPr>
        <w:t xml:space="preserve">- за счет средств федерального бюджета – </w:t>
      </w:r>
      <w:r w:rsidR="0047126A" w:rsidRPr="0047126A">
        <w:rPr>
          <w:color w:val="auto"/>
          <w:sz w:val="28"/>
          <w:szCs w:val="28"/>
        </w:rPr>
        <w:t>155 129,00</w:t>
      </w:r>
      <w:r w:rsidR="00B165A6" w:rsidRPr="0047126A">
        <w:rPr>
          <w:color w:val="auto"/>
          <w:sz w:val="28"/>
          <w:szCs w:val="28"/>
        </w:rPr>
        <w:t xml:space="preserve"> тыс.</w:t>
      </w:r>
      <w:r w:rsidRPr="0047126A">
        <w:rPr>
          <w:color w:val="auto"/>
          <w:sz w:val="28"/>
          <w:szCs w:val="28"/>
        </w:rPr>
        <w:t xml:space="preserve"> рублей; </w:t>
      </w:r>
    </w:p>
    <w:p w14:paraId="67C0D969" w14:textId="77777777" w:rsidR="00133869" w:rsidRPr="0047126A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auto"/>
          <w:sz w:val="28"/>
          <w:szCs w:val="28"/>
        </w:rPr>
        <w:t xml:space="preserve">- за счет средств областного бюджета – </w:t>
      </w:r>
      <w:r w:rsidR="0047126A" w:rsidRPr="0047126A">
        <w:rPr>
          <w:color w:val="auto"/>
          <w:sz w:val="28"/>
          <w:szCs w:val="28"/>
        </w:rPr>
        <w:t>447 973,23</w:t>
      </w:r>
      <w:r w:rsidRPr="0047126A">
        <w:rPr>
          <w:color w:val="auto"/>
          <w:sz w:val="28"/>
          <w:szCs w:val="28"/>
        </w:rPr>
        <w:t xml:space="preserve"> </w:t>
      </w:r>
      <w:r w:rsidR="00B165A6" w:rsidRPr="0047126A">
        <w:rPr>
          <w:color w:val="auto"/>
          <w:sz w:val="28"/>
          <w:szCs w:val="28"/>
        </w:rPr>
        <w:t>тыс.</w:t>
      </w:r>
      <w:r w:rsidRPr="0047126A">
        <w:rPr>
          <w:color w:val="auto"/>
          <w:sz w:val="28"/>
          <w:szCs w:val="28"/>
        </w:rPr>
        <w:t xml:space="preserve"> рублей</w:t>
      </w:r>
      <w:r w:rsidR="00B165A6" w:rsidRPr="0047126A">
        <w:rPr>
          <w:color w:val="auto"/>
          <w:sz w:val="28"/>
          <w:szCs w:val="28"/>
        </w:rPr>
        <w:t>;</w:t>
      </w:r>
      <w:r w:rsidRPr="0047126A">
        <w:rPr>
          <w:color w:val="auto"/>
          <w:sz w:val="28"/>
          <w:szCs w:val="28"/>
        </w:rPr>
        <w:t xml:space="preserve"> </w:t>
      </w:r>
    </w:p>
    <w:p w14:paraId="6C616DE7" w14:textId="77777777" w:rsidR="00133869" w:rsidRPr="0047126A" w:rsidRDefault="0009501C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auto"/>
          <w:sz w:val="28"/>
          <w:szCs w:val="28"/>
        </w:rPr>
        <w:t>- за счет средств местного бюджета</w:t>
      </w:r>
      <w:r w:rsidR="00133869" w:rsidRPr="0047126A">
        <w:rPr>
          <w:color w:val="auto"/>
          <w:sz w:val="28"/>
          <w:szCs w:val="28"/>
        </w:rPr>
        <w:t xml:space="preserve"> – </w:t>
      </w:r>
      <w:r w:rsidR="0047126A" w:rsidRPr="0047126A">
        <w:rPr>
          <w:color w:val="auto"/>
          <w:sz w:val="28"/>
          <w:szCs w:val="28"/>
        </w:rPr>
        <w:t>506 214,04</w:t>
      </w:r>
      <w:r w:rsidR="00133869" w:rsidRPr="0047126A">
        <w:rPr>
          <w:color w:val="auto"/>
          <w:sz w:val="28"/>
          <w:szCs w:val="28"/>
        </w:rPr>
        <w:t xml:space="preserve"> </w:t>
      </w:r>
      <w:r w:rsidR="00B165A6" w:rsidRPr="0047126A">
        <w:rPr>
          <w:color w:val="auto"/>
          <w:sz w:val="28"/>
          <w:szCs w:val="28"/>
        </w:rPr>
        <w:t>тыс.</w:t>
      </w:r>
      <w:r w:rsidR="00133869" w:rsidRPr="0047126A">
        <w:rPr>
          <w:color w:val="auto"/>
          <w:sz w:val="28"/>
          <w:szCs w:val="28"/>
        </w:rPr>
        <w:t xml:space="preserve"> рублей; </w:t>
      </w:r>
    </w:p>
    <w:p w14:paraId="70C2322C" w14:textId="77777777" w:rsidR="00133869" w:rsidRPr="0047126A" w:rsidRDefault="00133869" w:rsidP="00B16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6A">
        <w:rPr>
          <w:rFonts w:ascii="Times New Roman" w:hAnsi="Times New Roman" w:cs="Times New Roman"/>
          <w:sz w:val="28"/>
          <w:szCs w:val="28"/>
        </w:rPr>
        <w:t xml:space="preserve">- за счет средств внебюджетных источников – </w:t>
      </w:r>
      <w:r w:rsidR="00B165A6" w:rsidRPr="0047126A">
        <w:rPr>
          <w:rFonts w:ascii="Times New Roman" w:hAnsi="Times New Roman" w:cs="Times New Roman"/>
          <w:sz w:val="28"/>
          <w:szCs w:val="28"/>
        </w:rPr>
        <w:t>0,0</w:t>
      </w:r>
      <w:r w:rsidRPr="0047126A">
        <w:rPr>
          <w:rFonts w:ascii="Times New Roman" w:hAnsi="Times New Roman" w:cs="Times New Roman"/>
          <w:sz w:val="28"/>
          <w:szCs w:val="28"/>
        </w:rPr>
        <w:t xml:space="preserve"> </w:t>
      </w:r>
      <w:r w:rsidR="00B165A6" w:rsidRPr="0047126A">
        <w:rPr>
          <w:rFonts w:ascii="Times New Roman" w:hAnsi="Times New Roman" w:cs="Times New Roman"/>
          <w:sz w:val="28"/>
          <w:szCs w:val="28"/>
        </w:rPr>
        <w:t>тыс</w:t>
      </w:r>
      <w:r w:rsidRPr="0047126A">
        <w:rPr>
          <w:rFonts w:ascii="Times New Roman" w:hAnsi="Times New Roman" w:cs="Times New Roman"/>
          <w:sz w:val="28"/>
          <w:szCs w:val="28"/>
        </w:rPr>
        <w:t>. рублей.</w:t>
      </w:r>
    </w:p>
    <w:p w14:paraId="650BBA8B" w14:textId="77777777" w:rsidR="00133869" w:rsidRPr="0047126A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FF0000"/>
        </w:rPr>
        <w:t xml:space="preserve"> </w:t>
      </w:r>
      <w:r w:rsidRPr="0047126A">
        <w:rPr>
          <w:color w:val="auto"/>
          <w:sz w:val="28"/>
          <w:szCs w:val="28"/>
        </w:rPr>
        <w:t>Общий</w:t>
      </w:r>
      <w:r w:rsidRPr="0047126A">
        <w:rPr>
          <w:color w:val="FF0000"/>
          <w:sz w:val="28"/>
          <w:szCs w:val="28"/>
        </w:rPr>
        <w:t xml:space="preserve"> </w:t>
      </w:r>
      <w:r w:rsidRPr="0047126A">
        <w:rPr>
          <w:color w:val="auto"/>
          <w:sz w:val="28"/>
          <w:szCs w:val="28"/>
        </w:rPr>
        <w:t xml:space="preserve">объем финансирования мероприятий </w:t>
      </w:r>
      <w:r w:rsidR="00180BC7" w:rsidRPr="0047126A">
        <w:rPr>
          <w:color w:val="auto"/>
          <w:sz w:val="28"/>
          <w:szCs w:val="28"/>
        </w:rPr>
        <w:t xml:space="preserve">муниципальных </w:t>
      </w:r>
      <w:r w:rsidRPr="0047126A">
        <w:rPr>
          <w:color w:val="auto"/>
          <w:sz w:val="28"/>
          <w:szCs w:val="28"/>
        </w:rPr>
        <w:t xml:space="preserve">программ </w:t>
      </w:r>
      <w:r w:rsidR="00180BC7" w:rsidRPr="0047126A">
        <w:rPr>
          <w:color w:val="auto"/>
          <w:sz w:val="28"/>
          <w:szCs w:val="28"/>
        </w:rPr>
        <w:t>Арамильского городского округа</w:t>
      </w:r>
      <w:r w:rsidRPr="0047126A">
        <w:rPr>
          <w:color w:val="auto"/>
          <w:sz w:val="28"/>
          <w:szCs w:val="28"/>
        </w:rPr>
        <w:t xml:space="preserve"> по итогам </w:t>
      </w:r>
      <w:r w:rsidR="00C01C27" w:rsidRPr="0047126A">
        <w:rPr>
          <w:color w:val="auto"/>
          <w:sz w:val="28"/>
          <w:szCs w:val="28"/>
        </w:rPr>
        <w:t>202</w:t>
      </w:r>
      <w:r w:rsidR="00DE0679" w:rsidRPr="0047126A">
        <w:rPr>
          <w:color w:val="auto"/>
          <w:sz w:val="28"/>
          <w:szCs w:val="28"/>
        </w:rPr>
        <w:t>1</w:t>
      </w:r>
      <w:r w:rsidRPr="0047126A">
        <w:rPr>
          <w:color w:val="auto"/>
          <w:sz w:val="28"/>
          <w:szCs w:val="28"/>
        </w:rPr>
        <w:t xml:space="preserve"> года составил </w:t>
      </w:r>
      <w:r w:rsidR="0047126A" w:rsidRPr="0047126A">
        <w:rPr>
          <w:color w:val="auto"/>
          <w:sz w:val="28"/>
          <w:szCs w:val="28"/>
        </w:rPr>
        <w:t>1 077 96</w:t>
      </w:r>
      <w:r w:rsidR="0047126A">
        <w:rPr>
          <w:color w:val="auto"/>
          <w:sz w:val="28"/>
          <w:szCs w:val="28"/>
        </w:rPr>
        <w:t>0</w:t>
      </w:r>
      <w:r w:rsidR="0047126A" w:rsidRPr="0047126A">
        <w:rPr>
          <w:color w:val="auto"/>
          <w:sz w:val="28"/>
          <w:szCs w:val="28"/>
        </w:rPr>
        <w:t>,08</w:t>
      </w:r>
      <w:r w:rsidRPr="0047126A">
        <w:rPr>
          <w:color w:val="auto"/>
          <w:sz w:val="28"/>
          <w:szCs w:val="28"/>
        </w:rPr>
        <w:t xml:space="preserve"> </w:t>
      </w:r>
      <w:r w:rsidR="00180BC7" w:rsidRPr="0047126A">
        <w:rPr>
          <w:color w:val="auto"/>
          <w:sz w:val="28"/>
          <w:szCs w:val="28"/>
        </w:rPr>
        <w:t>тыс.</w:t>
      </w:r>
      <w:r w:rsidRPr="0047126A">
        <w:rPr>
          <w:color w:val="auto"/>
          <w:sz w:val="28"/>
          <w:szCs w:val="28"/>
        </w:rPr>
        <w:t xml:space="preserve"> рублей (</w:t>
      </w:r>
      <w:r w:rsidR="0047126A" w:rsidRPr="0047126A">
        <w:rPr>
          <w:color w:val="auto"/>
          <w:sz w:val="28"/>
          <w:szCs w:val="28"/>
        </w:rPr>
        <w:t>97,2</w:t>
      </w:r>
      <w:r w:rsidR="00180BC7" w:rsidRPr="0047126A">
        <w:rPr>
          <w:color w:val="auto"/>
          <w:sz w:val="28"/>
          <w:szCs w:val="28"/>
        </w:rPr>
        <w:t xml:space="preserve"> </w:t>
      </w:r>
      <w:r w:rsidRPr="0047126A">
        <w:rPr>
          <w:color w:val="auto"/>
          <w:sz w:val="28"/>
          <w:szCs w:val="28"/>
        </w:rPr>
        <w:t xml:space="preserve">% от запланированного объема), из них: </w:t>
      </w:r>
    </w:p>
    <w:p w14:paraId="0E004A61" w14:textId="77777777" w:rsidR="00133869" w:rsidRPr="0047126A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auto"/>
          <w:sz w:val="28"/>
          <w:szCs w:val="28"/>
        </w:rPr>
        <w:t xml:space="preserve">- федеральный бюджет – </w:t>
      </w:r>
      <w:r w:rsidR="0047126A" w:rsidRPr="0047126A">
        <w:rPr>
          <w:color w:val="auto"/>
          <w:sz w:val="28"/>
          <w:szCs w:val="28"/>
        </w:rPr>
        <w:t>146 292,14</w:t>
      </w:r>
      <w:r w:rsidR="00180BC7" w:rsidRPr="0047126A">
        <w:rPr>
          <w:color w:val="auto"/>
          <w:sz w:val="28"/>
          <w:szCs w:val="28"/>
        </w:rPr>
        <w:t xml:space="preserve"> тыс.</w:t>
      </w:r>
      <w:r w:rsidRPr="0047126A">
        <w:rPr>
          <w:color w:val="auto"/>
          <w:sz w:val="28"/>
          <w:szCs w:val="28"/>
        </w:rPr>
        <w:t xml:space="preserve"> рублей (</w:t>
      </w:r>
      <w:r w:rsidR="0047126A" w:rsidRPr="0047126A">
        <w:rPr>
          <w:color w:val="auto"/>
          <w:sz w:val="28"/>
          <w:szCs w:val="28"/>
        </w:rPr>
        <w:t>13,57</w:t>
      </w:r>
      <w:r w:rsidR="0009501C" w:rsidRPr="0047126A">
        <w:rPr>
          <w:color w:val="auto"/>
          <w:sz w:val="28"/>
          <w:szCs w:val="28"/>
        </w:rPr>
        <w:t xml:space="preserve"> </w:t>
      </w:r>
      <w:r w:rsidRPr="0047126A">
        <w:rPr>
          <w:color w:val="auto"/>
          <w:sz w:val="28"/>
          <w:szCs w:val="28"/>
        </w:rPr>
        <w:t xml:space="preserve">%); </w:t>
      </w:r>
    </w:p>
    <w:p w14:paraId="3C322396" w14:textId="77777777" w:rsidR="00133869" w:rsidRPr="0047126A" w:rsidRDefault="00133869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auto"/>
          <w:sz w:val="28"/>
          <w:szCs w:val="28"/>
        </w:rPr>
        <w:t xml:space="preserve">- областной бюджет – </w:t>
      </w:r>
      <w:r w:rsidR="0047126A" w:rsidRPr="0047126A">
        <w:rPr>
          <w:color w:val="auto"/>
          <w:sz w:val="28"/>
          <w:szCs w:val="28"/>
        </w:rPr>
        <w:t>444 203,88</w:t>
      </w:r>
      <w:r w:rsidR="00C01C27" w:rsidRPr="0047126A">
        <w:rPr>
          <w:color w:val="auto"/>
          <w:sz w:val="28"/>
          <w:szCs w:val="28"/>
        </w:rPr>
        <w:t xml:space="preserve"> </w:t>
      </w:r>
      <w:r w:rsidR="0009501C" w:rsidRPr="0047126A">
        <w:rPr>
          <w:color w:val="auto"/>
          <w:sz w:val="28"/>
          <w:szCs w:val="28"/>
        </w:rPr>
        <w:t>тыс.</w:t>
      </w:r>
      <w:r w:rsidRPr="0047126A">
        <w:rPr>
          <w:color w:val="auto"/>
          <w:sz w:val="28"/>
          <w:szCs w:val="28"/>
        </w:rPr>
        <w:t xml:space="preserve"> рублей (</w:t>
      </w:r>
      <w:r w:rsidR="0047126A" w:rsidRPr="0047126A">
        <w:rPr>
          <w:color w:val="auto"/>
          <w:sz w:val="28"/>
          <w:szCs w:val="28"/>
        </w:rPr>
        <w:t>41,2</w:t>
      </w:r>
      <w:r w:rsidR="00E93E4F" w:rsidRPr="0047126A">
        <w:rPr>
          <w:color w:val="auto"/>
          <w:sz w:val="28"/>
          <w:szCs w:val="28"/>
        </w:rPr>
        <w:t>1</w:t>
      </w:r>
      <w:r w:rsidR="0009501C" w:rsidRPr="0047126A">
        <w:rPr>
          <w:color w:val="auto"/>
          <w:sz w:val="28"/>
          <w:szCs w:val="28"/>
        </w:rPr>
        <w:t xml:space="preserve"> </w:t>
      </w:r>
      <w:r w:rsidRPr="0047126A">
        <w:rPr>
          <w:color w:val="auto"/>
          <w:sz w:val="28"/>
          <w:szCs w:val="28"/>
        </w:rPr>
        <w:t xml:space="preserve">%); </w:t>
      </w:r>
    </w:p>
    <w:p w14:paraId="6A8BFBBE" w14:textId="77777777" w:rsidR="00133869" w:rsidRPr="0047126A" w:rsidRDefault="0009501C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126A">
        <w:rPr>
          <w:color w:val="auto"/>
          <w:sz w:val="28"/>
          <w:szCs w:val="28"/>
        </w:rPr>
        <w:t>- местный бюджет</w:t>
      </w:r>
      <w:r w:rsidR="00133869" w:rsidRPr="0047126A">
        <w:rPr>
          <w:color w:val="auto"/>
          <w:sz w:val="28"/>
          <w:szCs w:val="28"/>
        </w:rPr>
        <w:t xml:space="preserve"> – </w:t>
      </w:r>
      <w:r w:rsidR="0047126A" w:rsidRPr="0047126A">
        <w:rPr>
          <w:color w:val="auto"/>
          <w:sz w:val="28"/>
          <w:szCs w:val="28"/>
        </w:rPr>
        <w:t>487 464,06</w:t>
      </w:r>
      <w:r w:rsidRPr="0047126A">
        <w:rPr>
          <w:color w:val="auto"/>
          <w:sz w:val="28"/>
          <w:szCs w:val="28"/>
        </w:rPr>
        <w:t xml:space="preserve"> тыс.</w:t>
      </w:r>
      <w:r w:rsidR="00133869" w:rsidRPr="0047126A">
        <w:rPr>
          <w:color w:val="auto"/>
          <w:sz w:val="28"/>
          <w:szCs w:val="28"/>
        </w:rPr>
        <w:t xml:space="preserve"> рублей (</w:t>
      </w:r>
      <w:r w:rsidR="00E93E4F" w:rsidRPr="0047126A">
        <w:rPr>
          <w:color w:val="auto"/>
          <w:sz w:val="28"/>
          <w:szCs w:val="28"/>
        </w:rPr>
        <w:t>45,</w:t>
      </w:r>
      <w:r w:rsidR="0047126A" w:rsidRPr="0047126A">
        <w:rPr>
          <w:color w:val="auto"/>
          <w:sz w:val="28"/>
          <w:szCs w:val="28"/>
        </w:rPr>
        <w:t xml:space="preserve">22 </w:t>
      </w:r>
      <w:r w:rsidR="00133869" w:rsidRPr="0047126A">
        <w:rPr>
          <w:color w:val="auto"/>
          <w:sz w:val="28"/>
          <w:szCs w:val="28"/>
        </w:rPr>
        <w:t xml:space="preserve">%); </w:t>
      </w:r>
    </w:p>
    <w:p w14:paraId="1745A874" w14:textId="77777777" w:rsidR="00133869" w:rsidRDefault="00133869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6A">
        <w:rPr>
          <w:rFonts w:ascii="Times New Roman" w:hAnsi="Times New Roman" w:cs="Times New Roman"/>
          <w:sz w:val="28"/>
          <w:szCs w:val="28"/>
        </w:rPr>
        <w:t xml:space="preserve">- внебюджетные источники – </w:t>
      </w:r>
      <w:r w:rsidR="0009501C" w:rsidRPr="0047126A">
        <w:rPr>
          <w:rFonts w:ascii="Times New Roman" w:hAnsi="Times New Roman" w:cs="Times New Roman"/>
          <w:sz w:val="28"/>
          <w:szCs w:val="28"/>
        </w:rPr>
        <w:t>0,0</w:t>
      </w:r>
      <w:r w:rsidRPr="0047126A">
        <w:rPr>
          <w:rFonts w:ascii="Times New Roman" w:hAnsi="Times New Roman" w:cs="Times New Roman"/>
          <w:sz w:val="28"/>
          <w:szCs w:val="28"/>
        </w:rPr>
        <w:t xml:space="preserve"> </w:t>
      </w:r>
      <w:r w:rsidR="0009501C" w:rsidRPr="0047126A">
        <w:rPr>
          <w:rFonts w:ascii="Times New Roman" w:hAnsi="Times New Roman" w:cs="Times New Roman"/>
          <w:sz w:val="28"/>
          <w:szCs w:val="28"/>
        </w:rPr>
        <w:t>тыс.</w:t>
      </w:r>
      <w:r w:rsidRPr="0047126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9501C" w:rsidRPr="0047126A">
        <w:rPr>
          <w:rFonts w:ascii="Times New Roman" w:hAnsi="Times New Roman" w:cs="Times New Roman"/>
          <w:sz w:val="28"/>
          <w:szCs w:val="28"/>
        </w:rPr>
        <w:t>0</w:t>
      </w:r>
      <w:r w:rsidR="003E3A67" w:rsidRPr="0047126A">
        <w:rPr>
          <w:rFonts w:ascii="Times New Roman" w:hAnsi="Times New Roman" w:cs="Times New Roman"/>
          <w:sz w:val="28"/>
          <w:szCs w:val="28"/>
        </w:rPr>
        <w:t>,0</w:t>
      </w:r>
      <w:r w:rsidR="0009501C" w:rsidRPr="0047126A">
        <w:rPr>
          <w:rFonts w:ascii="Times New Roman" w:hAnsi="Times New Roman" w:cs="Times New Roman"/>
          <w:sz w:val="28"/>
          <w:szCs w:val="28"/>
        </w:rPr>
        <w:t xml:space="preserve"> </w:t>
      </w:r>
      <w:r w:rsidRPr="0047126A">
        <w:rPr>
          <w:rFonts w:ascii="Times New Roman" w:hAnsi="Times New Roman" w:cs="Times New Roman"/>
          <w:sz w:val="28"/>
          <w:szCs w:val="28"/>
        </w:rPr>
        <w:t>%).</w:t>
      </w:r>
    </w:p>
    <w:p w14:paraId="665C2A5A" w14:textId="77777777" w:rsidR="00CC218B" w:rsidRPr="00197887" w:rsidRDefault="00EE3BE8" w:rsidP="00EE3BE8">
      <w:pPr>
        <w:tabs>
          <w:tab w:val="left" w:pos="8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A9C558" w14:textId="77777777" w:rsidR="00133869" w:rsidRDefault="00133869" w:rsidP="0013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31F20" wp14:editId="63ADEE88">
            <wp:extent cx="5905500" cy="4619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28704B" w14:textId="77777777" w:rsidR="00DC4B6E" w:rsidRDefault="00DC4B6E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F04823B" w14:textId="0DD0734B" w:rsidR="001301BD" w:rsidRPr="004756DF" w:rsidRDefault="001301BD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56DF">
        <w:rPr>
          <w:color w:val="auto"/>
          <w:sz w:val="28"/>
          <w:szCs w:val="28"/>
        </w:rPr>
        <w:t xml:space="preserve">Наибольший объем финансирования за счет всех источников </w:t>
      </w:r>
      <w:r w:rsidR="003B3DE6" w:rsidRPr="004756DF">
        <w:rPr>
          <w:color w:val="auto"/>
          <w:sz w:val="28"/>
          <w:szCs w:val="28"/>
        </w:rPr>
        <w:t xml:space="preserve">за 2021 </w:t>
      </w:r>
      <w:r w:rsidR="00904994" w:rsidRPr="004756DF">
        <w:rPr>
          <w:color w:val="auto"/>
          <w:sz w:val="28"/>
          <w:szCs w:val="28"/>
        </w:rPr>
        <w:t>год</w:t>
      </w:r>
      <w:r w:rsidR="0047126A" w:rsidRPr="004756DF">
        <w:rPr>
          <w:color w:val="auto"/>
          <w:sz w:val="28"/>
          <w:szCs w:val="28"/>
        </w:rPr>
        <w:t xml:space="preserve"> </w:t>
      </w:r>
      <w:r w:rsidRPr="004756DF">
        <w:rPr>
          <w:color w:val="auto"/>
          <w:sz w:val="28"/>
          <w:szCs w:val="28"/>
        </w:rPr>
        <w:t xml:space="preserve">осуществлен по </w:t>
      </w:r>
      <w:r w:rsidR="006230B7" w:rsidRPr="004756DF">
        <w:rPr>
          <w:color w:val="auto"/>
          <w:sz w:val="28"/>
          <w:szCs w:val="28"/>
        </w:rPr>
        <w:t>муниципальным</w:t>
      </w:r>
      <w:r w:rsidRPr="004756DF">
        <w:rPr>
          <w:color w:val="auto"/>
          <w:sz w:val="28"/>
          <w:szCs w:val="28"/>
        </w:rPr>
        <w:t xml:space="preserve"> программам</w:t>
      </w:r>
      <w:r w:rsidR="006230B7" w:rsidRPr="004756DF">
        <w:rPr>
          <w:color w:val="auto"/>
          <w:sz w:val="28"/>
          <w:szCs w:val="28"/>
        </w:rPr>
        <w:t xml:space="preserve"> </w:t>
      </w:r>
      <w:r w:rsidR="00426624">
        <w:rPr>
          <w:color w:val="auto"/>
          <w:sz w:val="28"/>
          <w:szCs w:val="28"/>
        </w:rPr>
        <w:t>(сумма</w:t>
      </w:r>
      <w:r w:rsidR="00CC7BBD">
        <w:rPr>
          <w:color w:val="auto"/>
          <w:sz w:val="28"/>
          <w:szCs w:val="28"/>
        </w:rPr>
        <w:t xml:space="preserve"> финансирования</w:t>
      </w:r>
      <w:r w:rsidR="00426624">
        <w:rPr>
          <w:color w:val="auto"/>
          <w:sz w:val="28"/>
          <w:szCs w:val="28"/>
        </w:rPr>
        <w:t>)</w:t>
      </w:r>
      <w:r w:rsidRPr="004756DF">
        <w:rPr>
          <w:color w:val="auto"/>
          <w:sz w:val="28"/>
          <w:szCs w:val="28"/>
        </w:rPr>
        <w:t xml:space="preserve">: </w:t>
      </w:r>
    </w:p>
    <w:p w14:paraId="7B04F349" w14:textId="331732EB" w:rsidR="000C42A9" w:rsidRPr="00E04166" w:rsidRDefault="001301BD" w:rsidP="008B0002">
      <w:pPr>
        <w:pStyle w:val="Default"/>
        <w:spacing w:after="36"/>
        <w:ind w:firstLine="709"/>
        <w:jc w:val="both"/>
        <w:rPr>
          <w:color w:val="auto"/>
          <w:sz w:val="28"/>
          <w:szCs w:val="28"/>
          <w:highlight w:val="yellow"/>
        </w:rPr>
      </w:pPr>
      <w:r w:rsidRPr="00CC7BBD">
        <w:rPr>
          <w:color w:val="auto"/>
          <w:sz w:val="28"/>
          <w:szCs w:val="28"/>
        </w:rPr>
        <w:t xml:space="preserve">1) </w:t>
      </w:r>
      <w:r w:rsidR="002D6BB4" w:rsidRPr="00CC7BBD">
        <w:rPr>
          <w:color w:val="auto"/>
          <w:sz w:val="28"/>
          <w:szCs w:val="28"/>
        </w:rPr>
        <w:t>«</w:t>
      </w:r>
      <w:r w:rsidR="002D6BB4" w:rsidRPr="004756DF">
        <w:rPr>
          <w:color w:val="auto"/>
          <w:sz w:val="28"/>
          <w:szCs w:val="28"/>
        </w:rPr>
        <w:t>Развитие системы образования в Арамильском городском округе до 2024 года»</w:t>
      </w:r>
      <w:r w:rsidR="002D6BB4">
        <w:rPr>
          <w:color w:val="auto"/>
          <w:sz w:val="28"/>
          <w:szCs w:val="28"/>
        </w:rPr>
        <w:t xml:space="preserve"> (637 482,04 тыс. рублей)</w:t>
      </w:r>
      <w:r w:rsidR="008B0002">
        <w:rPr>
          <w:color w:val="auto"/>
          <w:sz w:val="28"/>
          <w:szCs w:val="28"/>
        </w:rPr>
        <w:t>;</w:t>
      </w:r>
    </w:p>
    <w:p w14:paraId="07F64044" w14:textId="7A62771A" w:rsidR="00553635" w:rsidRPr="00E04166" w:rsidRDefault="001301BD" w:rsidP="00CC7BBD">
      <w:pPr>
        <w:pStyle w:val="Default"/>
        <w:spacing w:after="36"/>
        <w:ind w:firstLine="709"/>
        <w:jc w:val="both"/>
        <w:rPr>
          <w:color w:val="auto"/>
          <w:sz w:val="28"/>
          <w:szCs w:val="28"/>
          <w:highlight w:val="yellow"/>
        </w:rPr>
      </w:pPr>
      <w:r w:rsidRPr="00CC7BBD">
        <w:rPr>
          <w:color w:val="auto"/>
          <w:sz w:val="28"/>
          <w:szCs w:val="28"/>
        </w:rPr>
        <w:t>2)</w:t>
      </w:r>
      <w:r w:rsidR="002D6BB4" w:rsidRPr="002D6BB4">
        <w:rPr>
          <w:color w:val="auto"/>
          <w:sz w:val="28"/>
          <w:szCs w:val="28"/>
        </w:rPr>
        <w:t xml:space="preserve"> </w:t>
      </w:r>
      <w:r w:rsidR="002D6BB4" w:rsidRPr="004756DF">
        <w:rPr>
          <w:color w:val="auto"/>
          <w:sz w:val="28"/>
          <w:szCs w:val="28"/>
        </w:rPr>
        <w:t>«Обеспечение жильем граждан Арамильского городского округа до 2024 года»</w:t>
      </w:r>
      <w:r w:rsidR="002D6BB4">
        <w:rPr>
          <w:color w:val="auto"/>
          <w:sz w:val="28"/>
          <w:szCs w:val="28"/>
        </w:rPr>
        <w:t xml:space="preserve"> (128 946,90 тыс. рублей);</w:t>
      </w:r>
    </w:p>
    <w:p w14:paraId="0D0C3737" w14:textId="48AB6FA5" w:rsidR="001301BD" w:rsidRPr="000C42A9" w:rsidRDefault="00553635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CC7BBD">
        <w:rPr>
          <w:color w:val="auto"/>
          <w:sz w:val="28"/>
          <w:szCs w:val="28"/>
        </w:rPr>
        <w:lastRenderedPageBreak/>
        <w:t xml:space="preserve">3) </w:t>
      </w:r>
      <w:r w:rsidR="00CC7BBD" w:rsidRPr="00CC7BBD">
        <w:rPr>
          <w:sz w:val="28"/>
          <w:szCs w:val="28"/>
        </w:rPr>
        <w:t>«</w:t>
      </w:r>
      <w:r w:rsidR="00CC7BBD" w:rsidRPr="004756DF">
        <w:rPr>
          <w:sz w:val="28"/>
          <w:szCs w:val="28"/>
        </w:rPr>
        <w:t>Развитие жилищно-коммунального хозяйства и повышение энергетической эффективности в Арамильском городском округе до 2024 года» (</w:t>
      </w:r>
      <w:r w:rsidR="00CC7BBD">
        <w:rPr>
          <w:sz w:val="28"/>
          <w:szCs w:val="28"/>
        </w:rPr>
        <w:t>102 073,50</w:t>
      </w:r>
      <w:r w:rsidR="00CC7BBD" w:rsidRPr="004756DF">
        <w:rPr>
          <w:sz w:val="28"/>
          <w:szCs w:val="28"/>
        </w:rPr>
        <w:t> тыс. рублей)</w:t>
      </w:r>
      <w:r w:rsidR="00CC7BBD">
        <w:rPr>
          <w:sz w:val="28"/>
          <w:szCs w:val="28"/>
        </w:rPr>
        <w:t>.</w:t>
      </w:r>
    </w:p>
    <w:p w14:paraId="28AEE989" w14:textId="77777777" w:rsidR="00BC382B" w:rsidRDefault="00BC382B" w:rsidP="00BC382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941FB38" w14:textId="77777777" w:rsidR="00E66F95" w:rsidRPr="004756DF" w:rsidRDefault="00E66F95" w:rsidP="00E66F95">
      <w:pPr>
        <w:pStyle w:val="Default"/>
        <w:ind w:firstLine="709"/>
        <w:jc w:val="both"/>
        <w:rPr>
          <w:sz w:val="28"/>
          <w:szCs w:val="28"/>
        </w:rPr>
      </w:pPr>
      <w:r w:rsidRPr="004756DF">
        <w:rPr>
          <w:b/>
          <w:bCs/>
          <w:sz w:val="28"/>
          <w:szCs w:val="28"/>
        </w:rPr>
        <w:t xml:space="preserve">Федеральный бюджет </w:t>
      </w:r>
    </w:p>
    <w:p w14:paraId="534F7400" w14:textId="2524C1E6" w:rsidR="00E66F95" w:rsidRPr="004756DF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56DF">
        <w:rPr>
          <w:color w:val="auto"/>
          <w:sz w:val="28"/>
          <w:szCs w:val="28"/>
        </w:rPr>
        <w:t xml:space="preserve">За счет средств федерального бюджета осуществлялось софинансирование мероприятий </w:t>
      </w:r>
      <w:r w:rsidR="009416FC" w:rsidRPr="004756DF">
        <w:rPr>
          <w:color w:val="auto"/>
          <w:sz w:val="28"/>
          <w:szCs w:val="28"/>
        </w:rPr>
        <w:t xml:space="preserve">муниципальных </w:t>
      </w:r>
      <w:r w:rsidRPr="004756DF">
        <w:rPr>
          <w:color w:val="auto"/>
          <w:sz w:val="28"/>
          <w:szCs w:val="28"/>
        </w:rPr>
        <w:t xml:space="preserve">программ </w:t>
      </w:r>
      <w:r w:rsidR="009416FC" w:rsidRPr="004756DF">
        <w:rPr>
          <w:color w:val="auto"/>
          <w:sz w:val="28"/>
          <w:szCs w:val="28"/>
        </w:rPr>
        <w:t>Арамильского городского округа</w:t>
      </w:r>
      <w:r w:rsidR="00426624">
        <w:rPr>
          <w:color w:val="auto"/>
          <w:sz w:val="28"/>
          <w:szCs w:val="28"/>
        </w:rPr>
        <w:t xml:space="preserve"> (сумма и процент исполнения)</w:t>
      </w:r>
      <w:r w:rsidR="0055784D" w:rsidRPr="004756DF">
        <w:rPr>
          <w:color w:val="auto"/>
          <w:sz w:val="28"/>
          <w:szCs w:val="28"/>
        </w:rPr>
        <w:t>:</w:t>
      </w:r>
    </w:p>
    <w:p w14:paraId="2A2209FB" w14:textId="77777777" w:rsidR="0055784D" w:rsidRPr="004756DF" w:rsidRDefault="0055784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756DF">
        <w:rPr>
          <w:color w:val="auto"/>
          <w:sz w:val="28"/>
          <w:szCs w:val="28"/>
        </w:rPr>
        <w:t>1) «</w:t>
      </w:r>
      <w:r w:rsidRPr="004756DF">
        <w:rPr>
          <w:sz w:val="28"/>
          <w:szCs w:val="28"/>
        </w:rPr>
        <w:t xml:space="preserve">Социальная поддержка населения Арамильского городского округа до 2024 года» </w:t>
      </w:r>
      <w:r w:rsidRPr="004756DF">
        <w:rPr>
          <w:color w:val="auto"/>
          <w:sz w:val="28"/>
          <w:szCs w:val="28"/>
        </w:rPr>
        <w:t>(</w:t>
      </w:r>
      <w:r w:rsidR="004756DF" w:rsidRPr="004756DF">
        <w:rPr>
          <w:color w:val="auto"/>
          <w:sz w:val="28"/>
          <w:szCs w:val="28"/>
        </w:rPr>
        <w:t>11 687,0</w:t>
      </w:r>
      <w:r w:rsidR="00141E12" w:rsidRPr="004756DF">
        <w:rPr>
          <w:color w:val="auto"/>
          <w:sz w:val="28"/>
          <w:szCs w:val="28"/>
        </w:rPr>
        <w:t xml:space="preserve"> </w:t>
      </w:r>
      <w:r w:rsidRPr="004756DF">
        <w:rPr>
          <w:color w:val="auto"/>
          <w:sz w:val="28"/>
          <w:szCs w:val="28"/>
        </w:rPr>
        <w:t xml:space="preserve">тыс. рублей, что составило </w:t>
      </w:r>
      <w:r w:rsidR="004756DF" w:rsidRPr="004756DF">
        <w:rPr>
          <w:color w:val="auto"/>
          <w:sz w:val="28"/>
          <w:szCs w:val="28"/>
        </w:rPr>
        <w:t>9</w:t>
      </w:r>
      <w:r w:rsidR="00141E12" w:rsidRPr="004756DF">
        <w:rPr>
          <w:color w:val="auto"/>
          <w:sz w:val="28"/>
          <w:szCs w:val="28"/>
        </w:rPr>
        <w:t>5,3</w:t>
      </w:r>
      <w:r w:rsidR="00553635" w:rsidRPr="004756DF">
        <w:rPr>
          <w:color w:val="auto"/>
          <w:sz w:val="28"/>
          <w:szCs w:val="28"/>
        </w:rPr>
        <w:t xml:space="preserve"> </w:t>
      </w:r>
      <w:r w:rsidRPr="004756DF">
        <w:rPr>
          <w:color w:val="auto"/>
          <w:sz w:val="28"/>
          <w:szCs w:val="28"/>
        </w:rPr>
        <w:t>% от плана);</w:t>
      </w:r>
    </w:p>
    <w:p w14:paraId="76E59DD3" w14:textId="77777777" w:rsidR="0055784D" w:rsidRPr="004756DF" w:rsidRDefault="0055784D" w:rsidP="0055784D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756DF">
        <w:rPr>
          <w:color w:val="auto"/>
          <w:sz w:val="28"/>
          <w:szCs w:val="28"/>
        </w:rPr>
        <w:t>2) «Развитие системы образования в Арам</w:t>
      </w:r>
      <w:r w:rsidR="002A32C1" w:rsidRPr="004756DF">
        <w:rPr>
          <w:color w:val="auto"/>
          <w:sz w:val="28"/>
          <w:szCs w:val="28"/>
        </w:rPr>
        <w:t>ильском городском округе до 2024</w:t>
      </w:r>
      <w:r w:rsidRPr="004756DF">
        <w:rPr>
          <w:color w:val="auto"/>
          <w:sz w:val="28"/>
          <w:szCs w:val="28"/>
        </w:rPr>
        <w:t xml:space="preserve"> года» (</w:t>
      </w:r>
      <w:r w:rsidR="004756DF" w:rsidRPr="004756DF">
        <w:rPr>
          <w:color w:val="auto"/>
          <w:sz w:val="28"/>
          <w:szCs w:val="28"/>
        </w:rPr>
        <w:t>25 314,34</w:t>
      </w:r>
      <w:r w:rsidR="00141E12" w:rsidRPr="004756DF">
        <w:rPr>
          <w:color w:val="auto"/>
          <w:sz w:val="28"/>
          <w:szCs w:val="28"/>
        </w:rPr>
        <w:t xml:space="preserve"> </w:t>
      </w:r>
      <w:r w:rsidRPr="004756DF">
        <w:rPr>
          <w:color w:val="auto"/>
          <w:sz w:val="28"/>
          <w:szCs w:val="28"/>
        </w:rPr>
        <w:t xml:space="preserve">тыс. рублей, что составило </w:t>
      </w:r>
      <w:r w:rsidR="004756DF" w:rsidRPr="004756DF">
        <w:rPr>
          <w:color w:val="auto"/>
          <w:sz w:val="28"/>
          <w:szCs w:val="28"/>
        </w:rPr>
        <w:t>75,4</w:t>
      </w:r>
      <w:r w:rsidR="00553635" w:rsidRPr="004756DF">
        <w:rPr>
          <w:color w:val="auto"/>
          <w:sz w:val="28"/>
          <w:szCs w:val="28"/>
        </w:rPr>
        <w:t xml:space="preserve"> </w:t>
      </w:r>
      <w:r w:rsidRPr="004756DF">
        <w:rPr>
          <w:color w:val="auto"/>
          <w:sz w:val="28"/>
          <w:szCs w:val="28"/>
        </w:rPr>
        <w:t xml:space="preserve">% от плана); </w:t>
      </w:r>
    </w:p>
    <w:p w14:paraId="61E497F8" w14:textId="77777777" w:rsidR="00E66F95" w:rsidRPr="004756DF" w:rsidRDefault="0055784D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756DF">
        <w:rPr>
          <w:color w:val="auto"/>
          <w:sz w:val="28"/>
          <w:szCs w:val="28"/>
        </w:rPr>
        <w:t>3</w:t>
      </w:r>
      <w:r w:rsidR="00E66F95" w:rsidRPr="004756DF">
        <w:rPr>
          <w:color w:val="auto"/>
          <w:sz w:val="28"/>
          <w:szCs w:val="28"/>
        </w:rPr>
        <w:t>) «</w:t>
      </w:r>
      <w:r w:rsidRPr="004756DF">
        <w:rPr>
          <w:color w:val="auto"/>
          <w:sz w:val="28"/>
          <w:szCs w:val="28"/>
        </w:rPr>
        <w:t>Обеспечение жильем граждан Арамильского городского округа до 2024 года</w:t>
      </w:r>
      <w:r w:rsidR="00E66F95" w:rsidRPr="004756DF">
        <w:rPr>
          <w:color w:val="auto"/>
          <w:sz w:val="28"/>
          <w:szCs w:val="28"/>
        </w:rPr>
        <w:t>» (</w:t>
      </w:r>
      <w:r w:rsidR="004756DF" w:rsidRPr="004756DF">
        <w:rPr>
          <w:color w:val="auto"/>
          <w:sz w:val="28"/>
          <w:szCs w:val="28"/>
        </w:rPr>
        <w:t>108 044,30</w:t>
      </w:r>
      <w:r w:rsidR="00141E12" w:rsidRPr="004756DF">
        <w:rPr>
          <w:color w:val="auto"/>
          <w:sz w:val="28"/>
          <w:szCs w:val="28"/>
        </w:rPr>
        <w:t xml:space="preserve"> </w:t>
      </w:r>
      <w:r w:rsidR="009416FC" w:rsidRPr="004756DF">
        <w:rPr>
          <w:color w:val="auto"/>
          <w:sz w:val="28"/>
          <w:szCs w:val="28"/>
        </w:rPr>
        <w:t>тыс.</w:t>
      </w:r>
      <w:r w:rsidR="00E66F95" w:rsidRPr="004756DF">
        <w:rPr>
          <w:color w:val="auto"/>
          <w:sz w:val="28"/>
          <w:szCs w:val="28"/>
        </w:rPr>
        <w:t xml:space="preserve"> рублей, что составило </w:t>
      </w:r>
      <w:r w:rsidR="004756DF" w:rsidRPr="004756DF">
        <w:rPr>
          <w:color w:val="auto"/>
          <w:sz w:val="28"/>
          <w:szCs w:val="28"/>
        </w:rPr>
        <w:t>100,0</w:t>
      </w:r>
      <w:r w:rsidR="009416FC" w:rsidRPr="004756DF">
        <w:rPr>
          <w:color w:val="auto"/>
          <w:sz w:val="28"/>
          <w:szCs w:val="28"/>
        </w:rPr>
        <w:t xml:space="preserve"> </w:t>
      </w:r>
      <w:r w:rsidR="00E66F95" w:rsidRPr="004756DF">
        <w:rPr>
          <w:color w:val="auto"/>
          <w:sz w:val="28"/>
          <w:szCs w:val="28"/>
        </w:rPr>
        <w:t>% от плана);</w:t>
      </w:r>
    </w:p>
    <w:p w14:paraId="19A6E9BA" w14:textId="77777777" w:rsidR="00E66F95" w:rsidRPr="004756DF" w:rsidRDefault="0055784D" w:rsidP="004756D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756DF">
        <w:rPr>
          <w:color w:val="auto"/>
          <w:sz w:val="28"/>
          <w:szCs w:val="28"/>
        </w:rPr>
        <w:t>4</w:t>
      </w:r>
      <w:r w:rsidR="00E66F95" w:rsidRPr="004756DF">
        <w:rPr>
          <w:color w:val="auto"/>
          <w:sz w:val="28"/>
          <w:szCs w:val="28"/>
        </w:rPr>
        <w:t>) «</w:t>
      </w:r>
      <w:r w:rsidRPr="004756DF">
        <w:rPr>
          <w:color w:val="auto"/>
          <w:sz w:val="28"/>
          <w:szCs w:val="28"/>
        </w:rPr>
        <w:t xml:space="preserve">Развитие молодежной политики и патриотическое воспитание граждан в Арамильском городском округе на 2020-2024 годы» </w:t>
      </w:r>
      <w:r w:rsidR="00E66F95" w:rsidRPr="004756DF">
        <w:rPr>
          <w:color w:val="auto"/>
          <w:sz w:val="28"/>
          <w:szCs w:val="28"/>
        </w:rPr>
        <w:t>(</w:t>
      </w:r>
      <w:r w:rsidR="004756DF" w:rsidRPr="004756DF">
        <w:rPr>
          <w:color w:val="auto"/>
          <w:sz w:val="28"/>
          <w:szCs w:val="28"/>
        </w:rPr>
        <w:t>1 222,40</w:t>
      </w:r>
      <w:r w:rsidR="00141E12" w:rsidRPr="004756DF">
        <w:rPr>
          <w:color w:val="auto"/>
          <w:sz w:val="28"/>
          <w:szCs w:val="28"/>
        </w:rPr>
        <w:t xml:space="preserve"> </w:t>
      </w:r>
      <w:r w:rsidR="009416FC" w:rsidRPr="004756DF">
        <w:rPr>
          <w:color w:val="auto"/>
          <w:sz w:val="28"/>
          <w:szCs w:val="28"/>
        </w:rPr>
        <w:t>тыс.</w:t>
      </w:r>
      <w:r w:rsidRPr="004756DF">
        <w:rPr>
          <w:color w:val="auto"/>
          <w:sz w:val="28"/>
          <w:szCs w:val="28"/>
        </w:rPr>
        <w:t> </w:t>
      </w:r>
      <w:r w:rsidR="00E66F95" w:rsidRPr="004756DF">
        <w:rPr>
          <w:color w:val="auto"/>
          <w:sz w:val="28"/>
          <w:szCs w:val="28"/>
        </w:rPr>
        <w:t xml:space="preserve">рублей, что составило </w:t>
      </w:r>
      <w:r w:rsidR="004756DF" w:rsidRPr="004756DF">
        <w:rPr>
          <w:color w:val="auto"/>
          <w:sz w:val="28"/>
          <w:szCs w:val="28"/>
        </w:rPr>
        <w:t>100,0</w:t>
      </w:r>
      <w:r w:rsidR="009416FC" w:rsidRPr="004756DF">
        <w:rPr>
          <w:color w:val="auto"/>
          <w:sz w:val="28"/>
          <w:szCs w:val="28"/>
        </w:rPr>
        <w:t xml:space="preserve"> </w:t>
      </w:r>
      <w:r w:rsidR="00E66F95" w:rsidRPr="004756DF">
        <w:rPr>
          <w:color w:val="auto"/>
          <w:sz w:val="28"/>
          <w:szCs w:val="28"/>
        </w:rPr>
        <w:t>% от плана)</w:t>
      </w:r>
      <w:r w:rsidR="00517AD2" w:rsidRPr="004756DF">
        <w:rPr>
          <w:color w:val="auto"/>
          <w:sz w:val="28"/>
          <w:szCs w:val="28"/>
        </w:rPr>
        <w:t>.</w:t>
      </w:r>
    </w:p>
    <w:p w14:paraId="336135E0" w14:textId="77777777" w:rsidR="00E66F95" w:rsidRPr="00904994" w:rsidRDefault="00E66F95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5C99C8" w14:textId="77777777" w:rsidR="001D7D42" w:rsidRPr="004756DF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DF">
        <w:rPr>
          <w:rFonts w:ascii="Times New Roman" w:hAnsi="Times New Roman" w:cs="Times New Roman"/>
          <w:b/>
          <w:sz w:val="28"/>
          <w:szCs w:val="28"/>
        </w:rPr>
        <w:t xml:space="preserve">Областной бюджет </w:t>
      </w:r>
    </w:p>
    <w:p w14:paraId="02846B78" w14:textId="47E54154" w:rsidR="001D7D42" w:rsidRPr="001A6D44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44">
        <w:rPr>
          <w:rFonts w:ascii="Times New Roman" w:hAnsi="Times New Roman" w:cs="Times New Roman"/>
          <w:sz w:val="28"/>
          <w:szCs w:val="28"/>
        </w:rPr>
        <w:t>За счет средств областного бюджета осуществлял</w:t>
      </w:r>
      <w:r w:rsidR="00C64083" w:rsidRPr="001A6D44">
        <w:rPr>
          <w:rFonts w:ascii="Times New Roman" w:hAnsi="Times New Roman" w:cs="Times New Roman"/>
          <w:sz w:val="28"/>
          <w:szCs w:val="28"/>
        </w:rPr>
        <w:t xml:space="preserve">ось софинансирование мероприятий </w:t>
      </w:r>
      <w:r w:rsidRPr="001A6D44">
        <w:rPr>
          <w:rFonts w:ascii="Times New Roman" w:hAnsi="Times New Roman" w:cs="Times New Roman"/>
          <w:sz w:val="28"/>
          <w:szCs w:val="28"/>
        </w:rPr>
        <w:t>муниципальных программ Арамильского городского округа</w:t>
      </w:r>
      <w:r w:rsidR="00426624">
        <w:rPr>
          <w:rFonts w:ascii="Times New Roman" w:hAnsi="Times New Roman" w:cs="Times New Roman"/>
          <w:sz w:val="28"/>
          <w:szCs w:val="28"/>
        </w:rPr>
        <w:t xml:space="preserve"> (сумма и процент исполнения)</w:t>
      </w:r>
      <w:r w:rsidRPr="001A6D44">
        <w:rPr>
          <w:rFonts w:ascii="Times New Roman" w:hAnsi="Times New Roman" w:cs="Times New Roman"/>
          <w:sz w:val="28"/>
          <w:szCs w:val="28"/>
        </w:rPr>
        <w:t>:</w:t>
      </w:r>
    </w:p>
    <w:p w14:paraId="2D1B9DF5" w14:textId="77777777" w:rsidR="00517AD2" w:rsidRPr="001A6D44" w:rsidRDefault="001D7D4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44">
        <w:rPr>
          <w:rFonts w:ascii="Times New Roman" w:hAnsi="Times New Roman" w:cs="Times New Roman"/>
          <w:sz w:val="28"/>
          <w:szCs w:val="28"/>
        </w:rPr>
        <w:t xml:space="preserve">1) 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в Арамильском </w:t>
      </w:r>
      <w:r w:rsidR="002A32C1" w:rsidRPr="001A6D44">
        <w:rPr>
          <w:rFonts w:ascii="Times New Roman" w:hAnsi="Times New Roman" w:cs="Times New Roman"/>
          <w:sz w:val="28"/>
          <w:szCs w:val="28"/>
        </w:rPr>
        <w:t>городском округе до 2024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 года» (</w:t>
      </w:r>
      <w:r w:rsidR="001A6D44">
        <w:rPr>
          <w:rFonts w:ascii="Times New Roman" w:hAnsi="Times New Roman" w:cs="Times New Roman"/>
          <w:sz w:val="28"/>
          <w:szCs w:val="28"/>
        </w:rPr>
        <w:t>343 124,3</w:t>
      </w:r>
      <w:r w:rsidR="000452CA" w:rsidRPr="001A6D44">
        <w:rPr>
          <w:rFonts w:ascii="Times New Roman" w:hAnsi="Times New Roman" w:cs="Times New Roman"/>
          <w:sz w:val="28"/>
          <w:szCs w:val="28"/>
        </w:rPr>
        <w:t xml:space="preserve"> 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1A6D44">
        <w:rPr>
          <w:rFonts w:ascii="Times New Roman" w:hAnsi="Times New Roman" w:cs="Times New Roman"/>
          <w:sz w:val="28"/>
          <w:szCs w:val="28"/>
        </w:rPr>
        <w:t>99,7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B527FC" w:rsidRPr="001A6D44">
        <w:rPr>
          <w:rFonts w:ascii="Times New Roman" w:hAnsi="Times New Roman" w:cs="Times New Roman"/>
          <w:sz w:val="28"/>
          <w:szCs w:val="28"/>
        </w:rPr>
        <w:t>;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77ECD" w14:textId="77777777" w:rsidR="001D7D42" w:rsidRPr="001A6D44" w:rsidRDefault="00517AD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44">
        <w:rPr>
          <w:rFonts w:ascii="Times New Roman" w:hAnsi="Times New Roman" w:cs="Times New Roman"/>
          <w:sz w:val="28"/>
          <w:szCs w:val="28"/>
        </w:rPr>
        <w:t xml:space="preserve">2) </w:t>
      </w:r>
      <w:r w:rsidR="006B71AB" w:rsidRPr="001A6D44">
        <w:rPr>
          <w:rFonts w:ascii="Times New Roman" w:hAnsi="Times New Roman" w:cs="Times New Roman"/>
          <w:sz w:val="28"/>
          <w:szCs w:val="28"/>
        </w:rPr>
        <w:t>«Социальная поддержка населения Арамильского городского округа до 2020 года» (</w:t>
      </w:r>
      <w:r w:rsidR="001A6D44">
        <w:rPr>
          <w:rFonts w:ascii="Times New Roman" w:hAnsi="Times New Roman" w:cs="Times New Roman"/>
          <w:sz w:val="28"/>
          <w:szCs w:val="28"/>
        </w:rPr>
        <w:t>40 307,5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A6D44">
        <w:rPr>
          <w:rFonts w:ascii="Times New Roman" w:hAnsi="Times New Roman" w:cs="Times New Roman"/>
          <w:sz w:val="28"/>
          <w:szCs w:val="28"/>
        </w:rPr>
        <w:t>93,8</w:t>
      </w:r>
      <w:r w:rsidR="006B71AB" w:rsidRPr="001A6D44">
        <w:rPr>
          <w:rFonts w:ascii="Times New Roman" w:hAnsi="Times New Roman" w:cs="Times New Roman"/>
          <w:sz w:val="28"/>
          <w:szCs w:val="28"/>
        </w:rPr>
        <w:t xml:space="preserve"> % от плана); </w:t>
      </w:r>
    </w:p>
    <w:p w14:paraId="44182AD5" w14:textId="77777777" w:rsidR="00C64083" w:rsidRDefault="00517AD2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DF">
        <w:rPr>
          <w:rFonts w:ascii="Times New Roman" w:hAnsi="Times New Roman" w:cs="Times New Roman"/>
          <w:sz w:val="28"/>
          <w:szCs w:val="28"/>
        </w:rPr>
        <w:t xml:space="preserve">3) </w:t>
      </w:r>
      <w:r w:rsidR="00F62E7B" w:rsidRPr="004756DF">
        <w:rPr>
          <w:rFonts w:ascii="Times New Roman" w:hAnsi="Times New Roman" w:cs="Times New Roman"/>
          <w:sz w:val="28"/>
          <w:szCs w:val="28"/>
        </w:rPr>
        <w:t>«Развитие жилищно-коммунального</w:t>
      </w:r>
      <w:r w:rsidR="002A32C1" w:rsidRPr="004756DF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F62E7B" w:rsidRPr="004756DF">
        <w:rPr>
          <w:rFonts w:ascii="Times New Roman" w:hAnsi="Times New Roman" w:cs="Times New Roman"/>
          <w:sz w:val="28"/>
          <w:szCs w:val="28"/>
        </w:rPr>
        <w:t xml:space="preserve"> и </w:t>
      </w:r>
      <w:r w:rsidR="002A32C1" w:rsidRPr="004756DF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</w:t>
      </w:r>
      <w:r w:rsidR="00F62E7B" w:rsidRPr="004756DF">
        <w:rPr>
          <w:rFonts w:ascii="Times New Roman" w:hAnsi="Times New Roman" w:cs="Times New Roman"/>
          <w:sz w:val="28"/>
          <w:szCs w:val="28"/>
        </w:rPr>
        <w:t xml:space="preserve"> Арамильско</w:t>
      </w:r>
      <w:r w:rsidR="002A32C1" w:rsidRPr="004756DF">
        <w:rPr>
          <w:rFonts w:ascii="Times New Roman" w:hAnsi="Times New Roman" w:cs="Times New Roman"/>
          <w:sz w:val="28"/>
          <w:szCs w:val="28"/>
        </w:rPr>
        <w:t>м городском округе</w:t>
      </w:r>
      <w:r w:rsidR="00F62E7B" w:rsidRPr="004756DF">
        <w:rPr>
          <w:rFonts w:ascii="Times New Roman" w:hAnsi="Times New Roman" w:cs="Times New Roman"/>
          <w:sz w:val="28"/>
          <w:szCs w:val="28"/>
        </w:rPr>
        <w:t xml:space="preserve"> до 202</w:t>
      </w:r>
      <w:r w:rsidR="002A32C1" w:rsidRPr="004756DF">
        <w:rPr>
          <w:rFonts w:ascii="Times New Roman" w:hAnsi="Times New Roman" w:cs="Times New Roman"/>
          <w:sz w:val="28"/>
          <w:szCs w:val="28"/>
        </w:rPr>
        <w:t>4</w:t>
      </w:r>
      <w:r w:rsidR="00F62E7B" w:rsidRPr="004756DF">
        <w:rPr>
          <w:rFonts w:ascii="Times New Roman" w:hAnsi="Times New Roman" w:cs="Times New Roman"/>
          <w:sz w:val="28"/>
          <w:szCs w:val="28"/>
        </w:rPr>
        <w:t xml:space="preserve"> года» (</w:t>
      </w:r>
      <w:r w:rsidR="004756DF">
        <w:rPr>
          <w:rFonts w:ascii="Times New Roman" w:hAnsi="Times New Roman" w:cs="Times New Roman"/>
          <w:sz w:val="28"/>
          <w:szCs w:val="28"/>
        </w:rPr>
        <w:t>40 725,70</w:t>
      </w:r>
      <w:r w:rsidR="00422B21" w:rsidRPr="004756DF">
        <w:rPr>
          <w:rFonts w:ascii="Times New Roman" w:hAnsi="Times New Roman" w:cs="Times New Roman"/>
          <w:sz w:val="28"/>
          <w:szCs w:val="28"/>
        </w:rPr>
        <w:t> тыс. </w:t>
      </w:r>
      <w:r w:rsidR="00F62E7B" w:rsidRPr="004756DF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4756DF">
        <w:rPr>
          <w:rFonts w:ascii="Times New Roman" w:hAnsi="Times New Roman" w:cs="Times New Roman"/>
          <w:sz w:val="28"/>
          <w:szCs w:val="28"/>
        </w:rPr>
        <w:t>100,0</w:t>
      </w:r>
      <w:r w:rsidR="00F62E7B" w:rsidRPr="004756DF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B527FC" w:rsidRPr="004756DF">
        <w:rPr>
          <w:rFonts w:ascii="Times New Roman" w:hAnsi="Times New Roman" w:cs="Times New Roman"/>
          <w:sz w:val="28"/>
          <w:szCs w:val="28"/>
        </w:rPr>
        <w:t>;</w:t>
      </w:r>
    </w:p>
    <w:p w14:paraId="6E2FF53C" w14:textId="77777777" w:rsidR="001A6D44" w:rsidRPr="004756DF" w:rsidRDefault="001A6D44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A6D44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Арамильского городского округа до 2024 года»</w:t>
      </w:r>
      <w:r>
        <w:rPr>
          <w:rFonts w:ascii="Times New Roman" w:hAnsi="Times New Roman" w:cs="Times New Roman"/>
          <w:sz w:val="28"/>
          <w:szCs w:val="28"/>
        </w:rPr>
        <w:t xml:space="preserve"> (566,38 тыс. рублей, что составило 100,0 % от плана);</w:t>
      </w:r>
    </w:p>
    <w:p w14:paraId="40DFE00E" w14:textId="77777777" w:rsidR="00C21CDC" w:rsidRPr="00B140B2" w:rsidRDefault="001A6D44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083" w:rsidRPr="001A6D44">
        <w:rPr>
          <w:rFonts w:ascii="Times New Roman" w:hAnsi="Times New Roman" w:cs="Times New Roman"/>
          <w:sz w:val="28"/>
          <w:szCs w:val="28"/>
        </w:rPr>
        <w:t>)</w:t>
      </w:r>
      <w:r w:rsidR="00470B2F" w:rsidRPr="001A6D44">
        <w:rPr>
          <w:rFonts w:ascii="Times New Roman" w:hAnsi="Times New Roman" w:cs="Times New Roman"/>
          <w:sz w:val="28"/>
          <w:szCs w:val="28"/>
        </w:rPr>
        <w:t xml:space="preserve"> </w:t>
      </w:r>
      <w:r w:rsidR="00F62E7B" w:rsidRPr="001A6D44">
        <w:rPr>
          <w:rFonts w:ascii="Times New Roman" w:hAnsi="Times New Roman" w:cs="Times New Roman"/>
          <w:sz w:val="28"/>
          <w:szCs w:val="28"/>
        </w:rPr>
        <w:t>«</w:t>
      </w:r>
      <w:r w:rsidR="00422B21" w:rsidRPr="001A6D44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Арамильского городского округа на 2018-2024 годы</w:t>
      </w:r>
      <w:r w:rsidR="00F62E7B" w:rsidRPr="001A6D44">
        <w:rPr>
          <w:rFonts w:ascii="Times New Roman" w:hAnsi="Times New Roman" w:cs="Times New Roman"/>
          <w:sz w:val="28"/>
          <w:szCs w:val="28"/>
        </w:rPr>
        <w:t>» (</w:t>
      </w:r>
      <w:r w:rsidR="0007117E" w:rsidRPr="001A6D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7E" w:rsidRPr="001A6D44">
        <w:rPr>
          <w:rFonts w:ascii="Times New Roman" w:hAnsi="Times New Roman" w:cs="Times New Roman"/>
          <w:sz w:val="28"/>
          <w:szCs w:val="28"/>
        </w:rPr>
        <w:t xml:space="preserve">559,30 </w:t>
      </w:r>
      <w:r w:rsidR="00F62E7B" w:rsidRPr="001A6D44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B763EC" w:rsidRPr="001A6D44">
        <w:rPr>
          <w:rFonts w:ascii="Times New Roman" w:hAnsi="Times New Roman" w:cs="Times New Roman"/>
          <w:sz w:val="28"/>
          <w:szCs w:val="28"/>
        </w:rPr>
        <w:t>10</w:t>
      </w:r>
      <w:r w:rsidR="0007117E" w:rsidRPr="001A6D44">
        <w:rPr>
          <w:rFonts w:ascii="Times New Roman" w:hAnsi="Times New Roman" w:cs="Times New Roman"/>
          <w:sz w:val="28"/>
          <w:szCs w:val="28"/>
        </w:rPr>
        <w:t>0</w:t>
      </w:r>
      <w:r w:rsidR="00B763EC" w:rsidRPr="001A6D44">
        <w:rPr>
          <w:rFonts w:ascii="Times New Roman" w:hAnsi="Times New Roman" w:cs="Times New Roman"/>
          <w:sz w:val="28"/>
          <w:szCs w:val="28"/>
        </w:rPr>
        <w:t> </w:t>
      </w:r>
      <w:r w:rsidR="00B527FC" w:rsidRPr="001A6D44">
        <w:rPr>
          <w:rFonts w:ascii="Times New Roman" w:hAnsi="Times New Roman" w:cs="Times New Roman"/>
          <w:sz w:val="28"/>
          <w:szCs w:val="28"/>
        </w:rPr>
        <w:t>% от плана);</w:t>
      </w:r>
    </w:p>
    <w:p w14:paraId="67A34A3B" w14:textId="77777777" w:rsidR="00422B21" w:rsidRPr="001A6D44" w:rsidRDefault="001A6D44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B21" w:rsidRPr="001A6D44">
        <w:rPr>
          <w:rFonts w:ascii="Times New Roman" w:hAnsi="Times New Roman" w:cs="Times New Roman"/>
          <w:sz w:val="28"/>
          <w:szCs w:val="28"/>
        </w:rPr>
        <w:t>) «Развитие культуры, средств массовой информации и обеспечение хранения фонда архивных документов в Арамильском городском округе до 2024 года» (</w:t>
      </w:r>
      <w:r w:rsidRPr="001A6D44">
        <w:rPr>
          <w:rFonts w:ascii="Times New Roman" w:hAnsi="Times New Roman" w:cs="Times New Roman"/>
          <w:sz w:val="28"/>
          <w:szCs w:val="28"/>
        </w:rPr>
        <w:t>348,0</w:t>
      </w:r>
      <w:r w:rsidR="00422B21" w:rsidRPr="001A6D44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140B2" w:rsidRPr="001A6D44">
        <w:rPr>
          <w:rFonts w:ascii="Times New Roman" w:hAnsi="Times New Roman" w:cs="Times New Roman"/>
          <w:sz w:val="28"/>
          <w:szCs w:val="28"/>
        </w:rPr>
        <w:t>100,0</w:t>
      </w:r>
      <w:r w:rsidR="00422B21" w:rsidRPr="001A6D44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14:paraId="7E63AEC5" w14:textId="77777777" w:rsidR="00422B21" w:rsidRPr="001A6D44" w:rsidRDefault="001A6D44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2B21" w:rsidRPr="001A6D44">
        <w:rPr>
          <w:rFonts w:ascii="Times New Roman" w:hAnsi="Times New Roman" w:cs="Times New Roman"/>
          <w:sz w:val="28"/>
          <w:szCs w:val="28"/>
        </w:rPr>
        <w:t>)</w:t>
      </w:r>
      <w:r w:rsidR="00422B21" w:rsidRPr="001A6D44">
        <w:t xml:space="preserve"> «</w:t>
      </w:r>
      <w:r w:rsidR="00422B21" w:rsidRPr="001A6D44">
        <w:rPr>
          <w:rFonts w:ascii="Times New Roman" w:hAnsi="Times New Roman" w:cs="Times New Roman"/>
          <w:sz w:val="28"/>
          <w:szCs w:val="28"/>
        </w:rPr>
        <w:t>Обеспечение жильем граждан Арамильского городского округа до 2024 года» (</w:t>
      </w:r>
      <w:r>
        <w:rPr>
          <w:rFonts w:ascii="Times New Roman" w:hAnsi="Times New Roman" w:cs="Times New Roman"/>
          <w:sz w:val="28"/>
          <w:szCs w:val="28"/>
        </w:rPr>
        <w:t>10 091,9</w:t>
      </w:r>
      <w:r w:rsidR="00362692" w:rsidRPr="001A6D44">
        <w:rPr>
          <w:rFonts w:ascii="Times New Roman" w:hAnsi="Times New Roman" w:cs="Times New Roman"/>
          <w:sz w:val="28"/>
          <w:szCs w:val="28"/>
        </w:rPr>
        <w:t xml:space="preserve"> </w:t>
      </w:r>
      <w:r w:rsidR="00422B21" w:rsidRPr="001A6D44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99,1</w:t>
      </w:r>
      <w:r w:rsidR="00422B21" w:rsidRPr="001A6D44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="00DC44AA" w:rsidRPr="001A6D44">
        <w:rPr>
          <w:rFonts w:ascii="Times New Roman" w:hAnsi="Times New Roman" w:cs="Times New Roman"/>
          <w:sz w:val="28"/>
          <w:szCs w:val="28"/>
        </w:rPr>
        <w:t>;</w:t>
      </w:r>
    </w:p>
    <w:p w14:paraId="5134A6A3" w14:textId="77777777" w:rsidR="00DC44AA" w:rsidRPr="001A6D44" w:rsidRDefault="001A6D44" w:rsidP="00E6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44AA" w:rsidRPr="001A6D44">
        <w:rPr>
          <w:rFonts w:ascii="Times New Roman" w:hAnsi="Times New Roman" w:cs="Times New Roman"/>
          <w:sz w:val="28"/>
          <w:szCs w:val="28"/>
        </w:rPr>
        <w:t>) «Развитие физической культуры и спорта на территории Арамильского городского округа до 2024 года»</w:t>
      </w:r>
      <w:r w:rsidR="0007117E" w:rsidRPr="001A6D44">
        <w:rPr>
          <w:rFonts w:ascii="Times New Roman" w:hAnsi="Times New Roman" w:cs="Times New Roman"/>
          <w:sz w:val="28"/>
          <w:szCs w:val="28"/>
        </w:rPr>
        <w:t xml:space="preserve"> (130,40 тыс. рублей, ч</w:t>
      </w:r>
      <w:r w:rsidR="00362692" w:rsidRPr="001A6D44">
        <w:rPr>
          <w:rFonts w:ascii="Times New Roman" w:hAnsi="Times New Roman" w:cs="Times New Roman"/>
          <w:sz w:val="28"/>
          <w:szCs w:val="28"/>
        </w:rPr>
        <w:t>то составило 100,00 % от плана);</w:t>
      </w:r>
    </w:p>
    <w:p w14:paraId="6A7BDF28" w14:textId="02F02363" w:rsidR="00CC218B" w:rsidRDefault="001A6D44" w:rsidP="002D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2692" w:rsidRPr="001A6D44">
        <w:rPr>
          <w:rFonts w:ascii="Times New Roman" w:hAnsi="Times New Roman" w:cs="Times New Roman"/>
          <w:sz w:val="28"/>
          <w:szCs w:val="28"/>
        </w:rPr>
        <w:t>) «Развитие молодежной политики и патриотическое воспитание граждан в Арамильском городском округе на 2020-2024 годы» (351,30 тыс. рублей, что составило 100,0 % от плана).</w:t>
      </w:r>
    </w:p>
    <w:p w14:paraId="518A2FBB" w14:textId="3D55FD91" w:rsidR="002D6BB4" w:rsidRDefault="002D6BB4" w:rsidP="002D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D6BFC" w14:textId="77777777" w:rsidR="002D6BB4" w:rsidRPr="00904994" w:rsidRDefault="002D6BB4" w:rsidP="002D6BB4">
      <w:pPr>
        <w:spacing w:after="0" w:line="24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2D2CEFC1" w14:textId="77777777" w:rsidR="00E66F95" w:rsidRPr="00E92B83" w:rsidRDefault="00C64083" w:rsidP="00E66F95">
      <w:pPr>
        <w:pStyle w:val="Default"/>
        <w:ind w:firstLine="709"/>
        <w:jc w:val="both"/>
        <w:rPr>
          <w:sz w:val="28"/>
          <w:szCs w:val="28"/>
        </w:rPr>
      </w:pPr>
      <w:r w:rsidRPr="00E92B83">
        <w:rPr>
          <w:b/>
          <w:bCs/>
          <w:sz w:val="28"/>
          <w:szCs w:val="28"/>
        </w:rPr>
        <w:lastRenderedPageBreak/>
        <w:t>Местный</w:t>
      </w:r>
      <w:r w:rsidR="00E66F95" w:rsidRPr="00E92B83">
        <w:rPr>
          <w:b/>
          <w:bCs/>
          <w:sz w:val="28"/>
          <w:szCs w:val="28"/>
        </w:rPr>
        <w:t xml:space="preserve"> бюджет </w:t>
      </w:r>
    </w:p>
    <w:p w14:paraId="2FF67A02" w14:textId="77777777" w:rsidR="00E66F95" w:rsidRPr="00E92B83" w:rsidRDefault="00E66F95" w:rsidP="00E66F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2B83">
        <w:rPr>
          <w:color w:val="auto"/>
          <w:sz w:val="28"/>
          <w:szCs w:val="28"/>
        </w:rPr>
        <w:t xml:space="preserve">Наиболее высокий процент исполнения годового плана за счет средств </w:t>
      </w:r>
      <w:r w:rsidR="00C64083" w:rsidRPr="00E92B83">
        <w:rPr>
          <w:color w:val="auto"/>
          <w:sz w:val="28"/>
          <w:szCs w:val="28"/>
        </w:rPr>
        <w:t>местного</w:t>
      </w:r>
      <w:r w:rsidRPr="00E92B83">
        <w:rPr>
          <w:color w:val="auto"/>
          <w:sz w:val="28"/>
          <w:szCs w:val="28"/>
        </w:rPr>
        <w:t xml:space="preserve"> бюджета отмечен по </w:t>
      </w:r>
      <w:r w:rsidR="00FC4163" w:rsidRPr="00E92B83">
        <w:rPr>
          <w:color w:val="auto"/>
          <w:sz w:val="28"/>
          <w:szCs w:val="28"/>
        </w:rPr>
        <w:t>следующим муниципальным</w:t>
      </w:r>
      <w:r w:rsidRPr="00E92B83">
        <w:rPr>
          <w:color w:val="auto"/>
          <w:sz w:val="28"/>
          <w:szCs w:val="28"/>
        </w:rPr>
        <w:t xml:space="preserve"> программам: </w:t>
      </w:r>
    </w:p>
    <w:p w14:paraId="1DB36FBA" w14:textId="77777777" w:rsidR="00DC3AFF" w:rsidRPr="00470510" w:rsidRDefault="009A631F" w:rsidP="00E66F95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70510">
        <w:rPr>
          <w:color w:val="auto"/>
          <w:sz w:val="28"/>
          <w:szCs w:val="28"/>
        </w:rPr>
        <w:t>1</w:t>
      </w:r>
      <w:r w:rsidR="00DC3AFF" w:rsidRPr="00470510">
        <w:rPr>
          <w:color w:val="auto"/>
          <w:sz w:val="28"/>
          <w:szCs w:val="28"/>
        </w:rPr>
        <w:t>) «</w:t>
      </w:r>
      <w:r w:rsidR="00470510" w:rsidRPr="00470510">
        <w:rPr>
          <w:sz w:val="28"/>
          <w:szCs w:val="28"/>
        </w:rPr>
        <w:t>Повышение эффективности управления муниципальными финансами Арамильского городского округа до 2024 года</w:t>
      </w:r>
      <w:r w:rsidR="00DC3AFF" w:rsidRPr="00470510">
        <w:rPr>
          <w:color w:val="auto"/>
          <w:sz w:val="28"/>
          <w:szCs w:val="28"/>
        </w:rPr>
        <w:t>» (</w:t>
      </w:r>
      <w:r w:rsidR="00470510">
        <w:rPr>
          <w:color w:val="auto"/>
          <w:sz w:val="28"/>
          <w:szCs w:val="28"/>
        </w:rPr>
        <w:t>20 711,10</w:t>
      </w:r>
      <w:r w:rsidR="00DC3AFF" w:rsidRPr="00470510">
        <w:rPr>
          <w:color w:val="auto"/>
          <w:sz w:val="28"/>
          <w:szCs w:val="28"/>
        </w:rPr>
        <w:t xml:space="preserve"> тыс. рублей, что составило </w:t>
      </w:r>
      <w:r w:rsidR="00470510">
        <w:rPr>
          <w:color w:val="auto"/>
          <w:sz w:val="28"/>
          <w:szCs w:val="28"/>
        </w:rPr>
        <w:t>99,5</w:t>
      </w:r>
      <w:r w:rsidR="00297FB1" w:rsidRPr="00470510">
        <w:rPr>
          <w:color w:val="auto"/>
          <w:sz w:val="28"/>
          <w:szCs w:val="28"/>
        </w:rPr>
        <w:t xml:space="preserve"> </w:t>
      </w:r>
      <w:r w:rsidR="00DC3AFF" w:rsidRPr="00470510">
        <w:rPr>
          <w:color w:val="auto"/>
          <w:sz w:val="28"/>
          <w:szCs w:val="28"/>
        </w:rPr>
        <w:t>% от плана);</w:t>
      </w:r>
    </w:p>
    <w:p w14:paraId="07D1F39D" w14:textId="77777777" w:rsidR="00297FB1" w:rsidRPr="00470510" w:rsidRDefault="009A631F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0">
        <w:rPr>
          <w:rFonts w:ascii="Times New Roman" w:hAnsi="Times New Roman" w:cs="Times New Roman"/>
          <w:sz w:val="28"/>
          <w:szCs w:val="28"/>
        </w:rPr>
        <w:t>2</w:t>
      </w:r>
      <w:r w:rsidR="00297FB1" w:rsidRPr="00470510">
        <w:rPr>
          <w:rFonts w:ascii="Times New Roman" w:hAnsi="Times New Roman" w:cs="Times New Roman"/>
          <w:sz w:val="28"/>
          <w:szCs w:val="28"/>
        </w:rPr>
        <w:t>) «Формирование современной городской среды Арамильского городского округа на 2018-2024 годы» (</w:t>
      </w:r>
      <w:r w:rsidR="00470510">
        <w:rPr>
          <w:rFonts w:ascii="Times New Roman" w:hAnsi="Times New Roman" w:cs="Times New Roman"/>
          <w:sz w:val="28"/>
          <w:szCs w:val="28"/>
        </w:rPr>
        <w:t>687,20</w:t>
      </w:r>
      <w:r w:rsidR="00297FB1" w:rsidRPr="00470510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Pr="00470510">
        <w:rPr>
          <w:rFonts w:ascii="Times New Roman" w:hAnsi="Times New Roman" w:cs="Times New Roman"/>
          <w:sz w:val="28"/>
          <w:szCs w:val="28"/>
        </w:rPr>
        <w:t xml:space="preserve">     </w:t>
      </w:r>
      <w:r w:rsidR="00470510">
        <w:rPr>
          <w:rFonts w:ascii="Times New Roman" w:hAnsi="Times New Roman" w:cs="Times New Roman"/>
          <w:sz w:val="28"/>
          <w:szCs w:val="28"/>
        </w:rPr>
        <w:t>100,0</w:t>
      </w:r>
      <w:r w:rsidR="00297FB1" w:rsidRPr="00470510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14:paraId="1C7B74A0" w14:textId="77777777" w:rsidR="00297FB1" w:rsidRPr="00470510" w:rsidRDefault="009A631F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0">
        <w:rPr>
          <w:rFonts w:ascii="Times New Roman" w:hAnsi="Times New Roman" w:cs="Times New Roman"/>
          <w:sz w:val="28"/>
          <w:szCs w:val="28"/>
        </w:rPr>
        <w:t>3</w:t>
      </w:r>
      <w:r w:rsidR="00297FB1" w:rsidRPr="00470510">
        <w:rPr>
          <w:rFonts w:ascii="Times New Roman" w:hAnsi="Times New Roman" w:cs="Times New Roman"/>
          <w:sz w:val="28"/>
          <w:szCs w:val="28"/>
        </w:rPr>
        <w:t>) «</w:t>
      </w:r>
      <w:r w:rsidR="00470510" w:rsidRPr="001A6D44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Арамильского городского округа до 2024 года</w:t>
      </w:r>
      <w:r w:rsidR="00297FB1" w:rsidRPr="00470510">
        <w:rPr>
          <w:rFonts w:ascii="Times New Roman" w:hAnsi="Times New Roman" w:cs="Times New Roman"/>
          <w:sz w:val="28"/>
          <w:szCs w:val="28"/>
        </w:rPr>
        <w:t>» (</w:t>
      </w:r>
      <w:r w:rsidR="00470510">
        <w:rPr>
          <w:rFonts w:ascii="Times New Roman" w:hAnsi="Times New Roman" w:cs="Times New Roman"/>
          <w:sz w:val="28"/>
          <w:szCs w:val="28"/>
        </w:rPr>
        <w:t>16 276,75</w:t>
      </w:r>
      <w:r w:rsidR="00297FB1" w:rsidRPr="0047051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11A03" w:rsidRPr="00470510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Pr="00470510">
        <w:rPr>
          <w:rFonts w:ascii="Times New Roman" w:hAnsi="Times New Roman" w:cs="Times New Roman"/>
          <w:sz w:val="28"/>
          <w:szCs w:val="28"/>
        </w:rPr>
        <w:t>9</w:t>
      </w:r>
      <w:r w:rsidR="00470510">
        <w:rPr>
          <w:rFonts w:ascii="Times New Roman" w:hAnsi="Times New Roman" w:cs="Times New Roman"/>
          <w:sz w:val="28"/>
          <w:szCs w:val="28"/>
        </w:rPr>
        <w:t>9,3</w:t>
      </w:r>
      <w:r w:rsidR="00411A03" w:rsidRPr="00470510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14:paraId="4735E681" w14:textId="77777777" w:rsidR="00411A03" w:rsidRDefault="009A631F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0">
        <w:rPr>
          <w:rFonts w:ascii="Times New Roman" w:hAnsi="Times New Roman" w:cs="Times New Roman"/>
          <w:sz w:val="28"/>
          <w:szCs w:val="28"/>
        </w:rPr>
        <w:t>4</w:t>
      </w:r>
      <w:r w:rsidR="00411A03" w:rsidRPr="00470510">
        <w:rPr>
          <w:rFonts w:ascii="Times New Roman" w:hAnsi="Times New Roman" w:cs="Times New Roman"/>
          <w:sz w:val="28"/>
          <w:szCs w:val="28"/>
        </w:rPr>
        <w:t>)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г.» (60</w:t>
      </w:r>
      <w:r w:rsidR="00470510">
        <w:rPr>
          <w:rFonts w:ascii="Times New Roman" w:hAnsi="Times New Roman" w:cs="Times New Roman"/>
          <w:sz w:val="28"/>
          <w:szCs w:val="28"/>
        </w:rPr>
        <w:t>7</w:t>
      </w:r>
      <w:r w:rsidR="00411A03" w:rsidRPr="00470510">
        <w:rPr>
          <w:rFonts w:ascii="Times New Roman" w:hAnsi="Times New Roman" w:cs="Times New Roman"/>
          <w:sz w:val="28"/>
          <w:szCs w:val="28"/>
        </w:rPr>
        <w:t>,</w:t>
      </w:r>
      <w:r w:rsidR="00470510">
        <w:rPr>
          <w:rFonts w:ascii="Times New Roman" w:hAnsi="Times New Roman" w:cs="Times New Roman"/>
          <w:sz w:val="28"/>
          <w:szCs w:val="28"/>
        </w:rPr>
        <w:t>9</w:t>
      </w:r>
      <w:r w:rsidR="00411A03" w:rsidRPr="00470510">
        <w:rPr>
          <w:rFonts w:ascii="Times New Roman" w:hAnsi="Times New Roman" w:cs="Times New Roman"/>
          <w:sz w:val="28"/>
          <w:szCs w:val="28"/>
        </w:rPr>
        <w:t xml:space="preserve">0 тыс. рублей, что составило </w:t>
      </w:r>
      <w:r w:rsidR="00470510">
        <w:rPr>
          <w:rFonts w:ascii="Times New Roman" w:hAnsi="Times New Roman" w:cs="Times New Roman"/>
          <w:sz w:val="28"/>
          <w:szCs w:val="28"/>
        </w:rPr>
        <w:t>100,0</w:t>
      </w:r>
      <w:r w:rsidR="00411A03" w:rsidRPr="00470510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Pr="00470510">
        <w:rPr>
          <w:rFonts w:ascii="Times New Roman" w:hAnsi="Times New Roman" w:cs="Times New Roman"/>
          <w:sz w:val="28"/>
          <w:szCs w:val="28"/>
        </w:rPr>
        <w:t>);</w:t>
      </w:r>
    </w:p>
    <w:p w14:paraId="79D8CE88" w14:textId="77777777" w:rsidR="009A631F" w:rsidRPr="00470510" w:rsidRDefault="009A631F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0">
        <w:rPr>
          <w:rFonts w:ascii="Times New Roman" w:hAnsi="Times New Roman" w:cs="Times New Roman"/>
          <w:sz w:val="28"/>
          <w:szCs w:val="28"/>
        </w:rPr>
        <w:t>5) «Развитие молодежной политики и патриотическое воспитание граждан в Арамильском городском округе на 2020-2024 годы» (</w:t>
      </w:r>
      <w:r w:rsidR="00470510">
        <w:rPr>
          <w:rFonts w:ascii="Times New Roman" w:hAnsi="Times New Roman" w:cs="Times New Roman"/>
          <w:sz w:val="28"/>
          <w:szCs w:val="28"/>
        </w:rPr>
        <w:t>1 116,20</w:t>
      </w:r>
      <w:r w:rsidRPr="00470510">
        <w:rPr>
          <w:rFonts w:ascii="Times New Roman" w:hAnsi="Times New Roman" w:cs="Times New Roman"/>
          <w:sz w:val="28"/>
          <w:szCs w:val="28"/>
        </w:rPr>
        <w:t xml:space="preserve"> тыс. рублей, что составило 100,0 % от плана). </w:t>
      </w:r>
    </w:p>
    <w:p w14:paraId="0D783849" w14:textId="77777777" w:rsidR="00297FB1" w:rsidRPr="00904994" w:rsidRDefault="00297FB1" w:rsidP="0029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241B61" w14:textId="45EC2627" w:rsidR="009A631F" w:rsidRDefault="00E66F95" w:rsidP="00E04166">
      <w:pPr>
        <w:pStyle w:val="Default"/>
        <w:ind w:firstLine="709"/>
        <w:jc w:val="both"/>
        <w:rPr>
          <w:sz w:val="28"/>
          <w:szCs w:val="28"/>
        </w:rPr>
      </w:pPr>
      <w:r w:rsidRPr="00470510">
        <w:rPr>
          <w:color w:val="auto"/>
          <w:sz w:val="28"/>
          <w:szCs w:val="28"/>
        </w:rPr>
        <w:t xml:space="preserve">Низкий процент исполнения за счет средств </w:t>
      </w:r>
      <w:r w:rsidR="00B01487" w:rsidRPr="00470510">
        <w:rPr>
          <w:color w:val="auto"/>
          <w:sz w:val="28"/>
          <w:szCs w:val="28"/>
        </w:rPr>
        <w:t>местного</w:t>
      </w:r>
      <w:r w:rsidRPr="00470510">
        <w:rPr>
          <w:color w:val="auto"/>
          <w:sz w:val="28"/>
          <w:szCs w:val="28"/>
        </w:rPr>
        <w:t xml:space="preserve"> бюджета </w:t>
      </w:r>
      <w:r w:rsidR="003B3DE6" w:rsidRPr="00470510">
        <w:rPr>
          <w:color w:val="auto"/>
          <w:sz w:val="28"/>
          <w:szCs w:val="28"/>
        </w:rPr>
        <w:t xml:space="preserve">за </w:t>
      </w:r>
      <w:r w:rsidR="00904994" w:rsidRPr="00470510">
        <w:rPr>
          <w:color w:val="auto"/>
          <w:sz w:val="28"/>
          <w:szCs w:val="28"/>
        </w:rPr>
        <w:t>2021 год</w:t>
      </w:r>
      <w:r w:rsidR="00470510" w:rsidRPr="00470510">
        <w:rPr>
          <w:color w:val="auto"/>
          <w:sz w:val="28"/>
          <w:szCs w:val="28"/>
        </w:rPr>
        <w:t xml:space="preserve"> отмечен по</w:t>
      </w:r>
      <w:r w:rsidRPr="00470510">
        <w:rPr>
          <w:color w:val="auto"/>
          <w:sz w:val="28"/>
          <w:szCs w:val="28"/>
        </w:rPr>
        <w:t xml:space="preserve"> </w:t>
      </w:r>
      <w:r w:rsidR="00B01487" w:rsidRPr="00470510">
        <w:rPr>
          <w:color w:val="auto"/>
          <w:sz w:val="28"/>
          <w:szCs w:val="28"/>
        </w:rPr>
        <w:t>муниципальн</w:t>
      </w:r>
      <w:r w:rsidR="00470510" w:rsidRPr="00470510">
        <w:rPr>
          <w:color w:val="auto"/>
          <w:sz w:val="28"/>
          <w:szCs w:val="28"/>
        </w:rPr>
        <w:t>ой</w:t>
      </w:r>
      <w:r w:rsidRPr="00470510">
        <w:rPr>
          <w:color w:val="auto"/>
          <w:sz w:val="28"/>
          <w:szCs w:val="28"/>
        </w:rPr>
        <w:t xml:space="preserve"> программ</w:t>
      </w:r>
      <w:r w:rsidR="00470510" w:rsidRPr="00470510">
        <w:rPr>
          <w:color w:val="auto"/>
          <w:sz w:val="28"/>
          <w:szCs w:val="28"/>
        </w:rPr>
        <w:t>е</w:t>
      </w:r>
      <w:r w:rsidRPr="00470510">
        <w:rPr>
          <w:color w:val="auto"/>
          <w:sz w:val="28"/>
          <w:szCs w:val="28"/>
        </w:rPr>
        <w:t xml:space="preserve"> </w:t>
      </w:r>
      <w:r w:rsidR="00B01487" w:rsidRPr="00470510">
        <w:rPr>
          <w:color w:val="auto"/>
          <w:sz w:val="28"/>
          <w:szCs w:val="28"/>
        </w:rPr>
        <w:t>Арамильского городского округа</w:t>
      </w:r>
      <w:r w:rsidR="00E04166">
        <w:rPr>
          <w:color w:val="auto"/>
          <w:sz w:val="28"/>
          <w:szCs w:val="28"/>
        </w:rPr>
        <w:t xml:space="preserve"> </w:t>
      </w:r>
      <w:r w:rsidR="00DB6D5C" w:rsidRPr="00470510">
        <w:rPr>
          <w:sz w:val="28"/>
          <w:szCs w:val="28"/>
        </w:rPr>
        <w:t>«Создание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года»</w:t>
      </w:r>
      <w:r w:rsidR="000D4EF8" w:rsidRPr="00470510">
        <w:rPr>
          <w:sz w:val="28"/>
          <w:szCs w:val="28"/>
        </w:rPr>
        <w:t xml:space="preserve"> (</w:t>
      </w:r>
      <w:r w:rsidR="00470510" w:rsidRPr="00470510">
        <w:rPr>
          <w:sz w:val="28"/>
          <w:szCs w:val="28"/>
        </w:rPr>
        <w:t>68,20 тыс. рублей, что составило 69,9</w:t>
      </w:r>
      <w:r w:rsidR="00DB6D5C" w:rsidRPr="00470510">
        <w:rPr>
          <w:sz w:val="28"/>
          <w:szCs w:val="28"/>
        </w:rPr>
        <w:t> </w:t>
      </w:r>
      <w:r w:rsidR="000D4EF8" w:rsidRPr="00470510">
        <w:rPr>
          <w:sz w:val="28"/>
          <w:szCs w:val="28"/>
        </w:rPr>
        <w:t>% от плана</w:t>
      </w:r>
      <w:r w:rsidR="00470510" w:rsidRPr="00470510">
        <w:rPr>
          <w:sz w:val="28"/>
          <w:szCs w:val="28"/>
        </w:rPr>
        <w:t>).</w:t>
      </w:r>
    </w:p>
    <w:p w14:paraId="0F808A47" w14:textId="77777777" w:rsidR="00E04166" w:rsidRPr="00470510" w:rsidRDefault="00E04166" w:rsidP="00E04166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483B0379" w14:textId="77777777" w:rsidR="005F2632" w:rsidRPr="008C3B2F" w:rsidRDefault="008C3B2F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 ходе реализации муниципальных программ Арамильского горо</w:t>
      </w:r>
      <w:r w:rsidR="00813ED5">
        <w:rPr>
          <w:rFonts w:ascii="Times New Roman" w:hAnsi="Times New Roman" w:cs="Times New Roman"/>
          <w:b/>
          <w:sz w:val="28"/>
          <w:szCs w:val="28"/>
        </w:rPr>
        <w:t xml:space="preserve">дского округа </w:t>
      </w:r>
      <w:r w:rsidR="00904994">
        <w:rPr>
          <w:rFonts w:ascii="Times New Roman" w:hAnsi="Times New Roman" w:cs="Times New Roman"/>
          <w:b/>
          <w:sz w:val="28"/>
          <w:szCs w:val="28"/>
        </w:rPr>
        <w:t>за</w:t>
      </w:r>
      <w:r w:rsidR="00813E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0679">
        <w:rPr>
          <w:rFonts w:ascii="Times New Roman" w:hAnsi="Times New Roman" w:cs="Times New Roman"/>
          <w:b/>
          <w:sz w:val="28"/>
          <w:szCs w:val="28"/>
        </w:rPr>
        <w:t>1</w:t>
      </w:r>
      <w:r w:rsidR="009049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10B61" w14:textId="77777777" w:rsidR="008C3B2F" w:rsidRDefault="008C3B2F" w:rsidP="005F26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3932"/>
        <w:gridCol w:w="1559"/>
        <w:gridCol w:w="1559"/>
        <w:gridCol w:w="1701"/>
      </w:tblGrid>
      <w:tr w:rsidR="005805C6" w:rsidRPr="008C3B2F" w14:paraId="3A444C21" w14:textId="77777777" w:rsidTr="00E04166">
        <w:trPr>
          <w:trHeight w:val="685"/>
          <w:jc w:val="center"/>
        </w:trPr>
        <w:tc>
          <w:tcPr>
            <w:tcW w:w="883" w:type="dxa"/>
            <w:vMerge w:val="restart"/>
          </w:tcPr>
          <w:p w14:paraId="121E5A96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2" w:type="dxa"/>
            <w:vMerge w:val="restart"/>
          </w:tcPr>
          <w:p w14:paraId="3185F7DF" w14:textId="77777777"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3118" w:type="dxa"/>
            <w:gridSpan w:val="2"/>
          </w:tcPr>
          <w:p w14:paraId="7B82F582" w14:textId="77777777"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Всего средства по программе, тыс. рублей</w:t>
            </w:r>
          </w:p>
        </w:tc>
        <w:tc>
          <w:tcPr>
            <w:tcW w:w="1701" w:type="dxa"/>
            <w:vMerge w:val="restart"/>
          </w:tcPr>
          <w:p w14:paraId="6A1171B6" w14:textId="77777777"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C3B2F" w:rsidRPr="008C3B2F" w14:paraId="5A03BC93" w14:textId="77777777" w:rsidTr="00E04166">
        <w:trPr>
          <w:jc w:val="center"/>
        </w:trPr>
        <w:tc>
          <w:tcPr>
            <w:tcW w:w="883" w:type="dxa"/>
            <w:vMerge/>
          </w:tcPr>
          <w:p w14:paraId="69294EE0" w14:textId="77777777" w:rsidR="005805C6" w:rsidRPr="008C3B2F" w:rsidRDefault="005805C6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vMerge/>
          </w:tcPr>
          <w:p w14:paraId="70C3CCC0" w14:textId="77777777" w:rsidR="005805C6" w:rsidRPr="008C3B2F" w:rsidRDefault="005805C6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2D8BD" w14:textId="77777777" w:rsidR="005805C6" w:rsidRPr="008C3B2F" w:rsidRDefault="005805C6" w:rsidP="00DE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76918F37" w14:textId="77777777" w:rsidR="005805C6" w:rsidRPr="008C3B2F" w:rsidRDefault="005805C6" w:rsidP="009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факт за 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0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9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14:paraId="493038E6" w14:textId="77777777" w:rsidR="005805C6" w:rsidRPr="008C3B2F" w:rsidRDefault="005805C6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F" w:rsidRPr="008C3B2F" w14:paraId="0209CAA7" w14:textId="77777777" w:rsidTr="00E04166">
        <w:trPr>
          <w:jc w:val="center"/>
        </w:trPr>
        <w:tc>
          <w:tcPr>
            <w:tcW w:w="883" w:type="dxa"/>
          </w:tcPr>
          <w:p w14:paraId="5C663841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2" w:type="dxa"/>
          </w:tcPr>
          <w:p w14:paraId="5889022F" w14:textId="77777777" w:rsidR="005805C6" w:rsidRPr="008C3B2F" w:rsidRDefault="005805C6" w:rsidP="0081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финансами Арамил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ьского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1B25A67C" w14:textId="77777777" w:rsidR="005805C6" w:rsidRPr="00470510" w:rsidRDefault="00470510" w:rsidP="00297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20 832,70</w:t>
            </w:r>
          </w:p>
        </w:tc>
        <w:tc>
          <w:tcPr>
            <w:tcW w:w="1559" w:type="dxa"/>
            <w:vAlign w:val="center"/>
          </w:tcPr>
          <w:p w14:paraId="0E709B9F" w14:textId="77777777" w:rsidR="00470510" w:rsidRPr="00470510" w:rsidRDefault="00470510" w:rsidP="0047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20 735,20</w:t>
            </w:r>
          </w:p>
        </w:tc>
        <w:tc>
          <w:tcPr>
            <w:tcW w:w="1701" w:type="dxa"/>
            <w:vAlign w:val="center"/>
          </w:tcPr>
          <w:p w14:paraId="110EDB90" w14:textId="77777777" w:rsidR="005805C6" w:rsidRPr="00470510" w:rsidRDefault="00470510" w:rsidP="0044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8C3B2F" w:rsidRPr="009A631F" w14:paraId="7DA1B732" w14:textId="77777777" w:rsidTr="00E04166">
        <w:trPr>
          <w:jc w:val="center"/>
        </w:trPr>
        <w:tc>
          <w:tcPr>
            <w:tcW w:w="883" w:type="dxa"/>
          </w:tcPr>
          <w:p w14:paraId="4CB02A01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2" w:type="dxa"/>
          </w:tcPr>
          <w:p w14:paraId="1D485131" w14:textId="77777777" w:rsidR="005805C6" w:rsidRPr="008C3B2F" w:rsidRDefault="005805C6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</w:t>
            </w:r>
            <w:r w:rsidR="00813ED5"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46D0C" w:rsidRPr="008C3B2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7A5F93B2" w14:textId="77777777" w:rsidR="005805C6" w:rsidRPr="00470510" w:rsidRDefault="00470510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607,90</w:t>
            </w:r>
          </w:p>
        </w:tc>
        <w:tc>
          <w:tcPr>
            <w:tcW w:w="1559" w:type="dxa"/>
            <w:vAlign w:val="center"/>
          </w:tcPr>
          <w:p w14:paraId="3FB21E22" w14:textId="77777777" w:rsidR="005805C6" w:rsidRPr="00470510" w:rsidRDefault="00470510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607,90</w:t>
            </w:r>
          </w:p>
        </w:tc>
        <w:tc>
          <w:tcPr>
            <w:tcW w:w="1701" w:type="dxa"/>
            <w:vAlign w:val="center"/>
          </w:tcPr>
          <w:p w14:paraId="2F3ACB9B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C3B2F" w:rsidRPr="009A631F" w14:paraId="185264B7" w14:textId="77777777" w:rsidTr="00E04166">
        <w:trPr>
          <w:jc w:val="center"/>
        </w:trPr>
        <w:tc>
          <w:tcPr>
            <w:tcW w:w="883" w:type="dxa"/>
          </w:tcPr>
          <w:p w14:paraId="3FFDFAB7" w14:textId="77777777" w:rsidR="005805C6" w:rsidRPr="0095628A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2" w:type="dxa"/>
          </w:tcPr>
          <w:p w14:paraId="0D881A92" w14:textId="77777777" w:rsidR="005805C6" w:rsidRPr="0095628A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жилищно-коммунального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энергетической эффективности в Арамильском городском округе до 2024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39700F95" w14:textId="77777777" w:rsidR="005805C6" w:rsidRPr="00470510" w:rsidRDefault="00470510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102 073,5</w:t>
            </w:r>
          </w:p>
        </w:tc>
        <w:tc>
          <w:tcPr>
            <w:tcW w:w="1559" w:type="dxa"/>
            <w:vAlign w:val="center"/>
          </w:tcPr>
          <w:p w14:paraId="1B1297FB" w14:textId="77777777" w:rsidR="005805C6" w:rsidRPr="00470510" w:rsidRDefault="00470510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97 108,8</w:t>
            </w:r>
          </w:p>
        </w:tc>
        <w:tc>
          <w:tcPr>
            <w:tcW w:w="1701" w:type="dxa"/>
            <w:vAlign w:val="center"/>
          </w:tcPr>
          <w:p w14:paraId="335D2B49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8C3B2F" w:rsidRPr="009A631F" w14:paraId="1BCC5C71" w14:textId="77777777" w:rsidTr="00E04166">
        <w:trPr>
          <w:jc w:val="center"/>
        </w:trPr>
        <w:tc>
          <w:tcPr>
            <w:tcW w:w="883" w:type="dxa"/>
          </w:tcPr>
          <w:p w14:paraId="2BEE881D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2" w:type="dxa"/>
          </w:tcPr>
          <w:p w14:paraId="78E88CE2" w14:textId="77777777" w:rsidR="005805C6" w:rsidRPr="008C3B2F" w:rsidRDefault="00146D0C" w:rsidP="00AC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и развитие градостроительства Арамильского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одского округа на 2020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14:paraId="0C71BDD4" w14:textId="77777777" w:rsidR="005805C6" w:rsidRPr="00470510" w:rsidRDefault="00470510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43 629,34</w:t>
            </w:r>
          </w:p>
        </w:tc>
        <w:tc>
          <w:tcPr>
            <w:tcW w:w="1559" w:type="dxa"/>
            <w:vAlign w:val="center"/>
          </w:tcPr>
          <w:p w14:paraId="028C2E15" w14:textId="77777777" w:rsidR="005805C6" w:rsidRPr="00470510" w:rsidRDefault="00470510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41 864,53</w:t>
            </w:r>
          </w:p>
        </w:tc>
        <w:tc>
          <w:tcPr>
            <w:tcW w:w="1701" w:type="dxa"/>
            <w:vAlign w:val="center"/>
          </w:tcPr>
          <w:p w14:paraId="56D09AB8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8C3B2F" w:rsidRPr="009A631F" w14:paraId="7AD52EFA" w14:textId="77777777" w:rsidTr="00E04166">
        <w:trPr>
          <w:jc w:val="center"/>
        </w:trPr>
        <w:tc>
          <w:tcPr>
            <w:tcW w:w="883" w:type="dxa"/>
          </w:tcPr>
          <w:p w14:paraId="0A030C22" w14:textId="77777777" w:rsidR="005805C6" w:rsidRPr="008C3B2F" w:rsidRDefault="00146D0C" w:rsidP="008C3B2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2" w:type="dxa"/>
          </w:tcPr>
          <w:p w14:paraId="31F526DB" w14:textId="77777777" w:rsidR="005805C6" w:rsidRPr="008C3B2F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года»</w:t>
            </w:r>
          </w:p>
        </w:tc>
        <w:tc>
          <w:tcPr>
            <w:tcW w:w="1559" w:type="dxa"/>
            <w:vAlign w:val="center"/>
          </w:tcPr>
          <w:p w14:paraId="24E0635F" w14:textId="77777777" w:rsidR="005805C6" w:rsidRPr="00470510" w:rsidRDefault="00470510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57 038,91</w:t>
            </w:r>
          </w:p>
        </w:tc>
        <w:tc>
          <w:tcPr>
            <w:tcW w:w="1559" w:type="dxa"/>
            <w:vAlign w:val="center"/>
          </w:tcPr>
          <w:p w14:paraId="4F50F5BF" w14:textId="77777777" w:rsidR="005805C6" w:rsidRPr="00470510" w:rsidRDefault="00470510" w:rsidP="00C2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56 291,34</w:t>
            </w:r>
          </w:p>
        </w:tc>
        <w:tc>
          <w:tcPr>
            <w:tcW w:w="1701" w:type="dxa"/>
            <w:vAlign w:val="center"/>
          </w:tcPr>
          <w:p w14:paraId="6FF0901A" w14:textId="77777777" w:rsidR="005805C6" w:rsidRPr="00470510" w:rsidRDefault="00470510" w:rsidP="0057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98,69</w:t>
            </w:r>
          </w:p>
        </w:tc>
      </w:tr>
      <w:tr w:rsidR="008C3B2F" w:rsidRPr="009A631F" w14:paraId="5AB0B4E4" w14:textId="77777777" w:rsidTr="00E04166">
        <w:trPr>
          <w:jc w:val="center"/>
        </w:trPr>
        <w:tc>
          <w:tcPr>
            <w:tcW w:w="883" w:type="dxa"/>
          </w:tcPr>
          <w:p w14:paraId="5F781EA3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2" w:type="dxa"/>
          </w:tcPr>
          <w:p w14:paraId="1E3C29C2" w14:textId="77777777"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 и формирование здорового образа жизни у населения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городского округа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до 2024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051AC974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97,50</w:t>
            </w:r>
          </w:p>
        </w:tc>
        <w:tc>
          <w:tcPr>
            <w:tcW w:w="1559" w:type="dxa"/>
            <w:vAlign w:val="center"/>
          </w:tcPr>
          <w:p w14:paraId="6FAF0FAD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68,20</w:t>
            </w:r>
          </w:p>
        </w:tc>
        <w:tc>
          <w:tcPr>
            <w:tcW w:w="1701" w:type="dxa"/>
            <w:vAlign w:val="center"/>
          </w:tcPr>
          <w:p w14:paraId="29F943F4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C3B2F" w:rsidRPr="009A631F" w14:paraId="6792C34E" w14:textId="77777777" w:rsidTr="00E04166">
        <w:trPr>
          <w:jc w:val="center"/>
        </w:trPr>
        <w:tc>
          <w:tcPr>
            <w:tcW w:w="883" w:type="dxa"/>
          </w:tcPr>
          <w:p w14:paraId="48187315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2" w:type="dxa"/>
          </w:tcPr>
          <w:p w14:paraId="6D03C7D0" w14:textId="77777777"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общественной безопасности на территории Арамильского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451578F0" w14:textId="77777777" w:rsidR="005805C6" w:rsidRPr="00470510" w:rsidRDefault="00470510" w:rsidP="003E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9 198,30</w:t>
            </w:r>
          </w:p>
        </w:tc>
        <w:tc>
          <w:tcPr>
            <w:tcW w:w="1559" w:type="dxa"/>
            <w:vAlign w:val="center"/>
          </w:tcPr>
          <w:p w14:paraId="63CD6B1F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8 860,40</w:t>
            </w:r>
          </w:p>
        </w:tc>
        <w:tc>
          <w:tcPr>
            <w:tcW w:w="1701" w:type="dxa"/>
            <w:vAlign w:val="center"/>
          </w:tcPr>
          <w:p w14:paraId="5A937F98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8C3B2F" w:rsidRPr="009A631F" w14:paraId="096FDC2B" w14:textId="77777777" w:rsidTr="00E04166">
        <w:trPr>
          <w:jc w:val="center"/>
        </w:trPr>
        <w:tc>
          <w:tcPr>
            <w:tcW w:w="883" w:type="dxa"/>
          </w:tcPr>
          <w:p w14:paraId="045B866B" w14:textId="77777777" w:rsidR="005805C6" w:rsidRPr="0095628A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2" w:type="dxa"/>
          </w:tcPr>
          <w:p w14:paraId="46406CBF" w14:textId="77777777" w:rsidR="005805C6" w:rsidRPr="0095628A" w:rsidRDefault="00146D0C" w:rsidP="0021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805C6" w:rsidRPr="0095628A">
              <w:rPr>
                <w:rFonts w:ascii="Times New Roman" w:hAnsi="Times New Roman" w:cs="Times New Roman"/>
                <w:sz w:val="28"/>
                <w:szCs w:val="28"/>
              </w:rPr>
              <w:t>Арамильско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до 2024</w:t>
            </w: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3098A5DE" w14:textId="77777777" w:rsidR="005805C6" w:rsidRPr="00470510" w:rsidRDefault="00470510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16 526,70</w:t>
            </w:r>
          </w:p>
        </w:tc>
        <w:tc>
          <w:tcPr>
            <w:tcW w:w="1559" w:type="dxa"/>
            <w:vAlign w:val="center"/>
          </w:tcPr>
          <w:p w14:paraId="6B1FFE40" w14:textId="77777777" w:rsidR="005805C6" w:rsidRPr="00470510" w:rsidRDefault="00470510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16 407,15</w:t>
            </w:r>
          </w:p>
        </w:tc>
        <w:tc>
          <w:tcPr>
            <w:tcW w:w="1701" w:type="dxa"/>
            <w:vAlign w:val="center"/>
          </w:tcPr>
          <w:p w14:paraId="4569DDD4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8C3B2F" w:rsidRPr="009A631F" w14:paraId="7C448489" w14:textId="77777777" w:rsidTr="00E04166">
        <w:trPr>
          <w:jc w:val="center"/>
        </w:trPr>
        <w:tc>
          <w:tcPr>
            <w:tcW w:w="883" w:type="dxa"/>
          </w:tcPr>
          <w:p w14:paraId="235E2268" w14:textId="77777777" w:rsidR="005805C6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2" w:type="dxa"/>
          </w:tcPr>
          <w:p w14:paraId="6D5ABFE1" w14:textId="77777777" w:rsidR="005805C6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8C3B2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Арамильского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4D7FFB3F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55 931,0</w:t>
            </w:r>
          </w:p>
        </w:tc>
        <w:tc>
          <w:tcPr>
            <w:tcW w:w="1559" w:type="dxa"/>
            <w:vAlign w:val="center"/>
          </w:tcPr>
          <w:p w14:paraId="41D677ED" w14:textId="77777777" w:rsidR="005805C6" w:rsidRPr="00470510" w:rsidRDefault="00470510" w:rsidP="0080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52 627,6</w:t>
            </w:r>
          </w:p>
        </w:tc>
        <w:tc>
          <w:tcPr>
            <w:tcW w:w="1701" w:type="dxa"/>
            <w:vAlign w:val="center"/>
          </w:tcPr>
          <w:p w14:paraId="5BC3A958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146D0C" w:rsidRPr="009A631F" w14:paraId="5EE8C732" w14:textId="77777777" w:rsidTr="00E04166">
        <w:trPr>
          <w:jc w:val="center"/>
        </w:trPr>
        <w:tc>
          <w:tcPr>
            <w:tcW w:w="883" w:type="dxa"/>
          </w:tcPr>
          <w:p w14:paraId="6B9D675D" w14:textId="77777777" w:rsidR="00146D0C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2" w:type="dxa"/>
          </w:tcPr>
          <w:p w14:paraId="109354B2" w14:textId="77777777" w:rsidR="00146D0C" w:rsidRPr="008C3B2F" w:rsidRDefault="00146D0C" w:rsidP="0014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в Арам</w:t>
            </w:r>
            <w:r w:rsidR="00215715">
              <w:rPr>
                <w:rFonts w:ascii="Times New Roman" w:hAnsi="Times New Roman" w:cs="Times New Roman"/>
                <w:sz w:val="28"/>
                <w:szCs w:val="28"/>
              </w:rPr>
              <w:t>ильском городском округе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7F24F884" w14:textId="77777777" w:rsidR="00146D0C" w:rsidRPr="00470510" w:rsidRDefault="00470510" w:rsidP="00DD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637 482,04</w:t>
            </w:r>
          </w:p>
        </w:tc>
        <w:tc>
          <w:tcPr>
            <w:tcW w:w="1559" w:type="dxa"/>
            <w:vAlign w:val="center"/>
          </w:tcPr>
          <w:p w14:paraId="485EE793" w14:textId="77777777" w:rsidR="00146D0C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618 720,78</w:t>
            </w:r>
          </w:p>
        </w:tc>
        <w:tc>
          <w:tcPr>
            <w:tcW w:w="1701" w:type="dxa"/>
            <w:vAlign w:val="center"/>
          </w:tcPr>
          <w:p w14:paraId="7BE6C38C" w14:textId="77777777" w:rsidR="00146D0C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97,06</w:t>
            </w:r>
          </w:p>
        </w:tc>
      </w:tr>
      <w:tr w:rsidR="008C3B2F" w:rsidRPr="009A631F" w14:paraId="57983B39" w14:textId="77777777" w:rsidTr="00E04166">
        <w:trPr>
          <w:jc w:val="center"/>
        </w:trPr>
        <w:tc>
          <w:tcPr>
            <w:tcW w:w="883" w:type="dxa"/>
          </w:tcPr>
          <w:p w14:paraId="232EB463" w14:textId="77777777" w:rsidR="005805C6" w:rsidRPr="00C0547D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2" w:type="dxa"/>
          </w:tcPr>
          <w:p w14:paraId="51CB1108" w14:textId="77777777" w:rsidR="005805C6" w:rsidRPr="00C0547D" w:rsidRDefault="00146D0C" w:rsidP="00B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5C6" w:rsidRPr="00C0547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</w:t>
            </w:r>
            <w:r w:rsidR="005805C6" w:rsidRPr="00C0547D">
              <w:rPr>
                <w:rFonts w:ascii="Times New Roman" w:hAnsi="Times New Roman" w:cs="Times New Roman"/>
                <w:sz w:val="28"/>
                <w:szCs w:val="28"/>
              </w:rPr>
              <w:t>в Арамильско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округе до 2024</w:t>
            </w:r>
            <w:r w:rsidRPr="00C0547D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76593C4A" w14:textId="77777777" w:rsidR="005805C6" w:rsidRPr="00470510" w:rsidRDefault="00470510" w:rsidP="0000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4 541,56</w:t>
            </w:r>
          </w:p>
        </w:tc>
        <w:tc>
          <w:tcPr>
            <w:tcW w:w="1559" w:type="dxa"/>
            <w:vAlign w:val="center"/>
          </w:tcPr>
          <w:p w14:paraId="586AE1A9" w14:textId="77777777" w:rsidR="005805C6" w:rsidRPr="00470510" w:rsidRDefault="00470510" w:rsidP="0095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4 419,28</w:t>
            </w:r>
          </w:p>
        </w:tc>
        <w:tc>
          <w:tcPr>
            <w:tcW w:w="1701" w:type="dxa"/>
            <w:vAlign w:val="center"/>
          </w:tcPr>
          <w:p w14:paraId="175FF720" w14:textId="77777777" w:rsidR="005805C6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97,31</w:t>
            </w:r>
          </w:p>
        </w:tc>
      </w:tr>
      <w:tr w:rsidR="00146D0C" w:rsidRPr="009A631F" w14:paraId="069F171B" w14:textId="77777777" w:rsidTr="00E04166">
        <w:trPr>
          <w:jc w:val="center"/>
        </w:trPr>
        <w:tc>
          <w:tcPr>
            <w:tcW w:w="883" w:type="dxa"/>
          </w:tcPr>
          <w:p w14:paraId="0624E72E" w14:textId="77777777" w:rsidR="00146D0C" w:rsidRPr="008C3B2F" w:rsidRDefault="00146D0C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32" w:type="dxa"/>
          </w:tcPr>
          <w:p w14:paraId="50C591A6" w14:textId="77777777" w:rsidR="00146D0C" w:rsidRPr="008C3B2F" w:rsidRDefault="00146D0C" w:rsidP="00B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и патриотического воспитания граждан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в Арамильском городском 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округе до 2024</w:t>
            </w:r>
            <w:r w:rsidRPr="008C3B2F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14:paraId="46716126" w14:textId="77777777" w:rsidR="00146D0C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2 690,20</w:t>
            </w:r>
          </w:p>
        </w:tc>
        <w:tc>
          <w:tcPr>
            <w:tcW w:w="1559" w:type="dxa"/>
            <w:vAlign w:val="center"/>
          </w:tcPr>
          <w:p w14:paraId="06A8D277" w14:textId="77777777" w:rsidR="00146D0C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2 689,90</w:t>
            </w:r>
          </w:p>
        </w:tc>
        <w:tc>
          <w:tcPr>
            <w:tcW w:w="1701" w:type="dxa"/>
            <w:vAlign w:val="center"/>
          </w:tcPr>
          <w:p w14:paraId="159EC2AD" w14:textId="77777777" w:rsidR="00146D0C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479D3" w:rsidRPr="009A631F" w14:paraId="3B62C3B6" w14:textId="77777777" w:rsidTr="00E04166">
        <w:trPr>
          <w:jc w:val="center"/>
        </w:trPr>
        <w:tc>
          <w:tcPr>
            <w:tcW w:w="883" w:type="dxa"/>
          </w:tcPr>
          <w:p w14:paraId="20461963" w14:textId="77777777" w:rsidR="00A479D3" w:rsidRPr="0095628A" w:rsidRDefault="00A479D3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2" w:type="dxa"/>
          </w:tcPr>
          <w:p w14:paraId="3C48B5BE" w14:textId="77777777" w:rsidR="00A479D3" w:rsidRPr="0095628A" w:rsidRDefault="00B527FC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79D3" w:rsidRPr="0095628A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Арамильског</w:t>
            </w:r>
            <w:r w:rsidR="00BF7E90">
              <w:rPr>
                <w:rFonts w:ascii="Times New Roman" w:hAnsi="Times New Roman" w:cs="Times New Roman"/>
                <w:sz w:val="28"/>
                <w:szCs w:val="28"/>
              </w:rPr>
              <w:t>о городского округа на 2018-2024</w:t>
            </w:r>
            <w:r w:rsidR="00A479D3" w:rsidRPr="009562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14:paraId="4C711E80" w14:textId="77777777" w:rsidR="00A479D3" w:rsidRPr="00470510" w:rsidRDefault="00470510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9 246,50</w:t>
            </w:r>
          </w:p>
        </w:tc>
        <w:tc>
          <w:tcPr>
            <w:tcW w:w="1559" w:type="dxa"/>
            <w:vAlign w:val="center"/>
          </w:tcPr>
          <w:p w14:paraId="2AAC0498" w14:textId="77777777" w:rsidR="00A479D3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9 246,50</w:t>
            </w:r>
          </w:p>
        </w:tc>
        <w:tc>
          <w:tcPr>
            <w:tcW w:w="1701" w:type="dxa"/>
            <w:vAlign w:val="center"/>
          </w:tcPr>
          <w:p w14:paraId="24390ADF" w14:textId="77777777" w:rsidR="00A479D3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7E90" w:rsidRPr="009A631F" w14:paraId="6C911522" w14:textId="77777777" w:rsidTr="00E04166">
        <w:trPr>
          <w:jc w:val="center"/>
        </w:trPr>
        <w:tc>
          <w:tcPr>
            <w:tcW w:w="883" w:type="dxa"/>
          </w:tcPr>
          <w:p w14:paraId="56FAE785" w14:textId="77777777" w:rsidR="00BF7E90" w:rsidRPr="0095628A" w:rsidRDefault="00BF7E90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2" w:type="dxa"/>
          </w:tcPr>
          <w:p w14:paraId="7290C150" w14:textId="77777777" w:rsidR="00BF7E90" w:rsidRDefault="00BF7E90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граждан Арамильского городского округа до 2024 года»</w:t>
            </w:r>
          </w:p>
        </w:tc>
        <w:tc>
          <w:tcPr>
            <w:tcW w:w="1559" w:type="dxa"/>
            <w:vAlign w:val="center"/>
          </w:tcPr>
          <w:p w14:paraId="36551EC3" w14:textId="77777777" w:rsidR="00BF7E90" w:rsidRPr="00470510" w:rsidRDefault="00470510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128 946,90</w:t>
            </w:r>
          </w:p>
        </w:tc>
        <w:tc>
          <w:tcPr>
            <w:tcW w:w="1559" w:type="dxa"/>
            <w:vAlign w:val="center"/>
          </w:tcPr>
          <w:p w14:paraId="7A89ECB0" w14:textId="77777777" w:rsidR="00BF7E90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128 767,20</w:t>
            </w:r>
          </w:p>
        </w:tc>
        <w:tc>
          <w:tcPr>
            <w:tcW w:w="1701" w:type="dxa"/>
            <w:vAlign w:val="center"/>
          </w:tcPr>
          <w:p w14:paraId="184A1194" w14:textId="77777777" w:rsidR="00BF7E90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 xml:space="preserve"> 99,9</w:t>
            </w:r>
          </w:p>
        </w:tc>
      </w:tr>
      <w:tr w:rsidR="00BF7E90" w:rsidRPr="009A631F" w14:paraId="387C8940" w14:textId="77777777" w:rsidTr="00E04166">
        <w:trPr>
          <w:jc w:val="center"/>
        </w:trPr>
        <w:tc>
          <w:tcPr>
            <w:tcW w:w="883" w:type="dxa"/>
          </w:tcPr>
          <w:p w14:paraId="14E4A64D" w14:textId="77777777" w:rsidR="00BF7E90" w:rsidRPr="0095628A" w:rsidRDefault="00BF7E90" w:rsidP="008C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2" w:type="dxa"/>
          </w:tcPr>
          <w:p w14:paraId="22CC8FA6" w14:textId="77777777" w:rsidR="00BF7E90" w:rsidRDefault="00BF7E90" w:rsidP="00B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и транспортной инфраструктуры на территории Арамильского городского округа до 2024 года»</w:t>
            </w:r>
          </w:p>
        </w:tc>
        <w:tc>
          <w:tcPr>
            <w:tcW w:w="1559" w:type="dxa"/>
            <w:vAlign w:val="center"/>
          </w:tcPr>
          <w:p w14:paraId="1CAF8536" w14:textId="77777777" w:rsidR="00BF7E90" w:rsidRPr="00470510" w:rsidRDefault="00470510" w:rsidP="00B7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20 473,22</w:t>
            </w:r>
          </w:p>
        </w:tc>
        <w:tc>
          <w:tcPr>
            <w:tcW w:w="1559" w:type="dxa"/>
            <w:vAlign w:val="center"/>
          </w:tcPr>
          <w:p w14:paraId="14961B0C" w14:textId="77777777" w:rsidR="00BF7E90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19 545,30</w:t>
            </w:r>
          </w:p>
        </w:tc>
        <w:tc>
          <w:tcPr>
            <w:tcW w:w="1701" w:type="dxa"/>
            <w:vAlign w:val="center"/>
          </w:tcPr>
          <w:p w14:paraId="5D985833" w14:textId="77777777" w:rsidR="00BF7E90" w:rsidRPr="00470510" w:rsidRDefault="00470510" w:rsidP="0014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10">
              <w:rPr>
                <w:rFonts w:ascii="Times New Roman" w:hAnsi="Times New Roman" w:cs="Times New Roman"/>
                <w:sz w:val="28"/>
                <w:szCs w:val="28"/>
              </w:rPr>
              <w:t>95,47</w:t>
            </w:r>
          </w:p>
        </w:tc>
      </w:tr>
    </w:tbl>
    <w:p w14:paraId="1CAA253C" w14:textId="77777777" w:rsidR="00E66F95" w:rsidRPr="007F0B1B" w:rsidRDefault="00BC382B" w:rsidP="0083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A4C46E" wp14:editId="26106E74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781675" cy="887730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E66F95" w:rsidRPr="007F0B1B" w:rsidSect="004B1C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59C6" w14:textId="77777777" w:rsidR="009E70BD" w:rsidRDefault="009E70BD" w:rsidP="006074A0">
      <w:pPr>
        <w:spacing w:after="0" w:line="240" w:lineRule="auto"/>
      </w:pPr>
      <w:r>
        <w:separator/>
      </w:r>
    </w:p>
  </w:endnote>
  <w:endnote w:type="continuationSeparator" w:id="0">
    <w:p w14:paraId="3EBCD4EF" w14:textId="77777777" w:rsidR="009E70BD" w:rsidRDefault="009E70BD" w:rsidP="006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B18F" w14:textId="77777777" w:rsidR="009E70BD" w:rsidRDefault="009E70BD" w:rsidP="006074A0">
      <w:pPr>
        <w:spacing w:after="0" w:line="240" w:lineRule="auto"/>
      </w:pPr>
      <w:r>
        <w:separator/>
      </w:r>
    </w:p>
  </w:footnote>
  <w:footnote w:type="continuationSeparator" w:id="0">
    <w:p w14:paraId="4B9B49FC" w14:textId="77777777" w:rsidR="009E70BD" w:rsidRDefault="009E70BD" w:rsidP="006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7BA"/>
    <w:multiLevelType w:val="hybridMultilevel"/>
    <w:tmpl w:val="7DAA8494"/>
    <w:lvl w:ilvl="0" w:tplc="AE30D8C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4"/>
    <w:rsid w:val="000012D7"/>
    <w:rsid w:val="00011ED7"/>
    <w:rsid w:val="000452CA"/>
    <w:rsid w:val="00053430"/>
    <w:rsid w:val="00056D49"/>
    <w:rsid w:val="0007117E"/>
    <w:rsid w:val="00087D2D"/>
    <w:rsid w:val="00095011"/>
    <w:rsid w:val="0009501C"/>
    <w:rsid w:val="000A6C11"/>
    <w:rsid w:val="000C42A9"/>
    <w:rsid w:val="000C60F9"/>
    <w:rsid w:val="000C76B3"/>
    <w:rsid w:val="000D4EF8"/>
    <w:rsid w:val="000F1C12"/>
    <w:rsid w:val="00113A11"/>
    <w:rsid w:val="001208DE"/>
    <w:rsid w:val="001301BD"/>
    <w:rsid w:val="00133869"/>
    <w:rsid w:val="00134E4B"/>
    <w:rsid w:val="00135F93"/>
    <w:rsid w:val="00141E12"/>
    <w:rsid w:val="00146D0C"/>
    <w:rsid w:val="00180BC7"/>
    <w:rsid w:val="001842E2"/>
    <w:rsid w:val="00195348"/>
    <w:rsid w:val="0019535D"/>
    <w:rsid w:val="00197887"/>
    <w:rsid w:val="001A6D44"/>
    <w:rsid w:val="001B739A"/>
    <w:rsid w:val="001D7D42"/>
    <w:rsid w:val="001E2885"/>
    <w:rsid w:val="001F7FCE"/>
    <w:rsid w:val="00215715"/>
    <w:rsid w:val="002173E8"/>
    <w:rsid w:val="002232AF"/>
    <w:rsid w:val="00256F6B"/>
    <w:rsid w:val="00263D00"/>
    <w:rsid w:val="0027051A"/>
    <w:rsid w:val="00297FB1"/>
    <w:rsid w:val="002A32C1"/>
    <w:rsid w:val="002D4C08"/>
    <w:rsid w:val="002D6BB4"/>
    <w:rsid w:val="002E4B52"/>
    <w:rsid w:val="002E4EA0"/>
    <w:rsid w:val="003545A6"/>
    <w:rsid w:val="00362692"/>
    <w:rsid w:val="0036560E"/>
    <w:rsid w:val="003762E5"/>
    <w:rsid w:val="003907A5"/>
    <w:rsid w:val="003979B8"/>
    <w:rsid w:val="003979D2"/>
    <w:rsid w:val="003B3DE6"/>
    <w:rsid w:val="003B735D"/>
    <w:rsid w:val="003E3A67"/>
    <w:rsid w:val="003E5BCF"/>
    <w:rsid w:val="003F6098"/>
    <w:rsid w:val="00411A03"/>
    <w:rsid w:val="00411D69"/>
    <w:rsid w:val="004147FC"/>
    <w:rsid w:val="00422B21"/>
    <w:rsid w:val="00426624"/>
    <w:rsid w:val="004468DA"/>
    <w:rsid w:val="00447C41"/>
    <w:rsid w:val="004554EB"/>
    <w:rsid w:val="00470510"/>
    <w:rsid w:val="00470B2F"/>
    <w:rsid w:val="0047126A"/>
    <w:rsid w:val="004756DF"/>
    <w:rsid w:val="00484204"/>
    <w:rsid w:val="004A5029"/>
    <w:rsid w:val="004B1C67"/>
    <w:rsid w:val="004C79CD"/>
    <w:rsid w:val="0050551B"/>
    <w:rsid w:val="005149E1"/>
    <w:rsid w:val="00517AD2"/>
    <w:rsid w:val="0054351D"/>
    <w:rsid w:val="005470F2"/>
    <w:rsid w:val="00550FA4"/>
    <w:rsid w:val="00553635"/>
    <w:rsid w:val="00556CA7"/>
    <w:rsid w:val="0055784D"/>
    <w:rsid w:val="005747A8"/>
    <w:rsid w:val="005805C6"/>
    <w:rsid w:val="005B5354"/>
    <w:rsid w:val="005B5CF6"/>
    <w:rsid w:val="005B636C"/>
    <w:rsid w:val="005B7C6B"/>
    <w:rsid w:val="005E35F0"/>
    <w:rsid w:val="005F2632"/>
    <w:rsid w:val="00603773"/>
    <w:rsid w:val="006074A0"/>
    <w:rsid w:val="006230B7"/>
    <w:rsid w:val="006A1CD7"/>
    <w:rsid w:val="006B71AB"/>
    <w:rsid w:val="006C4B93"/>
    <w:rsid w:val="006C6C75"/>
    <w:rsid w:val="00732D1D"/>
    <w:rsid w:val="0075016C"/>
    <w:rsid w:val="00750BBE"/>
    <w:rsid w:val="00751A9D"/>
    <w:rsid w:val="007924EF"/>
    <w:rsid w:val="007940D8"/>
    <w:rsid w:val="00796958"/>
    <w:rsid w:val="007B0DE7"/>
    <w:rsid w:val="007C05AE"/>
    <w:rsid w:val="007C2FED"/>
    <w:rsid w:val="007C4ACC"/>
    <w:rsid w:val="007D49D7"/>
    <w:rsid w:val="007F0B1B"/>
    <w:rsid w:val="00801360"/>
    <w:rsid w:val="00813ED5"/>
    <w:rsid w:val="008336BA"/>
    <w:rsid w:val="008349AA"/>
    <w:rsid w:val="00854E43"/>
    <w:rsid w:val="008631F5"/>
    <w:rsid w:val="008678EC"/>
    <w:rsid w:val="008A0245"/>
    <w:rsid w:val="008B0002"/>
    <w:rsid w:val="008C012C"/>
    <w:rsid w:val="008C3B2F"/>
    <w:rsid w:val="008D1078"/>
    <w:rsid w:val="008F228F"/>
    <w:rsid w:val="00901944"/>
    <w:rsid w:val="00904994"/>
    <w:rsid w:val="0090693F"/>
    <w:rsid w:val="00914177"/>
    <w:rsid w:val="0092778C"/>
    <w:rsid w:val="00933826"/>
    <w:rsid w:val="0093413A"/>
    <w:rsid w:val="009416FC"/>
    <w:rsid w:val="0095628A"/>
    <w:rsid w:val="00985B3D"/>
    <w:rsid w:val="009A0056"/>
    <w:rsid w:val="009A631F"/>
    <w:rsid w:val="009C6C97"/>
    <w:rsid w:val="009D6289"/>
    <w:rsid w:val="009E2066"/>
    <w:rsid w:val="009E3924"/>
    <w:rsid w:val="009E70BD"/>
    <w:rsid w:val="009F4367"/>
    <w:rsid w:val="009F79E1"/>
    <w:rsid w:val="00A34839"/>
    <w:rsid w:val="00A40612"/>
    <w:rsid w:val="00A479D3"/>
    <w:rsid w:val="00A51F7B"/>
    <w:rsid w:val="00A819A8"/>
    <w:rsid w:val="00AA56A9"/>
    <w:rsid w:val="00AB27F8"/>
    <w:rsid w:val="00AB3A97"/>
    <w:rsid w:val="00AC4995"/>
    <w:rsid w:val="00AF39CA"/>
    <w:rsid w:val="00AF55A3"/>
    <w:rsid w:val="00B01487"/>
    <w:rsid w:val="00B140B2"/>
    <w:rsid w:val="00B165A6"/>
    <w:rsid w:val="00B20647"/>
    <w:rsid w:val="00B31AAE"/>
    <w:rsid w:val="00B43C1F"/>
    <w:rsid w:val="00B441E2"/>
    <w:rsid w:val="00B527FC"/>
    <w:rsid w:val="00B57B0F"/>
    <w:rsid w:val="00B65801"/>
    <w:rsid w:val="00B71926"/>
    <w:rsid w:val="00B763EC"/>
    <w:rsid w:val="00B822FB"/>
    <w:rsid w:val="00BA513C"/>
    <w:rsid w:val="00BC0274"/>
    <w:rsid w:val="00BC382B"/>
    <w:rsid w:val="00BE0245"/>
    <w:rsid w:val="00BF37EC"/>
    <w:rsid w:val="00BF7E90"/>
    <w:rsid w:val="00C01C27"/>
    <w:rsid w:val="00C0547D"/>
    <w:rsid w:val="00C21CDC"/>
    <w:rsid w:val="00C22B73"/>
    <w:rsid w:val="00C545E7"/>
    <w:rsid w:val="00C64083"/>
    <w:rsid w:val="00C6683F"/>
    <w:rsid w:val="00C81692"/>
    <w:rsid w:val="00CA591D"/>
    <w:rsid w:val="00CA60B8"/>
    <w:rsid w:val="00CC218B"/>
    <w:rsid w:val="00CC3571"/>
    <w:rsid w:val="00CC7BBD"/>
    <w:rsid w:val="00D11EC5"/>
    <w:rsid w:val="00D310DE"/>
    <w:rsid w:val="00D32491"/>
    <w:rsid w:val="00D369A6"/>
    <w:rsid w:val="00D377F2"/>
    <w:rsid w:val="00D65DDC"/>
    <w:rsid w:val="00D74404"/>
    <w:rsid w:val="00D85278"/>
    <w:rsid w:val="00DB6D5C"/>
    <w:rsid w:val="00DC3AFF"/>
    <w:rsid w:val="00DC44AA"/>
    <w:rsid w:val="00DC4B6E"/>
    <w:rsid w:val="00DD708C"/>
    <w:rsid w:val="00DD7D08"/>
    <w:rsid w:val="00DE0679"/>
    <w:rsid w:val="00DE0687"/>
    <w:rsid w:val="00DE42B8"/>
    <w:rsid w:val="00E04166"/>
    <w:rsid w:val="00E537D3"/>
    <w:rsid w:val="00E629BA"/>
    <w:rsid w:val="00E66F95"/>
    <w:rsid w:val="00E92B83"/>
    <w:rsid w:val="00E93E4F"/>
    <w:rsid w:val="00EA0AAE"/>
    <w:rsid w:val="00ED7C3A"/>
    <w:rsid w:val="00EE3BE8"/>
    <w:rsid w:val="00EF7028"/>
    <w:rsid w:val="00F128FA"/>
    <w:rsid w:val="00F225F8"/>
    <w:rsid w:val="00F30FA0"/>
    <w:rsid w:val="00F62324"/>
    <w:rsid w:val="00F62E7B"/>
    <w:rsid w:val="00F631C7"/>
    <w:rsid w:val="00F92165"/>
    <w:rsid w:val="00FA1741"/>
    <w:rsid w:val="00FA5C18"/>
    <w:rsid w:val="00FA6831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1BA4"/>
  <w15:chartTrackingRefBased/>
  <w15:docId w15:val="{83F0562A-09D7-460F-83CF-A46E385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2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5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4A0"/>
  </w:style>
  <w:style w:type="paragraph" w:styleId="a9">
    <w:name w:val="footer"/>
    <w:basedOn w:val="a"/>
    <w:link w:val="aa"/>
    <w:uiPriority w:val="99"/>
    <w:unhideWhenUsed/>
    <w:rsid w:val="0060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 эффективности реализации муниципальных программ за 2021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3 - средний уровень эффективности муниципальной программы, Оценка 4 – приемлемый уровень эффективности муниципальной программы, Оценка 5 – высокая эффективность муниципальной программы.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Повышение эффективности управления муниципальными финансами Арамильского городского округа до 2024 года</c:v>
                </c:pt>
                <c:pt idx="1">
                  <c:v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</c:v>
                </c:pt>
                <c:pt idx="2">
                  <c:v>Развитие жилищно-коммунального хозяйства и повышение энергетической эффективности в Арамильском городском округе до 2024 года</c:v>
                </c:pt>
                <c:pt idx="3">
                  <c:v>Повышение эффективности управления муниципальной собственностью и развитие градостроительства Арамильского городского округа на 2020-2024 годы</c:v>
                </c:pt>
                <c:pt idx="4">
                  <c:v>Развитие культуры, средств массовой информации и обеспечение хранения фонда архивных документов в Арамильском городском округе до 2024 года</c:v>
                </c:pt>
                <c:pt idx="5">
                  <c:v>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</c:v>
                </c:pt>
                <c:pt idx="6">
                  <c:v>Обеспечение общественной безопасности на территории Арамильского городского округа до 2024 года</c:v>
                </c:pt>
                <c:pt idx="7">
                  <c:v>Развитие физической культуры и спорта на территории Арамильского городского округа до 2024 года</c:v>
                </c:pt>
                <c:pt idx="8">
                  <c:v>Социальная поддержка населения Арамильского городского округа до 2024 года</c:v>
                </c:pt>
                <c:pt idx="9">
                  <c:v>Развитие системы образования в Арамильском городском округе до 2024 года</c:v>
                </c:pt>
                <c:pt idx="10">
                  <c:v>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Арамильском городском округе до 2024 года</c:v>
                </c:pt>
                <c:pt idx="11">
                  <c:v>Развитие молодежной политики и патриотического воспитания граждан в Арамильском городском округе до 2024 года</c:v>
                </c:pt>
                <c:pt idx="12">
                  <c:v>Формирование современной городской среды Арамильского городского округа на 2018-2024 годы</c:v>
                </c:pt>
                <c:pt idx="13">
                  <c:v>Обеспечение жильем граждан Арамильского городского округа до 2024 года</c:v>
                </c:pt>
                <c:pt idx="14">
                  <c:v>Развитие дорожного хозяйства и транспортной инфраструктуры на территории Арамильского городского округа до 2024 года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50-4227-A37A-4200A6B1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9506712"/>
        <c:axId val="239500480"/>
      </c:barChart>
      <c:catAx>
        <c:axId val="239506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0480"/>
        <c:crosses val="autoZero"/>
        <c:auto val="1"/>
        <c:lblAlgn val="r"/>
        <c:lblOffset val="100"/>
        <c:noMultiLvlLbl val="0"/>
      </c:catAx>
      <c:valAx>
        <c:axId val="23950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10031417034852"/>
          <c:y val="0.92243108200305113"/>
          <c:w val="0.55691772607674006"/>
          <c:h val="7.75689179969488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Финансирование мероприятий муниципальных программ Арамильского городского округа за</a:t>
            </a:r>
            <a:r>
              <a:rPr lang="ru-RU" b="1" baseline="0"/>
              <a:t> </a:t>
            </a:r>
            <a:r>
              <a:rPr lang="ru-RU" b="1"/>
              <a:t>2021 год, тыс. руб.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40487680975364E-2"/>
                  <c:y val="-1.2345590821765836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89985,60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FF9-4361-9C09-7A3559E1CF03}"/>
                </c:ext>
              </c:extLst>
            </c:dLbl>
            <c:dLbl>
              <c:idx val="1"/>
              <c:layout>
                <c:manualLayout>
                  <c:x val="4.9966979933959866E-3"/>
                  <c:y val="-1.71693589847660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396201,90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F9-4361-9C09-7A3559E1CF03}"/>
                </c:ext>
              </c:extLst>
            </c:dLbl>
            <c:dLbl>
              <c:idx val="2"/>
              <c:layout>
                <c:manualLayout>
                  <c:x val="1.9801980198019802E-2"/>
                  <c:y val="-6.1728395061728392E-3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en-US"/>
                      <a:t>506372,32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FF9-4361-9C09-7A3559E1C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155129</c:v>
                </c:pt>
                <c:pt idx="1">
                  <c:v>447973.23</c:v>
                </c:pt>
                <c:pt idx="2">
                  <c:v>506214.04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9-4659-8DBF-3BA979C079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за 2021 год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801980198019802E-2"/>
                  <c:y val="-9.259259259259373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58048,29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F9-4361-9C09-7A3559E1CF03}"/>
                </c:ext>
              </c:extLst>
            </c:dLbl>
            <c:dLbl>
              <c:idx val="1"/>
              <c:layout>
                <c:manualLayout>
                  <c:x val="2.8602860286028604E-2"/>
                  <c:y val="-6.172839506172839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240972,73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F9-4361-9C09-7A3559E1CF03}"/>
                </c:ext>
              </c:extLst>
            </c:dLbl>
            <c:dLbl>
              <c:idx val="2"/>
              <c:layout>
                <c:manualLayout>
                  <c:x val="1.3201320132013201E-2"/>
                  <c:y val="-6.17283950617283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234690,79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FF9-4361-9C09-7A3559E1C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146292.14000000001</c:v>
                </c:pt>
                <c:pt idx="1">
                  <c:v>444203.88</c:v>
                </c:pt>
                <c:pt idx="2">
                  <c:v>487464.06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F9-4659-8DBF-3BA979C07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506712"/>
        <c:axId val="239500480"/>
      </c:barChart>
      <c:catAx>
        <c:axId val="23950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0480"/>
        <c:crosses val="autoZero"/>
        <c:auto val="1"/>
        <c:lblAlgn val="ctr"/>
        <c:lblOffset val="100"/>
        <c:noMultiLvlLbl val="0"/>
      </c:catAx>
      <c:valAx>
        <c:axId val="23950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Фактическое</a:t>
            </a:r>
            <a:r>
              <a:rPr lang="ru-RU" sz="1400" baseline="0"/>
              <a:t> финансирование </a:t>
            </a:r>
            <a:r>
              <a:rPr lang="ru-RU" sz="1400"/>
              <a:t>муниципальных программ Арамильского городского округа за 2021 год</a:t>
            </a:r>
          </a:p>
        </c:rich>
      </c:tx>
      <c:layout>
        <c:manualLayout>
          <c:xMode val="edge"/>
          <c:yMode val="edge"/>
          <c:x val="0.13475454777378529"/>
          <c:y val="1.2321088619287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5413982343117"/>
          <c:y val="0"/>
          <c:w val="0.74915810069195898"/>
          <c:h val="0.5594970443689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на финансирование муниципальных программ Арамильского городского округа в 1 полугодии 2017 года за счет всех источников  </c:v>
                </c:pt>
              </c:strCache>
            </c:strRef>
          </c:tx>
          <c:dPt>
            <c:idx val="0"/>
            <c:bubble3D val="0"/>
            <c:explosion val="1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92B-44A0-8459-8CE75CD3D3A4}"/>
              </c:ext>
            </c:extLst>
          </c:dPt>
          <c:dPt>
            <c:idx val="1"/>
            <c:bubble3D val="0"/>
            <c:explosion val="3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92B-44A0-8459-8CE75CD3D3A4}"/>
              </c:ext>
            </c:extLst>
          </c:dPt>
          <c:dPt>
            <c:idx val="2"/>
            <c:bubble3D val="0"/>
            <c:explosion val="18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92B-44A0-8459-8CE75CD3D3A4}"/>
              </c:ext>
            </c:extLst>
          </c:dPt>
          <c:dPt>
            <c:idx val="3"/>
            <c:bubble3D val="0"/>
            <c:explosion val="1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92B-44A0-8459-8CE75CD3D3A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92B-44A0-8459-8CE75CD3D3A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92B-44A0-8459-8CE75CD3D3A4}"/>
              </c:ext>
            </c:extLst>
          </c:dPt>
          <c:dPt>
            <c:idx val="6"/>
            <c:bubble3D val="0"/>
            <c:explosion val="23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92B-44A0-8459-8CE75CD3D3A4}"/>
              </c:ext>
            </c:extLst>
          </c:dPt>
          <c:dPt>
            <c:idx val="7"/>
            <c:bubble3D val="0"/>
            <c:explosion val="22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92B-44A0-8459-8CE75CD3D3A4}"/>
              </c:ext>
            </c:extLst>
          </c:dPt>
          <c:dPt>
            <c:idx val="8"/>
            <c:bubble3D val="0"/>
            <c:explosion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92B-44A0-8459-8CE75CD3D3A4}"/>
              </c:ext>
            </c:extLst>
          </c:dPt>
          <c:dPt>
            <c:idx val="9"/>
            <c:bubble3D val="0"/>
            <c:explosion val="9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92B-44A0-8459-8CE75CD3D3A4}"/>
              </c:ext>
            </c:extLst>
          </c:dPt>
          <c:dPt>
            <c:idx val="10"/>
            <c:bubble3D val="0"/>
            <c:explosion val="28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92B-44A0-8459-8CE75CD3D3A4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B16C-4FEE-9AC5-3E395CAC2B37}"/>
              </c:ext>
            </c:extLst>
          </c:dPt>
          <c:dLbls>
            <c:dLbl>
              <c:idx val="0"/>
              <c:layout>
                <c:manualLayout>
                  <c:x val="-0.10445485088663753"/>
                  <c:y val="-3.0479312403546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92B-44A0-8459-8CE75CD3D3A4}"/>
                </c:ext>
              </c:extLst>
            </c:dLbl>
            <c:dLbl>
              <c:idx val="1"/>
              <c:layout>
                <c:manualLayout>
                  <c:x val="-3.4086402296912226E-2"/>
                  <c:y val="-1.9930609532177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92B-44A0-8459-8CE75CD3D3A4}"/>
                </c:ext>
              </c:extLst>
            </c:dLbl>
            <c:dLbl>
              <c:idx val="2"/>
              <c:layout>
                <c:manualLayout>
                  <c:x val="2.9179173855327391E-2"/>
                  <c:y val="-2.761734986989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4909090909091"/>
                      <c:h val="1.81564938267818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92B-44A0-8459-8CE75CD3D3A4}"/>
                </c:ext>
              </c:extLst>
            </c:dLbl>
            <c:dLbl>
              <c:idx val="3"/>
              <c:layout>
                <c:manualLayout>
                  <c:x val="4.8319128972140427E-2"/>
                  <c:y val="-1.300474243294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92B-44A0-8459-8CE75CD3D3A4}"/>
                </c:ext>
              </c:extLst>
            </c:dLbl>
            <c:dLbl>
              <c:idx val="6"/>
              <c:layout>
                <c:manualLayout>
                  <c:x val="6.249348156027449E-2"/>
                  <c:y val="-4.3916731438613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92B-44A0-8459-8CE75CD3D3A4}"/>
                </c:ext>
              </c:extLst>
            </c:dLbl>
            <c:dLbl>
              <c:idx val="7"/>
              <c:layout>
                <c:manualLayout>
                  <c:x val="6.6531065824350213E-2"/>
                  <c:y val="-1.7096696067498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49902171319495"/>
                      <c:h val="2.88881562638165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92B-44A0-8459-8CE75CD3D3A4}"/>
                </c:ext>
              </c:extLst>
            </c:dLbl>
            <c:dLbl>
              <c:idx val="8"/>
              <c:layout>
                <c:manualLayout>
                  <c:x val="0.10351844404951836"/>
                  <c:y val="-2.3044168835118788E-3"/>
                </c:manualLayout>
              </c:layout>
              <c:tx>
                <c:rich>
                  <a:bodyPr/>
                  <a:lstStyle/>
                  <a:p>
                    <a:fld id="{BBB3086F-4870-4B61-BF1C-4DE86E363A73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92B-44A0-8459-8CE75CD3D3A4}"/>
                </c:ext>
              </c:extLst>
            </c:dLbl>
            <c:dLbl>
              <c:idx val="9"/>
              <c:layout>
                <c:manualLayout>
                  <c:x val="2.1092655741987355E-2"/>
                  <c:y val="-1.17402472917182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9999999999998"/>
                      <c:h val="1.945477360607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92B-44A0-8459-8CE75CD3D3A4}"/>
                </c:ext>
              </c:extLst>
            </c:dLbl>
            <c:dLbl>
              <c:idx val="10"/>
              <c:layout>
                <c:manualLayout>
                  <c:x val="-0.18712077382419454"/>
                  <c:y val="-8.5074290606378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92B-44A0-8459-8CE75CD3D3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«Повышение эффективности управления муниципальными финансами Арамильского городского округа до 2024 года» (99,5 %)</c:v>
                </c:pt>
                <c:pt idx="1">
                  <c:v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года» (100,0 %)</c:v>
                </c:pt>
                <c:pt idx="2">
                  <c:v>«Развитие жилищно-коммунального хозяйства и повышение энергетической эффективности в Арамильском городском округе до 2024 года» (95,1 %)</c:v>
                </c:pt>
                <c:pt idx="3">
                  <c:v>«Повышение эффективности управления муниципальной собственностью и развитие градостроительства Арамильского городского округа на 2020-2024 годы» (95,95 %)</c:v>
                </c:pt>
                <c:pt idx="4">
                  <c:v>«Развитие культуры, средств массовой информации и обеспечение хранения фонда архивных документов в Арамильском городском округе до 2024 года» (98,69 %)</c:v>
                </c:pt>
                <c:pt idx="5">
                  <c:v>«Создание условий для оказания медицинской помощи населению и формирование здорового образа жизни у населения Арамильского городского округа до 2024 года» (94,1 %)</c:v>
                </c:pt>
                <c:pt idx="6">
                  <c:v>«Обеспечение общественной безопасности на территории Арамильского городского округа до 2024 года» (96,3 %)</c:v>
                </c:pt>
                <c:pt idx="7">
                  <c:v>«Развитие физической культуры и спорта на территории Арамильского городского округа до 2024 года» (99,3 %)</c:v>
                </c:pt>
                <c:pt idx="8">
                  <c:v>«Социальная поддержка населения Арамильского городского округа до 2024 года» (94,1 %)</c:v>
                </c:pt>
                <c:pt idx="9">
                  <c:v>«Развитие системы образования в Арамильском городском округе до 2024 года» (97,06 %)</c:v>
                </c:pt>
                <c:pt idx="10">
                  <c:v>«Развитие кадровой политики в системе муниципального управления, противодействие коррупции, реализация мероприятий по улучшению условий и охраны труда, и развитие информационного общества в Арамильском городском округе до 2024 года» (97,31 %)</c:v>
                </c:pt>
                <c:pt idx="11">
                  <c:v>«Развитие молодежной политики и патриотического воспитания граждан в Арамильском городском округе до 2024 года» (100,0 %)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#,##0.0">
                  <c:v>20735.2</c:v>
                </c:pt>
                <c:pt idx="1">
                  <c:v>607.9</c:v>
                </c:pt>
                <c:pt idx="2">
                  <c:v>97108.800000000003</c:v>
                </c:pt>
                <c:pt idx="3">
                  <c:v>41864.53</c:v>
                </c:pt>
                <c:pt idx="4">
                  <c:v>56291.34</c:v>
                </c:pt>
                <c:pt idx="5">
                  <c:v>68.2</c:v>
                </c:pt>
                <c:pt idx="6">
                  <c:v>8860.4</c:v>
                </c:pt>
                <c:pt idx="7">
                  <c:v>16407.150000000001</c:v>
                </c:pt>
                <c:pt idx="8">
                  <c:v>52627.6</c:v>
                </c:pt>
                <c:pt idx="9">
                  <c:v>618720.78</c:v>
                </c:pt>
                <c:pt idx="10">
                  <c:v>4419.28</c:v>
                </c:pt>
                <c:pt idx="11">
                  <c:v>2689.9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92B-44A0-8459-8CE75CD3D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205753874405279E-2"/>
          <c:y val="0.41004130812762324"/>
          <c:w val="0.85907284653668703"/>
          <c:h val="0.54621776891622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7371-AB4E-407C-8121-F93A111B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Луткова Анастасия Дмитриевна</cp:lastModifiedBy>
  <cp:revision>6</cp:revision>
  <cp:lastPrinted>2019-08-30T06:24:00Z</cp:lastPrinted>
  <dcterms:created xsi:type="dcterms:W3CDTF">2022-03-18T08:31:00Z</dcterms:created>
  <dcterms:modified xsi:type="dcterms:W3CDTF">2022-03-18T10:53:00Z</dcterms:modified>
</cp:coreProperties>
</file>