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3886EFB" w14:textId="77777777" w:rsidR="00EA426B" w:rsidRDefault="00EA426B">
      <w:pPr>
        <w:spacing w:line="15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262CFA" w14:paraId="6CBA8C71" w14:textId="77777777">
        <w:trPr>
          <w:gridAfter w:val="2"/>
          <w:wAfter w:w="8790" w:type="dxa"/>
          <w:trHeight w:val="375"/>
        </w:trPr>
        <w:tc>
          <w:tcPr>
            <w:tcW w:w="285" w:type="dxa"/>
          </w:tcPr>
          <w:p w14:paraId="34166BC0" w14:textId="77777777" w:rsidR="00262CFA" w:rsidRDefault="00262CFA">
            <w:pPr>
              <w:rPr>
                <w:rStyle w:val="FakeCharacterStyle"/>
              </w:rPr>
            </w:pPr>
          </w:p>
        </w:tc>
      </w:tr>
      <w:tr w:rsidR="00EA426B" w14:paraId="5F7BBA05" w14:textId="77777777">
        <w:trPr>
          <w:trHeight w:val="375"/>
        </w:trPr>
        <w:tc>
          <w:tcPr>
            <w:tcW w:w="285" w:type="dxa"/>
          </w:tcPr>
          <w:p w14:paraId="4BAAB945" w14:textId="77777777" w:rsidR="00EA426B" w:rsidRDefault="00EA426B">
            <w:pPr>
              <w:rPr>
                <w:rStyle w:val="FakeCharacterStyle"/>
              </w:rPr>
            </w:pPr>
          </w:p>
        </w:tc>
        <w:tc>
          <w:tcPr>
            <w:tcW w:w="8790" w:type="dxa"/>
            <w:gridSpan w:val="2"/>
            <w:shd w:val="clear" w:color="auto" w:fill="auto"/>
          </w:tcPr>
          <w:p w14:paraId="2CBAF858" w14:textId="52A027C0" w:rsidR="00262CFA" w:rsidRDefault="00262CFA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  <w:p w14:paraId="6F926D65" w14:textId="43C6626E" w:rsidR="00EA426B" w:rsidRDefault="00805FE9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EA426B" w14:paraId="023ACDCA" w14:textId="77777777">
        <w:trPr>
          <w:trHeight w:val="675"/>
        </w:trPr>
        <w:tc>
          <w:tcPr>
            <w:tcW w:w="285" w:type="dxa"/>
          </w:tcPr>
          <w:p w14:paraId="289C353F" w14:textId="77777777" w:rsidR="00EA426B" w:rsidRDefault="00EA426B">
            <w:pPr>
              <w:rPr>
                <w:rStyle w:val="FakeCharacterStyle"/>
              </w:rPr>
            </w:pPr>
          </w:p>
        </w:tc>
        <w:tc>
          <w:tcPr>
            <w:tcW w:w="8790" w:type="dxa"/>
            <w:gridSpan w:val="2"/>
            <w:shd w:val="clear" w:color="auto" w:fill="auto"/>
          </w:tcPr>
          <w:p w14:paraId="0BB38D27" w14:textId="77777777" w:rsidR="00EA426B" w:rsidRDefault="00805FE9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«Комплексное развитие сельских территорий Арамильского городского округа»</w:t>
            </w:r>
          </w:p>
        </w:tc>
      </w:tr>
      <w:tr w:rsidR="00EA426B" w14:paraId="6282ECA6" w14:textId="77777777">
        <w:trPr>
          <w:trHeight w:val="1335"/>
        </w:trPr>
        <w:tc>
          <w:tcPr>
            <w:tcW w:w="285" w:type="dxa"/>
          </w:tcPr>
          <w:p w14:paraId="76D03A16" w14:textId="77777777" w:rsidR="00EA426B" w:rsidRDefault="00EA426B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514A91" w14:textId="77777777" w:rsidR="00EA426B" w:rsidRDefault="00805FE9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2A657CC" w14:textId="77777777" w:rsidR="00EA426B" w:rsidRDefault="00805FE9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262CFA" w14:paraId="71B81BCE" w14:textId="77777777" w:rsidTr="00147DB6">
        <w:trPr>
          <w:trHeight w:val="1020"/>
        </w:trPr>
        <w:tc>
          <w:tcPr>
            <w:tcW w:w="285" w:type="dxa"/>
          </w:tcPr>
          <w:p w14:paraId="53BD7757" w14:textId="77777777" w:rsidR="00262CFA" w:rsidRDefault="00262CFA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698390C" w14:textId="77777777" w:rsidR="00262CFA" w:rsidRDefault="00262CFA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4E717591" w14:textId="666C328B" w:rsidR="00262CFA" w:rsidRDefault="00262CFA" w:rsidP="00262CFA">
            <w:pPr>
              <w:pStyle w:val="ParagraphStyle3"/>
              <w:rPr>
                <w:rStyle w:val="CharacterStyle2"/>
                <w:rFonts w:eastAsia="Calibri"/>
              </w:rPr>
            </w:pPr>
            <w:r>
              <w:rPr>
                <w:rStyle w:val="CharacterStyle3"/>
                <w:rFonts w:eastAsia="Calibri"/>
              </w:rPr>
              <w:t xml:space="preserve">2024 - </w:t>
            </w: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EA426B" w14:paraId="64197A3D" w14:textId="77777777">
        <w:trPr>
          <w:trHeight w:val="1005"/>
        </w:trPr>
        <w:tc>
          <w:tcPr>
            <w:tcW w:w="285" w:type="dxa"/>
          </w:tcPr>
          <w:p w14:paraId="3F0FAFC3" w14:textId="77777777" w:rsidR="00EA426B" w:rsidRDefault="00EA426B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7D6A47B" w14:textId="77777777" w:rsidR="00EA426B" w:rsidRDefault="00805FE9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65082A5" w14:textId="77777777" w:rsidR="00E316BF" w:rsidRDefault="00805FE9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Создание современного облика сельских территорий</w:t>
            </w:r>
          </w:p>
          <w:p w14:paraId="3078112A" w14:textId="77777777" w:rsidR="00E316BF" w:rsidRDefault="00E316BF">
            <w:pPr>
              <w:pStyle w:val="ParagraphStyle2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1.1. Реализация проектов по созданию современного облика сельских территорий Цель 2. Повышение комфорта проживания и качества жизни граждан на сельских территориях </w:t>
            </w:r>
          </w:p>
          <w:p w14:paraId="21CF512D" w14:textId="77777777" w:rsidR="00E316BF" w:rsidRDefault="00E316BF">
            <w:pPr>
              <w:pStyle w:val="ParagraphStyle2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2.1. Реализация общественно значимых проектов по благоустройству сельских территорий </w:t>
            </w:r>
          </w:p>
          <w:p w14:paraId="6070D7F3" w14:textId="07B919A8" w:rsidR="00EA426B" w:rsidRDefault="00E316BF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3. Развитие жилищного строительства на сельских территориях и повышение уровня благоустройства домовладений Задача 3.1. Улучшение жилищных условий граждан, проживающих на сельских территориях</w:t>
            </w:r>
          </w:p>
        </w:tc>
      </w:tr>
      <w:tr w:rsidR="00EA426B" w14:paraId="349D71CE" w14:textId="77777777" w:rsidTr="00E316BF">
        <w:trPr>
          <w:trHeight w:val="1335"/>
        </w:trPr>
        <w:tc>
          <w:tcPr>
            <w:tcW w:w="285" w:type="dxa"/>
          </w:tcPr>
          <w:p w14:paraId="2080C30C" w14:textId="77777777" w:rsidR="00EA426B" w:rsidRDefault="00EA426B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6C7787B" w14:textId="77777777" w:rsidR="00EA426B" w:rsidRDefault="00805FE9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2B18FAC" w14:textId="77777777" w:rsidR="005D3B0E" w:rsidRDefault="00805FE9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Современный облик сельских территорий</w:t>
            </w:r>
          </w:p>
          <w:p w14:paraId="5FB941AE" w14:textId="77777777" w:rsidR="005D3B0E" w:rsidRDefault="005D3B0E">
            <w:pPr>
              <w:pStyle w:val="ParagraphStyle2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Благоустройство сельских территорий</w:t>
            </w:r>
          </w:p>
          <w:p w14:paraId="2D65C759" w14:textId="0FD45478" w:rsidR="00EA426B" w:rsidRDefault="005D3B0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Жилищное строительство на сельских территориях</w:t>
            </w:r>
          </w:p>
        </w:tc>
      </w:tr>
      <w:tr w:rsidR="00262CFA" w14:paraId="506B687F" w14:textId="77777777" w:rsidTr="00F45681">
        <w:trPr>
          <w:trHeight w:val="360"/>
        </w:trPr>
        <w:tc>
          <w:tcPr>
            <w:tcW w:w="285" w:type="dxa"/>
          </w:tcPr>
          <w:p w14:paraId="1723C8D3" w14:textId="77777777" w:rsidR="00262CFA" w:rsidRDefault="00262CFA">
            <w:pPr>
              <w:rPr>
                <w:rStyle w:val="FakeCharacterStyle"/>
              </w:rPr>
            </w:pP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2DC0A16" w14:textId="6222FA4B" w:rsidR="00262CFA" w:rsidRDefault="00262CFA">
            <w:pPr>
              <w:pStyle w:val="ParagraphStyle6"/>
              <w:rPr>
                <w:rStyle w:val="CharacterStyle6"/>
                <w:rFonts w:eastAsia="Calibri"/>
              </w:rPr>
            </w:pPr>
            <w:r w:rsidRPr="005D3B0E">
              <w:rPr>
                <w:rStyle w:val="CharacterStyle6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vMerge w:val="restart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65F6257B" w14:textId="77777777" w:rsidR="00262CFA" w:rsidRDefault="00262CFA">
            <w:pPr>
              <w:pStyle w:val="ParagraphStyle5"/>
              <w:rPr>
                <w:rStyle w:val="CharacterStyle5"/>
                <w:rFonts w:eastAsia="Calibri"/>
              </w:rPr>
            </w:pPr>
            <w:r w:rsidRPr="005D3B0E">
              <w:rPr>
                <w:rStyle w:val="CharacterStyle5"/>
                <w:rFonts w:eastAsia="Calibri"/>
              </w:rPr>
              <w:t>1. Сохранение численности сельского населения в границах территории реализации проекта</w:t>
            </w:r>
          </w:p>
          <w:p w14:paraId="3BC4464E" w14:textId="77777777" w:rsidR="00262CFA" w:rsidRDefault="00262CF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Реализованы проекты комплексного развития сельских территорий (агломераций)</w:t>
            </w:r>
          </w:p>
          <w:p w14:paraId="73C9ED88" w14:textId="77777777" w:rsidR="00262CFA" w:rsidRDefault="00262CFA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3. Реализованы проекты по благоустройству общественных пространств на сельских территориях</w:t>
            </w:r>
          </w:p>
          <w:p w14:paraId="24AA7A63" w14:textId="77777777" w:rsidR="00262CFA" w:rsidRDefault="00262CFA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lastRenderedPageBreak/>
              <w:t>4. 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целевые социальные выплаты</w:t>
            </w:r>
          </w:p>
          <w:p w14:paraId="5E7BDA1D" w14:textId="3B25E4BB" w:rsidR="00262CFA" w:rsidRDefault="00262CFA" w:rsidP="00F45681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Доля сельского населения в общей численности населения</w:t>
            </w:r>
          </w:p>
        </w:tc>
      </w:tr>
      <w:tr w:rsidR="00262CFA" w14:paraId="25F2265F" w14:textId="77777777" w:rsidTr="00F45681">
        <w:trPr>
          <w:trHeight w:val="675"/>
        </w:trPr>
        <w:tc>
          <w:tcPr>
            <w:tcW w:w="285" w:type="dxa"/>
          </w:tcPr>
          <w:p w14:paraId="4394A16F" w14:textId="77777777" w:rsidR="00262CFA" w:rsidRDefault="00262CFA">
            <w:pPr>
              <w:rPr>
                <w:rStyle w:val="FakeCharacterStyle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801FC3C" w14:textId="5382F5F8" w:rsidR="00262CFA" w:rsidRDefault="00262CFA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F366CA1" w14:textId="095C7A16" w:rsidR="00262CFA" w:rsidRPr="00E316BF" w:rsidRDefault="00262CFA">
            <w:pPr>
              <w:pStyle w:val="ParagraphStyle5"/>
              <w:rPr>
                <w:rStyle w:val="CharacterStyle5"/>
                <w:rFonts w:eastAsia="Calibri"/>
              </w:rPr>
            </w:pPr>
          </w:p>
        </w:tc>
      </w:tr>
      <w:tr w:rsidR="00E316BF" w14:paraId="019CF95C" w14:textId="77777777" w:rsidTr="00B47BD6">
        <w:trPr>
          <w:trHeight w:val="675"/>
        </w:trPr>
        <w:tc>
          <w:tcPr>
            <w:tcW w:w="285" w:type="dxa"/>
          </w:tcPr>
          <w:p w14:paraId="779E116E" w14:textId="77777777" w:rsidR="00E316BF" w:rsidRDefault="00E316B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60F9443" w14:textId="54E26690" w:rsidR="00E316BF" w:rsidRDefault="00E316BF" w:rsidP="00E316BF">
            <w:pPr>
              <w:pStyle w:val="ParagraphStyle6"/>
              <w:rPr>
                <w:rStyle w:val="CharacterStyle6"/>
                <w:rFonts w:eastAsia="Calibri"/>
              </w:rPr>
            </w:pPr>
            <w:r w:rsidRPr="00E316BF">
              <w:rPr>
                <w:rStyle w:val="CharacterStyle6"/>
                <w:rFonts w:eastAsia="Calibri"/>
              </w:rPr>
              <w:t>Обьем финансирования</w:t>
            </w:r>
            <w:r>
              <w:rPr>
                <w:rStyle w:val="CharacterStyle6"/>
                <w:rFonts w:eastAsia="Calibri"/>
              </w:rPr>
              <w:t xml:space="preserve"> </w:t>
            </w:r>
            <w:r w:rsidRPr="00E316BF">
              <w:rPr>
                <w:rStyle w:val="CharacterStyle6"/>
                <w:rFonts w:eastAsia="Calibri"/>
              </w:rPr>
              <w:t>муниципальной</w:t>
            </w:r>
            <w:r>
              <w:rPr>
                <w:rStyle w:val="CharacterStyle6"/>
                <w:rFonts w:eastAsia="Calibri"/>
              </w:rPr>
              <w:t xml:space="preserve"> </w:t>
            </w:r>
            <w:r w:rsidRPr="00E316BF">
              <w:rPr>
                <w:rStyle w:val="CharacterStyle6"/>
                <w:rFonts w:eastAsia="Calibri"/>
              </w:rPr>
              <w:t>программы по годам</w:t>
            </w:r>
            <w:r>
              <w:rPr>
                <w:rStyle w:val="CharacterStyle6"/>
                <w:rFonts w:eastAsia="Calibri"/>
              </w:rPr>
              <w:t xml:space="preserve"> </w:t>
            </w:r>
            <w:r w:rsidRPr="00E316BF">
              <w:rPr>
                <w:rStyle w:val="CharacterStyle6"/>
                <w:rFonts w:eastAsia="Calibri"/>
              </w:rPr>
              <w:t xml:space="preserve">реализации, тыс. </w:t>
            </w:r>
            <w:bookmarkStart w:id="0" w:name="_GoBack"/>
            <w:bookmarkEnd w:id="0"/>
            <w:r w:rsidRPr="00E316BF">
              <w:rPr>
                <w:rStyle w:val="CharacterStyle6"/>
                <w:rFonts w:eastAsia="Calibri"/>
              </w:rPr>
              <w:t>рублей</w:t>
            </w:r>
          </w:p>
        </w:tc>
        <w:tc>
          <w:tcPr>
            <w:tcW w:w="553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B588FFD" w14:textId="77777777" w:rsidR="00E316BF" w:rsidRDefault="00E316BF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  <w:r>
              <w:rPr>
                <w:rStyle w:val="CharacterStyle5"/>
                <w:rFonts w:eastAsia="Calibri"/>
              </w:rPr>
              <w:t xml:space="preserve"> </w:t>
            </w:r>
          </w:p>
          <w:p w14:paraId="79715359" w14:textId="77777777" w:rsidR="00E316BF" w:rsidRDefault="00E316BF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176 628,5 тыс. рублей,</w:t>
            </w:r>
          </w:p>
          <w:p w14:paraId="34374AA5" w14:textId="77777777" w:rsidR="00E316BF" w:rsidRDefault="00E316BF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в том числе: </w:t>
            </w:r>
          </w:p>
          <w:p w14:paraId="66330A31" w14:textId="77777777" w:rsidR="00E316BF" w:rsidRDefault="00E316BF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- 167 809,5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- 2 204,8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- 2 204,8 тыс. рублей, </w:t>
            </w:r>
            <w:r>
              <w:rPr>
                <w:rStyle w:val="CharacterStyle5"/>
                <w:rFonts w:eastAsia="Calibri"/>
              </w:rPr>
              <w:br/>
              <w:t xml:space="preserve">2027 год - 2 204,8 тыс. рублей, </w:t>
            </w:r>
            <w:r>
              <w:rPr>
                <w:rStyle w:val="CharacterStyle5"/>
                <w:rFonts w:eastAsia="Calibri"/>
              </w:rPr>
              <w:br/>
              <w:t>2028 год - 2 204,8 тыс. рублей</w:t>
            </w:r>
          </w:p>
          <w:p w14:paraId="2473EFB8" w14:textId="77777777" w:rsidR="00B47BD6" w:rsidRDefault="00B47BD6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  <w:r>
              <w:rPr>
                <w:rStyle w:val="CharacterStyle10"/>
                <w:rFonts w:eastAsia="Calibri"/>
              </w:rPr>
              <w:t xml:space="preserve"> </w:t>
            </w:r>
          </w:p>
          <w:p w14:paraId="2DC2F053" w14:textId="77777777" w:rsidR="00B47BD6" w:rsidRDefault="00B47BD6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  <w:p w14:paraId="12D8E3C4" w14:textId="25A69E49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11 605,7 тыс. рублей, </w:t>
            </w:r>
          </w:p>
          <w:p w14:paraId="2F393CBD" w14:textId="77777777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в том числе: </w:t>
            </w:r>
          </w:p>
          <w:p w14:paraId="142CB9EF" w14:textId="77777777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- 11 605,7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  <w:p w14:paraId="05624B9D" w14:textId="77777777" w:rsidR="00B47BD6" w:rsidRDefault="00B47BD6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федеральный бюджет</w:t>
            </w:r>
          </w:p>
          <w:p w14:paraId="04A546A2" w14:textId="77777777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150 179,1 тыс. рублей,</w:t>
            </w:r>
          </w:p>
          <w:p w14:paraId="761A80E9" w14:textId="77777777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в том числе: </w:t>
            </w:r>
          </w:p>
          <w:p w14:paraId="18FFE7E5" w14:textId="77777777" w:rsidR="00B47BD6" w:rsidRDefault="00B47BD6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- 150 179,1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  <w:r>
              <w:rPr>
                <w:rStyle w:val="CharacterStyle10"/>
                <w:rFonts w:eastAsia="Calibri"/>
              </w:rPr>
              <w:t xml:space="preserve"> </w:t>
            </w:r>
          </w:p>
          <w:p w14:paraId="46223B58" w14:textId="77777777" w:rsidR="00B47BD6" w:rsidRDefault="00B47BD6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  <w:p w14:paraId="60BB8426" w14:textId="77777777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13 143,8 тыс. рублей,</w:t>
            </w:r>
          </w:p>
          <w:p w14:paraId="4F5F76B5" w14:textId="77777777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в том числе: </w:t>
            </w:r>
          </w:p>
          <w:p w14:paraId="2E707CE9" w14:textId="77777777" w:rsidR="00B47BD6" w:rsidRDefault="00B47BD6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- 4 324,8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- 2 204,8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- 2 204,8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lastRenderedPageBreak/>
              <w:t xml:space="preserve">2027 год - 2 204,8 тыс. рублей, </w:t>
            </w:r>
            <w:r>
              <w:rPr>
                <w:rStyle w:val="CharacterStyle11"/>
                <w:rFonts w:eastAsia="Calibri"/>
              </w:rPr>
              <w:br/>
              <w:t>2028 год - 2 204,8 тыс. рублей</w:t>
            </w:r>
            <w:r>
              <w:rPr>
                <w:rStyle w:val="CharacterStyle10"/>
                <w:rFonts w:eastAsia="Calibri"/>
              </w:rPr>
              <w:t xml:space="preserve"> </w:t>
            </w:r>
          </w:p>
          <w:p w14:paraId="428A3F51" w14:textId="77777777" w:rsidR="00B47BD6" w:rsidRDefault="00B47BD6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внебюджетные источники</w:t>
            </w:r>
          </w:p>
          <w:p w14:paraId="06CD1C61" w14:textId="77777777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1 700,0 тыс. рублей.</w:t>
            </w:r>
          </w:p>
          <w:p w14:paraId="482BBE9B" w14:textId="77777777" w:rsidR="00B47BD6" w:rsidRDefault="00B47BD6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 в том числе: </w:t>
            </w:r>
          </w:p>
          <w:p w14:paraId="1EB78604" w14:textId="6DD2B9B8" w:rsidR="00B47BD6" w:rsidRDefault="00B47BD6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- 1 700,0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B47BD6" w14:paraId="2778235A" w14:textId="77777777" w:rsidTr="00B47BD6">
        <w:trPr>
          <w:trHeight w:val="675"/>
        </w:trPr>
        <w:tc>
          <w:tcPr>
            <w:tcW w:w="285" w:type="dxa"/>
          </w:tcPr>
          <w:p w14:paraId="43A0EE3C" w14:textId="77777777" w:rsidR="00B47BD6" w:rsidRDefault="00B47BD6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FE04672" w14:textId="19CD104C" w:rsidR="00B47BD6" w:rsidRPr="00E316BF" w:rsidRDefault="00B47BD6" w:rsidP="00E316BF">
            <w:pPr>
              <w:pStyle w:val="ParagraphStyle6"/>
              <w:rPr>
                <w:rStyle w:val="CharacterStyle6"/>
                <w:rFonts w:eastAsia="Calibri"/>
              </w:rPr>
            </w:pPr>
            <w:r w:rsidRPr="00B47BD6">
              <w:rPr>
                <w:rStyle w:val="CharacterStyle6"/>
                <w:rFonts w:eastAsia="Calibri"/>
              </w:rPr>
              <w:t>Адрес размещения</w:t>
            </w:r>
            <w:r>
              <w:rPr>
                <w:rStyle w:val="CharacterStyle12"/>
                <w:rFonts w:eastAsia="Calibri"/>
              </w:rPr>
              <w:t xml:space="preserve"> муниципальной программы в информационно-телекоммуникационной</w:t>
            </w:r>
            <w:r>
              <w:rPr>
                <w:rStyle w:val="CharacterStyle14"/>
                <w:rFonts w:eastAsia="Calibri"/>
              </w:rPr>
              <w:t xml:space="preserve"> сети Интернет</w:t>
            </w:r>
          </w:p>
        </w:tc>
        <w:tc>
          <w:tcPr>
            <w:tcW w:w="553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9FB444E" w14:textId="77777777" w:rsidR="00B47BD6" w:rsidRDefault="00B47BD6">
            <w:pPr>
              <w:pStyle w:val="ParagraphStyle5"/>
              <w:rPr>
                <w:rStyle w:val="CharacterStyle2"/>
                <w:rFonts w:eastAsia="Calibri"/>
              </w:rPr>
            </w:pPr>
          </w:p>
        </w:tc>
      </w:tr>
      <w:tr w:rsidR="00B47BD6" w14:paraId="0A73EAB4" w14:textId="77777777">
        <w:trPr>
          <w:gridAfter w:val="2"/>
          <w:wAfter w:w="8790" w:type="dxa"/>
          <w:trHeight w:val="360"/>
        </w:trPr>
        <w:tc>
          <w:tcPr>
            <w:tcW w:w="285" w:type="dxa"/>
          </w:tcPr>
          <w:p w14:paraId="6B79D0D1" w14:textId="77777777" w:rsidR="00B47BD6" w:rsidRDefault="00B47BD6">
            <w:pPr>
              <w:rPr>
                <w:rStyle w:val="FakeCharacterStyle"/>
              </w:rPr>
            </w:pPr>
          </w:p>
        </w:tc>
      </w:tr>
      <w:tr w:rsidR="00B47BD6" w14:paraId="6835F0BC" w14:textId="77777777">
        <w:trPr>
          <w:gridAfter w:val="2"/>
          <w:wAfter w:w="8790" w:type="dxa"/>
          <w:trHeight w:val="360"/>
        </w:trPr>
        <w:tc>
          <w:tcPr>
            <w:tcW w:w="285" w:type="dxa"/>
          </w:tcPr>
          <w:p w14:paraId="1BFFC499" w14:textId="77777777" w:rsidR="00B47BD6" w:rsidRDefault="00B47BD6">
            <w:pPr>
              <w:rPr>
                <w:rStyle w:val="FakeCharacterStyle"/>
              </w:rPr>
            </w:pPr>
          </w:p>
        </w:tc>
      </w:tr>
      <w:tr w:rsidR="00896F7F" w14:paraId="4E0BE95C" w14:textId="77777777">
        <w:trPr>
          <w:gridAfter w:val="2"/>
          <w:wAfter w:w="8790" w:type="dxa"/>
          <w:trHeight w:val="360"/>
        </w:trPr>
        <w:tc>
          <w:tcPr>
            <w:tcW w:w="285" w:type="dxa"/>
          </w:tcPr>
          <w:p w14:paraId="51B99F7C" w14:textId="77777777" w:rsidR="00896F7F" w:rsidRDefault="00896F7F">
            <w:pPr>
              <w:rPr>
                <w:rStyle w:val="FakeCharacterStyle"/>
              </w:rPr>
            </w:pPr>
          </w:p>
          <w:p w14:paraId="08FC31B7" w14:textId="3A044AE2" w:rsidR="00896F7F" w:rsidRDefault="00896F7F">
            <w:pPr>
              <w:rPr>
                <w:rStyle w:val="FakeCharacterStyle"/>
              </w:rPr>
            </w:pPr>
          </w:p>
        </w:tc>
      </w:tr>
    </w:tbl>
    <w:p w14:paraId="03269CA0" w14:textId="77777777" w:rsidR="00EA426B" w:rsidRDefault="00EA426B">
      <w:pPr>
        <w:spacing w:line="15" w:lineRule="exact"/>
      </w:pPr>
    </w:p>
    <w:sectPr w:rsidR="00EA426B">
      <w:headerReference w:type="default" r:id="rId6"/>
      <w:footerReference w:type="default" r:id="rId7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60228" w14:textId="77777777" w:rsidR="001B7E7B" w:rsidRDefault="00805FE9">
      <w:r>
        <w:separator/>
      </w:r>
    </w:p>
  </w:endnote>
  <w:endnote w:type="continuationSeparator" w:id="0">
    <w:p w14:paraId="364E6A17" w14:textId="77777777" w:rsidR="001B7E7B" w:rsidRDefault="0080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57132" w14:textId="77777777" w:rsidR="00EA426B" w:rsidRDefault="00EA426B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3576D" w14:textId="77777777" w:rsidR="001B7E7B" w:rsidRDefault="00805FE9">
      <w:r>
        <w:separator/>
      </w:r>
    </w:p>
  </w:footnote>
  <w:footnote w:type="continuationSeparator" w:id="0">
    <w:p w14:paraId="1158B0F7" w14:textId="77777777" w:rsidR="001B7E7B" w:rsidRDefault="00805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668BC" w14:textId="77777777" w:rsidR="00EA426B" w:rsidRDefault="00EA426B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26B"/>
    <w:rsid w:val="001B7E7B"/>
    <w:rsid w:val="00262CFA"/>
    <w:rsid w:val="005D3B0E"/>
    <w:rsid w:val="00805FE9"/>
    <w:rsid w:val="00896F7F"/>
    <w:rsid w:val="00B47BD6"/>
    <w:rsid w:val="00E316BF"/>
    <w:rsid w:val="00EA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FD61"/>
  <w15:docId w15:val="{B368AAE0-855D-4E9C-8843-C569F380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Шунайлова Наталья Михайловна</dc:creator>
  <cp:lastModifiedBy>Кинева Ксения Александровна</cp:lastModifiedBy>
  <cp:revision>4</cp:revision>
  <cp:lastPrinted>2023-08-22T09:34:00Z</cp:lastPrinted>
  <dcterms:created xsi:type="dcterms:W3CDTF">2023-08-22T09:35:00Z</dcterms:created>
  <dcterms:modified xsi:type="dcterms:W3CDTF">2023-10-02T10:51:00Z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