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0378B" w14:textId="3A073D4C" w:rsidR="00E40E99" w:rsidRDefault="00E40E99">
      <w:pPr>
        <w:keepNext/>
        <w:spacing w:after="0" w:line="240" w:lineRule="auto"/>
        <w:jc w:val="center"/>
        <w:outlineLvl w:val="0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0"/>
          <w:lang w:eastAsia="ru-RU"/>
        </w:rPr>
        <w:t>ПРОЕКТ</w:t>
      </w:r>
    </w:p>
    <w:p w14:paraId="7A1BF691" w14:textId="77777777" w:rsidR="00E40E99" w:rsidRDefault="00E40E99">
      <w:pPr>
        <w:keepNext/>
        <w:spacing w:after="0" w:line="240" w:lineRule="auto"/>
        <w:jc w:val="center"/>
        <w:outlineLvl w:val="0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</w:p>
    <w:p w14:paraId="22A251E9" w14:textId="018F8633" w:rsidR="00A03F9B" w:rsidRDefault="0089221F">
      <w:pPr>
        <w:keepNext/>
        <w:spacing w:after="0" w:line="240" w:lineRule="auto"/>
        <w:jc w:val="center"/>
        <w:outlineLvl w:val="0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0"/>
          <w:lang w:eastAsia="ru-RU"/>
        </w:rPr>
        <w:t>РОССИЙСКАЯ ФЕДЕРАЦИЯ</w:t>
      </w:r>
    </w:p>
    <w:p w14:paraId="482D1263" w14:textId="77777777" w:rsidR="00A03F9B" w:rsidRDefault="0089221F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0"/>
          <w:lang w:eastAsia="ru-RU"/>
        </w:rPr>
        <w:t>СВЕРДЛОВСКАЯ ОБЛАСТЬ</w:t>
      </w:r>
    </w:p>
    <w:p w14:paraId="04274965" w14:textId="77777777" w:rsidR="00A03F9B" w:rsidRDefault="00A03F9B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14:paraId="72374A9B" w14:textId="77777777" w:rsidR="00A03F9B" w:rsidRDefault="0089221F">
      <w:pPr>
        <w:keepNext/>
        <w:spacing w:after="0" w:line="240" w:lineRule="auto"/>
        <w:jc w:val="center"/>
        <w:outlineLvl w:val="1"/>
        <w:rPr>
          <w:rFonts w:ascii="Liberation Serif" w:eastAsia="Times New Roman" w:hAnsi="Liberation Serif" w:cs="Liberation Serif"/>
          <w:b/>
          <w:sz w:val="36"/>
          <w:szCs w:val="20"/>
          <w:lang w:eastAsia="ru-RU"/>
        </w:rPr>
      </w:pPr>
      <w:r>
        <w:rPr>
          <w:rFonts w:ascii="Liberation Serif" w:eastAsia="Times New Roman" w:hAnsi="Liberation Serif" w:cs="Liberation Serif"/>
          <w:b/>
          <w:sz w:val="36"/>
          <w:szCs w:val="20"/>
          <w:lang w:eastAsia="ru-RU"/>
        </w:rPr>
        <w:t>ПОСТАНОВЛЕНИЕ</w:t>
      </w:r>
    </w:p>
    <w:p w14:paraId="4E360EE0" w14:textId="77777777" w:rsidR="00A03F9B" w:rsidRDefault="00A03F9B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0"/>
          <w:szCs w:val="20"/>
          <w:lang w:eastAsia="ru-RU"/>
        </w:rPr>
      </w:pPr>
    </w:p>
    <w:p w14:paraId="0AE576E1" w14:textId="77777777" w:rsidR="00A03F9B" w:rsidRDefault="0089221F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0"/>
          <w:lang w:eastAsia="ru-RU"/>
        </w:rPr>
        <w:t>АДМИНИСТРАЦИИ АРАМИЛЬСКОГО ГОРОДСКОГО ОКРУГА</w:t>
      </w:r>
    </w:p>
    <w:p w14:paraId="200E3E80" w14:textId="77777777" w:rsidR="00A03F9B" w:rsidRDefault="00A03F9B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D808725" w14:textId="77777777" w:rsidR="00A03F9B" w:rsidRDefault="00A03F9B">
      <w:pPr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6CD7DB2" w14:textId="77777777" w:rsidR="00A03F9B" w:rsidRDefault="0089221F">
      <w:pPr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hAnsi="Liberation Serif" w:cs="Liberation Serif"/>
          <w:bCs/>
          <w:iCs/>
          <w:sz w:val="28"/>
          <w:szCs w:val="28"/>
        </w:rPr>
        <w:t>от ____________ № _______</w:t>
      </w:r>
    </w:p>
    <w:p w14:paraId="345BD4AE" w14:textId="77777777" w:rsidR="00A03F9B" w:rsidRDefault="00A03F9B">
      <w:pPr>
        <w:spacing w:after="0" w:line="240" w:lineRule="auto"/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</w:pPr>
    </w:p>
    <w:p w14:paraId="41FAE7D6" w14:textId="77777777" w:rsidR="00A03F9B" w:rsidRPr="00DA7A30" w:rsidRDefault="0089221F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  <w:t>Об</w:t>
      </w:r>
      <w:r w:rsidRPr="00DA7A30"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  <w:t xml:space="preserve"> утверждении </w:t>
      </w:r>
      <w:r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  <w:t>Плана</w:t>
      </w:r>
      <w:r w:rsidRPr="00DA7A30"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  <w:t xml:space="preserve"> мероприятий по изменению типа защитных сооружений гражданской обороны, переданных из федеральной собственности в собственность Арамильского городского округа </w:t>
      </w:r>
    </w:p>
    <w:p w14:paraId="519CC14D" w14:textId="77777777" w:rsidR="00A03F9B" w:rsidRPr="00DA7A30" w:rsidRDefault="00A03F9B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</w:pPr>
    </w:p>
    <w:p w14:paraId="05B08888" w14:textId="77777777" w:rsidR="00A03F9B" w:rsidRDefault="0089221F">
      <w:pPr>
        <w:spacing w:after="0" w:line="240" w:lineRule="auto"/>
        <w:ind w:firstLine="851"/>
        <w:jc w:val="both"/>
        <w:rPr>
          <w:rFonts w:ascii="Liberation Serif" w:eastAsia="Times New Roman" w:hAnsi="Liberation Serif"/>
          <w:sz w:val="28"/>
          <w:szCs w:val="28"/>
          <w:lang w:eastAsia="ar-SA"/>
        </w:rPr>
      </w:pPr>
      <w:r>
        <w:rPr>
          <w:rFonts w:ascii="Liberation Serif" w:eastAsia="Times New Roman" w:hAnsi="Liberation Serif"/>
          <w:sz w:val="28"/>
          <w:szCs w:val="28"/>
          <w:lang w:eastAsia="ar-SA"/>
        </w:rPr>
        <w:t>В соответствии со статьей 8  Федерального закона от 12 февраля 1998 года № 28-ФЗ «О гражданской обороне», постановлением Правительства Российской Федерации от 29.11.1999 № 1309 «О Порядке создания убежищ и иных объектов гражданской обороны», приказом Министерства Российской Федерации по делам гражданской обороны, чрезвычайным ситуациям и ликвидации последствий стихийных бедствий от 15.12.2002 № 583 «Об утверждении и введении в действие правил эксплуатации защитных сооружений гражданской обороны», со статьей 28 Устава Арамильского городского округа</w:t>
      </w:r>
    </w:p>
    <w:p w14:paraId="60728FEA" w14:textId="77777777" w:rsidR="00A03F9B" w:rsidRDefault="00A03F9B">
      <w:pPr>
        <w:spacing w:after="0" w:line="240" w:lineRule="auto"/>
        <w:ind w:firstLine="851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</w:p>
    <w:p w14:paraId="2607DAED" w14:textId="77777777" w:rsidR="00A03F9B" w:rsidRDefault="0089221F">
      <w:pPr>
        <w:spacing w:after="0" w:line="276" w:lineRule="auto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ПОСТАНОВЛЯЮ:</w:t>
      </w:r>
    </w:p>
    <w:p w14:paraId="1666848D" w14:textId="77777777" w:rsidR="00A03F9B" w:rsidRDefault="00A03F9B">
      <w:pPr>
        <w:spacing w:after="0" w:line="240" w:lineRule="auto"/>
        <w:ind w:firstLine="851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</w:p>
    <w:p w14:paraId="75F7CF84" w14:textId="77777777" w:rsidR="00A03F9B" w:rsidRPr="00DA7A30" w:rsidRDefault="0089221F">
      <w:pPr>
        <w:spacing w:after="0" w:line="240" w:lineRule="auto"/>
        <w:ind w:firstLine="851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DA7A30">
        <w:rPr>
          <w:rFonts w:ascii="Liberation Serif" w:eastAsia="Times New Roman" w:hAnsi="Liberation Serif"/>
          <w:sz w:val="28"/>
          <w:szCs w:val="28"/>
          <w:lang w:eastAsia="ru-RU"/>
        </w:rPr>
        <w:t xml:space="preserve"> 1. Утвердить План мероприятий по изменению типа защитных сооружений гражданской обороны, переданных из федеральной собственности в собственность Арамильского городского округа (прилагается).</w:t>
      </w:r>
    </w:p>
    <w:p w14:paraId="3EE0E0EE" w14:textId="77777777" w:rsidR="00A03F9B" w:rsidRDefault="0089221F">
      <w:pPr>
        <w:spacing w:after="0" w:line="240" w:lineRule="auto"/>
        <w:ind w:firstLine="851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DA7A30">
        <w:rPr>
          <w:rFonts w:ascii="Liberation Serif" w:eastAsia="Times New Roman" w:hAnsi="Liberation Serif"/>
          <w:sz w:val="28"/>
          <w:szCs w:val="28"/>
          <w:lang w:eastAsia="ru-RU"/>
        </w:rPr>
        <w:t xml:space="preserve">2.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Опубликовать настоящее постановление в газете «Арамильские вести» и разместить на официальном сайте Арамильского городского округа. </w:t>
      </w:r>
    </w:p>
    <w:p w14:paraId="5421EC8B" w14:textId="77777777" w:rsidR="00A03F9B" w:rsidRDefault="0089221F">
      <w:pPr>
        <w:spacing w:after="0" w:line="240" w:lineRule="auto"/>
        <w:ind w:firstLine="851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DA7A30">
        <w:rPr>
          <w:rFonts w:ascii="Liberation Serif" w:eastAsia="Times New Roman" w:hAnsi="Liberation Serif"/>
          <w:sz w:val="28"/>
          <w:szCs w:val="28"/>
          <w:lang w:eastAsia="ru-RU"/>
        </w:rPr>
        <w:t xml:space="preserve">3.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Контроль</w:t>
      </w:r>
      <w:r w:rsidRPr="00DA7A30">
        <w:rPr>
          <w:rFonts w:ascii="Liberation Serif" w:eastAsia="Times New Roman" w:hAnsi="Liberation Serif"/>
          <w:sz w:val="28"/>
          <w:szCs w:val="28"/>
          <w:lang w:eastAsia="ru-RU"/>
        </w:rPr>
        <w:t xml:space="preserve"> исполнения настоящего постановления возложить на заместителя Главы Арамильского городского округа П.Н. Никонорова.</w:t>
      </w:r>
    </w:p>
    <w:tbl>
      <w:tblPr>
        <w:tblpPr w:leftFromText="180" w:rightFromText="180" w:vertAnchor="text" w:horzAnchor="margin" w:tblpY="169"/>
        <w:tblW w:w="9923" w:type="dxa"/>
        <w:tblLayout w:type="fixed"/>
        <w:tblLook w:val="04A0" w:firstRow="1" w:lastRow="0" w:firstColumn="1" w:lastColumn="0" w:noHBand="0" w:noVBand="1"/>
      </w:tblPr>
      <w:tblGrid>
        <w:gridCol w:w="5264"/>
        <w:gridCol w:w="4659"/>
      </w:tblGrid>
      <w:tr w:rsidR="00A03F9B" w14:paraId="7267F856" w14:textId="77777777">
        <w:trPr>
          <w:trHeight w:val="450"/>
        </w:trPr>
        <w:tc>
          <w:tcPr>
            <w:tcW w:w="5264" w:type="dxa"/>
            <w:shd w:val="clear" w:color="auto" w:fill="auto"/>
          </w:tcPr>
          <w:p w14:paraId="347C616B" w14:textId="77777777" w:rsidR="00A03F9B" w:rsidRDefault="00A03F9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14:paraId="22B2264E" w14:textId="77777777" w:rsidR="00A03F9B" w:rsidRDefault="0089221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14:paraId="27744F69" w14:textId="77777777" w:rsidR="00A03F9B" w:rsidRDefault="0089221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Глава Арамильского городского округа</w:t>
            </w:r>
          </w:p>
        </w:tc>
        <w:tc>
          <w:tcPr>
            <w:tcW w:w="4659" w:type="dxa"/>
            <w:shd w:val="clear" w:color="auto" w:fill="auto"/>
          </w:tcPr>
          <w:p w14:paraId="34173727" w14:textId="77777777" w:rsidR="00A03F9B" w:rsidRDefault="00A03F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14:paraId="79AB9BFF" w14:textId="77777777" w:rsidR="00A03F9B" w:rsidRDefault="008922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                                </w:t>
            </w:r>
          </w:p>
          <w:p w14:paraId="478C74C1" w14:textId="77777777" w:rsidR="00A03F9B" w:rsidRDefault="008922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                                М.С. Мишарина  </w:t>
            </w:r>
          </w:p>
        </w:tc>
      </w:tr>
    </w:tbl>
    <w:p w14:paraId="19AEEE7C" w14:textId="77777777" w:rsidR="00A03F9B" w:rsidRDefault="00A03F9B">
      <w:pPr>
        <w:tabs>
          <w:tab w:val="left" w:pos="6528"/>
        </w:tabs>
        <w:rPr>
          <w:rFonts w:ascii="Liberation Serif" w:eastAsia="Times New Roman" w:hAnsi="Liberation Serif" w:cs="Liberation Serif"/>
          <w:sz w:val="28"/>
          <w:szCs w:val="28"/>
          <w:lang w:val="ru" w:eastAsia="ru-RU"/>
        </w:rPr>
      </w:pPr>
    </w:p>
    <w:p w14:paraId="66FFCC9B" w14:textId="77777777" w:rsidR="00A03F9B" w:rsidRDefault="00A03F9B">
      <w:pPr>
        <w:shd w:val="clear" w:color="auto" w:fill="FFFFFF"/>
        <w:tabs>
          <w:tab w:val="left" w:pos="4820"/>
        </w:tabs>
        <w:spacing w:after="0" w:line="322" w:lineRule="exact"/>
        <w:ind w:right="40"/>
      </w:pPr>
    </w:p>
    <w:p w14:paraId="7E595409" w14:textId="77777777" w:rsidR="00A03F9B" w:rsidRDefault="00A03F9B">
      <w:pPr>
        <w:shd w:val="clear" w:color="auto" w:fill="FFFFFF"/>
        <w:tabs>
          <w:tab w:val="left" w:pos="4820"/>
        </w:tabs>
        <w:spacing w:after="0" w:line="322" w:lineRule="exact"/>
        <w:ind w:right="40"/>
      </w:pPr>
    </w:p>
    <w:p w14:paraId="43F9D588" w14:textId="77777777" w:rsidR="00A03F9B" w:rsidRDefault="00A03F9B">
      <w:pPr>
        <w:shd w:val="clear" w:color="auto" w:fill="FFFFFF"/>
        <w:tabs>
          <w:tab w:val="left" w:pos="4820"/>
        </w:tabs>
        <w:spacing w:after="0" w:line="322" w:lineRule="exact"/>
        <w:ind w:right="40"/>
      </w:pPr>
    </w:p>
    <w:p w14:paraId="62818A69" w14:textId="77777777" w:rsidR="00A03F9B" w:rsidRDefault="00A03F9B">
      <w:pPr>
        <w:shd w:val="clear" w:color="auto" w:fill="FFFFFF"/>
        <w:tabs>
          <w:tab w:val="left" w:pos="4820"/>
        </w:tabs>
        <w:spacing w:after="0" w:line="322" w:lineRule="exact"/>
        <w:ind w:right="40"/>
      </w:pPr>
    </w:p>
    <w:p w14:paraId="1EA7CD57" w14:textId="77777777" w:rsidR="00A03F9B" w:rsidRDefault="00A03F9B">
      <w:pPr>
        <w:shd w:val="clear" w:color="auto" w:fill="FFFFFF"/>
        <w:tabs>
          <w:tab w:val="left" w:pos="4820"/>
        </w:tabs>
        <w:spacing w:after="0" w:line="322" w:lineRule="exact"/>
        <w:ind w:right="40"/>
      </w:pPr>
    </w:p>
    <w:p w14:paraId="267D4B5D" w14:textId="77777777" w:rsidR="00A03F9B" w:rsidRDefault="00A03F9B">
      <w:pPr>
        <w:shd w:val="clear" w:color="auto" w:fill="FFFFFF"/>
        <w:tabs>
          <w:tab w:val="left" w:pos="4820"/>
        </w:tabs>
        <w:spacing w:after="0" w:line="322" w:lineRule="exact"/>
        <w:ind w:right="40"/>
      </w:pPr>
    </w:p>
    <w:p w14:paraId="2FC0F093" w14:textId="77777777" w:rsidR="00A03F9B" w:rsidRDefault="00A03F9B">
      <w:pPr>
        <w:shd w:val="clear" w:color="auto" w:fill="FFFFFF"/>
        <w:tabs>
          <w:tab w:val="left" w:pos="5387"/>
        </w:tabs>
        <w:spacing w:after="0" w:line="240" w:lineRule="auto"/>
        <w:ind w:left="5103" w:right="40"/>
        <w:rPr>
          <w:rFonts w:ascii="Liberation Serif" w:hAnsi="Liberation Serif" w:cs="Liberation Serif"/>
          <w:color w:val="000000"/>
          <w:sz w:val="28"/>
          <w:szCs w:val="28"/>
        </w:rPr>
        <w:sectPr w:rsidR="00A03F9B" w:rsidSect="00E40E9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567" w:right="850" w:bottom="1134" w:left="1418" w:header="709" w:footer="680" w:gutter="0"/>
          <w:pgNumType w:start="1"/>
          <w:cols w:space="708"/>
          <w:titlePg/>
          <w:docGrid w:linePitch="360"/>
        </w:sectPr>
      </w:pPr>
    </w:p>
    <w:p w14:paraId="17D9FD50" w14:textId="77777777" w:rsidR="00A03F9B" w:rsidRDefault="0089221F">
      <w:pPr>
        <w:shd w:val="clear" w:color="auto" w:fill="FFFFFF"/>
        <w:tabs>
          <w:tab w:val="left" w:pos="5387"/>
        </w:tabs>
        <w:spacing w:after="0" w:line="240" w:lineRule="auto"/>
        <w:ind w:leftChars="2319" w:left="5102" w:right="40" w:firstLineChars="1791" w:firstLine="5015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lastRenderedPageBreak/>
        <w:t>Приложение</w:t>
      </w:r>
    </w:p>
    <w:p w14:paraId="20D7AB99" w14:textId="77777777" w:rsidR="00A03F9B" w:rsidRDefault="0089221F">
      <w:pPr>
        <w:shd w:val="clear" w:color="auto" w:fill="FFFFFF"/>
        <w:tabs>
          <w:tab w:val="left" w:pos="5387"/>
        </w:tabs>
        <w:spacing w:after="0" w:line="240" w:lineRule="auto"/>
        <w:ind w:leftChars="2319" w:left="5102" w:right="40" w:firstLineChars="1791" w:firstLine="5015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к постановлению Администрации </w:t>
      </w:r>
    </w:p>
    <w:p w14:paraId="0CDED5A4" w14:textId="77777777" w:rsidR="00A03F9B" w:rsidRDefault="0089221F">
      <w:pPr>
        <w:shd w:val="clear" w:color="auto" w:fill="FFFFFF"/>
        <w:tabs>
          <w:tab w:val="left" w:pos="5387"/>
        </w:tabs>
        <w:spacing w:after="0" w:line="240" w:lineRule="auto"/>
        <w:ind w:leftChars="2319" w:left="5102" w:right="40" w:firstLineChars="1791" w:firstLine="5015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Арамильского городского округа </w:t>
      </w:r>
    </w:p>
    <w:p w14:paraId="5BB6ABE0" w14:textId="77777777" w:rsidR="00A03F9B" w:rsidRDefault="0089221F">
      <w:pPr>
        <w:ind w:leftChars="2319" w:left="5102" w:firstLineChars="1791" w:firstLine="5015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от ______________№ ___________</w:t>
      </w:r>
    </w:p>
    <w:p w14:paraId="09EC8C2A" w14:textId="77777777" w:rsidR="00A03F9B" w:rsidRDefault="0089221F">
      <w:pPr>
        <w:shd w:val="clear" w:color="auto" w:fill="FFFFFF"/>
        <w:tabs>
          <w:tab w:val="left" w:pos="4820"/>
        </w:tabs>
        <w:spacing w:after="0" w:line="322" w:lineRule="exact"/>
        <w:ind w:right="40"/>
        <w:jc w:val="center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План мероприятий</w:t>
      </w:r>
    </w:p>
    <w:p w14:paraId="52C9EE4A" w14:textId="77777777" w:rsidR="00A03F9B" w:rsidRDefault="0089221F">
      <w:pPr>
        <w:shd w:val="clear" w:color="auto" w:fill="FFFFFF"/>
        <w:tabs>
          <w:tab w:val="left" w:pos="4820"/>
        </w:tabs>
        <w:spacing w:after="0" w:line="322" w:lineRule="exact"/>
        <w:ind w:right="40"/>
        <w:jc w:val="center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по изменению типа защитных сооружений гражданской обороны, переданных из федеральной собственности в собственность Арамильского городского округа</w:t>
      </w:r>
    </w:p>
    <w:p w14:paraId="27C76E37" w14:textId="77777777" w:rsidR="00A03F9B" w:rsidRDefault="00A03F9B">
      <w:pPr>
        <w:shd w:val="clear" w:color="auto" w:fill="FFFFFF"/>
        <w:tabs>
          <w:tab w:val="left" w:pos="4820"/>
        </w:tabs>
        <w:spacing w:after="0" w:line="322" w:lineRule="exact"/>
        <w:ind w:right="40"/>
        <w:jc w:val="center"/>
        <w:rPr>
          <w:rFonts w:ascii="Liberation Serif" w:hAnsi="Liberation Serif"/>
          <w:color w:val="000000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95"/>
        <w:gridCol w:w="7476"/>
        <w:gridCol w:w="2004"/>
        <w:gridCol w:w="4485"/>
      </w:tblGrid>
      <w:tr w:rsidR="00A03F9B" w14:paraId="33160CEB" w14:textId="77777777">
        <w:trPr>
          <w:trHeight w:val="1256"/>
        </w:trPr>
        <w:tc>
          <w:tcPr>
            <w:tcW w:w="595" w:type="dxa"/>
          </w:tcPr>
          <w:p w14:paraId="28DC0BF3" w14:textId="77777777" w:rsidR="00A03F9B" w:rsidRDefault="0089221F">
            <w:pPr>
              <w:tabs>
                <w:tab w:val="left" w:pos="1276"/>
              </w:tabs>
              <w:overflowPunct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№ п/п</w:t>
            </w:r>
          </w:p>
        </w:tc>
        <w:tc>
          <w:tcPr>
            <w:tcW w:w="7548" w:type="dxa"/>
          </w:tcPr>
          <w:p w14:paraId="1CC32632" w14:textId="77777777" w:rsidR="00A03F9B" w:rsidRDefault="0089221F">
            <w:pPr>
              <w:tabs>
                <w:tab w:val="left" w:pos="1276"/>
              </w:tabs>
              <w:overflowPunct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010" w:type="dxa"/>
          </w:tcPr>
          <w:p w14:paraId="059D197E" w14:textId="77777777" w:rsidR="00A03F9B" w:rsidRDefault="0089221F">
            <w:pPr>
              <w:tabs>
                <w:tab w:val="left" w:pos="1276"/>
              </w:tabs>
              <w:overflowPunct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Срок исполнения</w:t>
            </w:r>
          </w:p>
        </w:tc>
        <w:tc>
          <w:tcPr>
            <w:tcW w:w="4516" w:type="dxa"/>
          </w:tcPr>
          <w:p w14:paraId="76E7BBA1" w14:textId="77777777" w:rsidR="00A03F9B" w:rsidRDefault="0089221F">
            <w:pPr>
              <w:tabs>
                <w:tab w:val="left" w:pos="1276"/>
              </w:tabs>
              <w:overflowPunct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Ответственный за исполнение мероприятие</w:t>
            </w:r>
          </w:p>
        </w:tc>
      </w:tr>
      <w:tr w:rsidR="00A03F9B" w14:paraId="6AA62EB8" w14:textId="77777777">
        <w:tc>
          <w:tcPr>
            <w:tcW w:w="595" w:type="dxa"/>
          </w:tcPr>
          <w:p w14:paraId="6FFA6FE8" w14:textId="77777777" w:rsidR="00A03F9B" w:rsidRDefault="0089221F">
            <w:pPr>
              <w:tabs>
                <w:tab w:val="left" w:pos="1276"/>
              </w:tabs>
              <w:overflowPunct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1.</w:t>
            </w:r>
          </w:p>
        </w:tc>
        <w:tc>
          <w:tcPr>
            <w:tcW w:w="7548" w:type="dxa"/>
          </w:tcPr>
          <w:p w14:paraId="75A3FDA1" w14:textId="77777777" w:rsidR="00A03F9B" w:rsidRDefault="0089221F">
            <w:pPr>
              <w:tabs>
                <w:tab w:val="left" w:pos="1276"/>
              </w:tabs>
              <w:overflowPunct w:val="0"/>
              <w:spacing w:after="0" w:line="240" w:lineRule="auto"/>
              <w:jc w:val="both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 Приведение в соответствие паспортов защитных сооружений гражданской обороны (далее - ЗСГО)</w:t>
            </w:r>
          </w:p>
        </w:tc>
        <w:tc>
          <w:tcPr>
            <w:tcW w:w="2010" w:type="dxa"/>
          </w:tcPr>
          <w:p w14:paraId="2F460E7D" w14:textId="77777777" w:rsidR="00A03F9B" w:rsidRDefault="0089221F">
            <w:pPr>
              <w:tabs>
                <w:tab w:val="left" w:pos="1276"/>
              </w:tabs>
              <w:overflowPunct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до 10.04.2026</w:t>
            </w:r>
          </w:p>
        </w:tc>
        <w:tc>
          <w:tcPr>
            <w:tcW w:w="4516" w:type="dxa"/>
          </w:tcPr>
          <w:p w14:paraId="2DA694C6" w14:textId="77777777" w:rsidR="00A03F9B" w:rsidRDefault="0089221F">
            <w:pPr>
              <w:tabs>
                <w:tab w:val="left" w:pos="1276"/>
              </w:tabs>
              <w:overflowPunct w:val="0"/>
              <w:spacing w:after="0" w:line="240" w:lineRule="auto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Муниципальное казенное учреждение «Центр гражданской защиты Арамильского городского округа» (далее - МКУ «ЦГЗ Арамильского ГО»)</w:t>
            </w:r>
          </w:p>
        </w:tc>
      </w:tr>
      <w:tr w:rsidR="00A03F9B" w14:paraId="711654B9" w14:textId="77777777">
        <w:tc>
          <w:tcPr>
            <w:tcW w:w="595" w:type="dxa"/>
          </w:tcPr>
          <w:p w14:paraId="045B2AEE" w14:textId="77777777" w:rsidR="00A03F9B" w:rsidRDefault="0089221F">
            <w:pPr>
              <w:tabs>
                <w:tab w:val="left" w:pos="1276"/>
              </w:tabs>
              <w:overflowPunct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2.</w:t>
            </w:r>
          </w:p>
        </w:tc>
        <w:tc>
          <w:tcPr>
            <w:tcW w:w="7548" w:type="dxa"/>
          </w:tcPr>
          <w:p w14:paraId="388A9705" w14:textId="77777777" w:rsidR="00A03F9B" w:rsidRDefault="0089221F">
            <w:pPr>
              <w:tabs>
                <w:tab w:val="left" w:pos="1276"/>
              </w:tabs>
              <w:overflowPunct w:val="0"/>
              <w:spacing w:after="0" w:line="240" w:lineRule="auto"/>
              <w:jc w:val="both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Уточнение экспликации помещений ЗСГО, планов БТИ, технических паспортов </w:t>
            </w:r>
          </w:p>
          <w:p w14:paraId="37D07B40" w14:textId="77777777" w:rsidR="00A03F9B" w:rsidRDefault="00A03F9B">
            <w:pPr>
              <w:tabs>
                <w:tab w:val="left" w:pos="1276"/>
              </w:tabs>
              <w:overflowPunct w:val="0"/>
              <w:spacing w:after="0" w:line="240" w:lineRule="auto"/>
              <w:jc w:val="both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</w:p>
        </w:tc>
        <w:tc>
          <w:tcPr>
            <w:tcW w:w="2010" w:type="dxa"/>
          </w:tcPr>
          <w:p w14:paraId="54151752" w14:textId="77777777" w:rsidR="00A03F9B" w:rsidRDefault="0089221F">
            <w:pPr>
              <w:tabs>
                <w:tab w:val="left" w:pos="1276"/>
              </w:tabs>
              <w:overflowPunct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до 10.04.2026</w:t>
            </w:r>
          </w:p>
        </w:tc>
        <w:tc>
          <w:tcPr>
            <w:tcW w:w="4516" w:type="dxa"/>
          </w:tcPr>
          <w:p w14:paraId="482C9329" w14:textId="77777777" w:rsidR="00A03F9B" w:rsidRDefault="0089221F">
            <w:pPr>
              <w:tabs>
                <w:tab w:val="left" w:pos="1276"/>
              </w:tabs>
              <w:overflowPunct w:val="0"/>
              <w:spacing w:after="0" w:line="240" w:lineRule="auto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Комитет по управлению муниципальным имуществом Арамильского городского округа (далее- КУМИ АГО)</w:t>
            </w:r>
          </w:p>
        </w:tc>
      </w:tr>
      <w:tr w:rsidR="00A03F9B" w14:paraId="35EFDC94" w14:textId="77777777">
        <w:tc>
          <w:tcPr>
            <w:tcW w:w="595" w:type="dxa"/>
          </w:tcPr>
          <w:p w14:paraId="00BD2C54" w14:textId="77777777" w:rsidR="00A03F9B" w:rsidRDefault="0089221F">
            <w:pPr>
              <w:tabs>
                <w:tab w:val="left" w:pos="1276"/>
              </w:tabs>
              <w:overflowPunct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3.</w:t>
            </w:r>
          </w:p>
        </w:tc>
        <w:tc>
          <w:tcPr>
            <w:tcW w:w="7548" w:type="dxa"/>
          </w:tcPr>
          <w:p w14:paraId="745A5460" w14:textId="77777777" w:rsidR="00A03F9B" w:rsidRDefault="0089221F">
            <w:pPr>
              <w:tabs>
                <w:tab w:val="left" w:pos="1276"/>
              </w:tabs>
              <w:overflowPunct w:val="0"/>
              <w:spacing w:after="0" w:line="240" w:lineRule="auto"/>
              <w:jc w:val="both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 Получение </w:t>
            </w:r>
            <w:proofErr w:type="spellStart"/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выпискок</w:t>
            </w:r>
            <w:proofErr w:type="spellEnd"/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 из ЕГРН об основных характеристиках и зарегистрированных правах на объекты ЗСГО и из реестра муниципальной собственности на ЗГСО</w:t>
            </w:r>
          </w:p>
        </w:tc>
        <w:tc>
          <w:tcPr>
            <w:tcW w:w="2010" w:type="dxa"/>
          </w:tcPr>
          <w:p w14:paraId="4863DA1E" w14:textId="77777777" w:rsidR="00A03F9B" w:rsidRDefault="0089221F">
            <w:pPr>
              <w:tabs>
                <w:tab w:val="left" w:pos="1276"/>
              </w:tabs>
              <w:overflowPunct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до 10.04.2026</w:t>
            </w:r>
          </w:p>
        </w:tc>
        <w:tc>
          <w:tcPr>
            <w:tcW w:w="4516" w:type="dxa"/>
          </w:tcPr>
          <w:p w14:paraId="39B37DDA" w14:textId="77777777" w:rsidR="00A03F9B" w:rsidRDefault="0089221F">
            <w:pPr>
              <w:tabs>
                <w:tab w:val="left" w:pos="1276"/>
              </w:tabs>
              <w:overflowPunct w:val="0"/>
              <w:spacing w:after="0" w:line="240" w:lineRule="auto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КУМИ АГО</w:t>
            </w:r>
          </w:p>
        </w:tc>
      </w:tr>
      <w:tr w:rsidR="00A03F9B" w14:paraId="2D550A4A" w14:textId="77777777">
        <w:tc>
          <w:tcPr>
            <w:tcW w:w="595" w:type="dxa"/>
          </w:tcPr>
          <w:p w14:paraId="4DEDDF13" w14:textId="77777777" w:rsidR="00A03F9B" w:rsidRDefault="0089221F">
            <w:pPr>
              <w:tabs>
                <w:tab w:val="left" w:pos="1276"/>
              </w:tabs>
              <w:overflowPunct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4.</w:t>
            </w:r>
          </w:p>
        </w:tc>
        <w:tc>
          <w:tcPr>
            <w:tcW w:w="7548" w:type="dxa"/>
          </w:tcPr>
          <w:p w14:paraId="3993B66B" w14:textId="77777777" w:rsidR="00A03F9B" w:rsidRDefault="0089221F">
            <w:pPr>
              <w:tabs>
                <w:tab w:val="left" w:pos="1276"/>
              </w:tabs>
              <w:overflowPunct w:val="0"/>
              <w:spacing w:after="0" w:line="240" w:lineRule="auto"/>
              <w:jc w:val="both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Подготовка ситуационного плана расположения ЗСГО с отображением объектов в радиусе 1000 м от ЗСГО</w:t>
            </w:r>
          </w:p>
        </w:tc>
        <w:tc>
          <w:tcPr>
            <w:tcW w:w="2010" w:type="dxa"/>
          </w:tcPr>
          <w:p w14:paraId="72C9EA87" w14:textId="77777777" w:rsidR="00A03F9B" w:rsidRDefault="0089221F">
            <w:pPr>
              <w:tabs>
                <w:tab w:val="left" w:pos="1276"/>
              </w:tabs>
              <w:overflowPunct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до 17.04.2026</w:t>
            </w:r>
          </w:p>
        </w:tc>
        <w:tc>
          <w:tcPr>
            <w:tcW w:w="4516" w:type="dxa"/>
          </w:tcPr>
          <w:p w14:paraId="47373E12" w14:textId="77777777" w:rsidR="00A03F9B" w:rsidRDefault="0089221F">
            <w:pPr>
              <w:tabs>
                <w:tab w:val="left" w:pos="1276"/>
              </w:tabs>
              <w:overflowPunct w:val="0"/>
              <w:spacing w:after="0" w:line="240" w:lineRule="auto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Отдел архитектуры и градостроительства Администрации Арамильского городского округа</w:t>
            </w:r>
          </w:p>
        </w:tc>
      </w:tr>
      <w:tr w:rsidR="00A03F9B" w14:paraId="6266FAFC" w14:textId="77777777">
        <w:tc>
          <w:tcPr>
            <w:tcW w:w="595" w:type="dxa"/>
          </w:tcPr>
          <w:p w14:paraId="327872E1" w14:textId="77777777" w:rsidR="00A03F9B" w:rsidRDefault="0089221F">
            <w:pPr>
              <w:tabs>
                <w:tab w:val="left" w:pos="1276"/>
              </w:tabs>
              <w:overflowPunct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lastRenderedPageBreak/>
              <w:t>5.</w:t>
            </w:r>
          </w:p>
        </w:tc>
        <w:tc>
          <w:tcPr>
            <w:tcW w:w="7548" w:type="dxa"/>
          </w:tcPr>
          <w:p w14:paraId="51DBEBD7" w14:textId="77777777" w:rsidR="00A03F9B" w:rsidRDefault="0089221F">
            <w:pPr>
              <w:tabs>
                <w:tab w:val="left" w:pos="1276"/>
              </w:tabs>
              <w:overflowPunct w:val="0"/>
              <w:spacing w:after="0" w:line="240" w:lineRule="auto"/>
              <w:jc w:val="both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Подготовка локального сметного расчета на обустройство ЗСГО </w:t>
            </w:r>
            <w:proofErr w:type="gramStart"/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на  тип</w:t>
            </w:r>
            <w:proofErr w:type="gramEnd"/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 «укрытие»</w:t>
            </w:r>
          </w:p>
        </w:tc>
        <w:tc>
          <w:tcPr>
            <w:tcW w:w="2010" w:type="dxa"/>
          </w:tcPr>
          <w:p w14:paraId="7CF38998" w14:textId="77777777" w:rsidR="00A03F9B" w:rsidRDefault="0089221F">
            <w:pPr>
              <w:tabs>
                <w:tab w:val="left" w:pos="1276"/>
              </w:tabs>
              <w:overflowPunct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до 17.04.2026</w:t>
            </w:r>
          </w:p>
        </w:tc>
        <w:tc>
          <w:tcPr>
            <w:tcW w:w="4516" w:type="dxa"/>
          </w:tcPr>
          <w:p w14:paraId="25F27B0A" w14:textId="77777777" w:rsidR="00A03F9B" w:rsidRDefault="0089221F">
            <w:pPr>
              <w:tabs>
                <w:tab w:val="left" w:pos="1276"/>
              </w:tabs>
              <w:overflowPunct w:val="0"/>
              <w:spacing w:after="0" w:line="240" w:lineRule="auto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Муниципальное бюджетное учреждение «Арамильская Служба Заказчика»</w:t>
            </w:r>
          </w:p>
        </w:tc>
      </w:tr>
      <w:tr w:rsidR="00A03F9B" w14:paraId="344E9DDE" w14:textId="77777777">
        <w:tc>
          <w:tcPr>
            <w:tcW w:w="595" w:type="dxa"/>
          </w:tcPr>
          <w:p w14:paraId="23B772E9" w14:textId="77777777" w:rsidR="00A03F9B" w:rsidRDefault="0089221F">
            <w:pPr>
              <w:tabs>
                <w:tab w:val="left" w:pos="1276"/>
              </w:tabs>
              <w:overflowPunct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6.</w:t>
            </w:r>
          </w:p>
        </w:tc>
        <w:tc>
          <w:tcPr>
            <w:tcW w:w="7548" w:type="dxa"/>
          </w:tcPr>
          <w:p w14:paraId="4FC0148F" w14:textId="77777777" w:rsidR="00A03F9B" w:rsidRDefault="0089221F">
            <w:pPr>
              <w:tabs>
                <w:tab w:val="left" w:pos="1276"/>
              </w:tabs>
              <w:overflowPunct w:val="0"/>
              <w:spacing w:after="0" w:line="240" w:lineRule="auto"/>
              <w:jc w:val="both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Подготовка технико-экономических заключений о возможности изменения типа ЗСГО и иных документов (справки о закреплении ЗСГО за организациями, имеющими мобилизационное задание, справки о договорах о правах и обязанностях в отношении имущества ЗСГО, выписка из журнала учета ЗСГО)</w:t>
            </w:r>
          </w:p>
        </w:tc>
        <w:tc>
          <w:tcPr>
            <w:tcW w:w="2010" w:type="dxa"/>
          </w:tcPr>
          <w:p w14:paraId="16E18978" w14:textId="77777777" w:rsidR="00A03F9B" w:rsidRDefault="0089221F">
            <w:pPr>
              <w:tabs>
                <w:tab w:val="left" w:pos="1276"/>
              </w:tabs>
              <w:overflowPunct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до 24.04.2026</w:t>
            </w:r>
          </w:p>
        </w:tc>
        <w:tc>
          <w:tcPr>
            <w:tcW w:w="4516" w:type="dxa"/>
          </w:tcPr>
          <w:p w14:paraId="65637A10" w14:textId="77777777" w:rsidR="00A03F9B" w:rsidRDefault="0089221F">
            <w:pPr>
              <w:tabs>
                <w:tab w:val="left" w:pos="1276"/>
              </w:tabs>
              <w:overflowPunct w:val="0"/>
              <w:spacing w:after="0" w:line="240" w:lineRule="auto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МКУ «ЦГЗ Арамильского ГО»</w:t>
            </w:r>
          </w:p>
        </w:tc>
      </w:tr>
      <w:tr w:rsidR="00A03F9B" w14:paraId="40CFC392" w14:textId="77777777">
        <w:tc>
          <w:tcPr>
            <w:tcW w:w="595" w:type="dxa"/>
          </w:tcPr>
          <w:p w14:paraId="470B1042" w14:textId="77777777" w:rsidR="00A03F9B" w:rsidRDefault="0089221F">
            <w:pPr>
              <w:tabs>
                <w:tab w:val="left" w:pos="1276"/>
              </w:tabs>
              <w:overflowPunct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7.</w:t>
            </w:r>
          </w:p>
        </w:tc>
        <w:tc>
          <w:tcPr>
            <w:tcW w:w="7548" w:type="dxa"/>
          </w:tcPr>
          <w:p w14:paraId="0E7BA02D" w14:textId="77777777" w:rsidR="00A03F9B" w:rsidRDefault="0089221F">
            <w:pPr>
              <w:tabs>
                <w:tab w:val="left" w:pos="1276"/>
              </w:tabs>
              <w:overflowPunct w:val="0"/>
              <w:spacing w:after="0" w:line="240" w:lineRule="auto"/>
              <w:jc w:val="both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Подготовка расчета потребности в ЗСГО (подвалы и другие заглубленные помещения) для укрытия населения Арамильского городского округа</w:t>
            </w:r>
          </w:p>
        </w:tc>
        <w:tc>
          <w:tcPr>
            <w:tcW w:w="2010" w:type="dxa"/>
          </w:tcPr>
          <w:p w14:paraId="37BC9CEA" w14:textId="77777777" w:rsidR="00A03F9B" w:rsidRDefault="0089221F">
            <w:pPr>
              <w:tabs>
                <w:tab w:val="left" w:pos="1276"/>
              </w:tabs>
              <w:overflowPunct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до 12.05.2026</w:t>
            </w:r>
          </w:p>
        </w:tc>
        <w:tc>
          <w:tcPr>
            <w:tcW w:w="4516" w:type="dxa"/>
          </w:tcPr>
          <w:p w14:paraId="59DC8A2F" w14:textId="77777777" w:rsidR="00A03F9B" w:rsidRDefault="0089221F">
            <w:pPr>
              <w:tabs>
                <w:tab w:val="left" w:pos="1276"/>
              </w:tabs>
              <w:overflowPunct w:val="0"/>
              <w:spacing w:after="0" w:line="240" w:lineRule="auto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Отдел ЖКХ Муниципального бюджетного учреждения «Арамильская Служба Заказчика»;</w:t>
            </w:r>
          </w:p>
          <w:p w14:paraId="7CAE0A5B" w14:textId="77777777" w:rsidR="00A03F9B" w:rsidRDefault="0089221F">
            <w:pPr>
              <w:tabs>
                <w:tab w:val="left" w:pos="1276"/>
              </w:tabs>
              <w:overflowPunct w:val="0"/>
              <w:spacing w:after="0" w:line="240" w:lineRule="auto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Комитет по экономике и стратегическому развитию Администрации Арамильского городского округа;</w:t>
            </w:r>
          </w:p>
          <w:p w14:paraId="3BD04ABB" w14:textId="77777777" w:rsidR="00A03F9B" w:rsidRDefault="0089221F">
            <w:pPr>
              <w:tabs>
                <w:tab w:val="left" w:pos="1276"/>
              </w:tabs>
              <w:overflowPunct w:val="0"/>
              <w:spacing w:after="0" w:line="240" w:lineRule="auto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МКУ «ЦГЗ Арамильского ГО»</w:t>
            </w:r>
          </w:p>
        </w:tc>
      </w:tr>
      <w:tr w:rsidR="00A03F9B" w14:paraId="227070F5" w14:textId="77777777">
        <w:tc>
          <w:tcPr>
            <w:tcW w:w="595" w:type="dxa"/>
          </w:tcPr>
          <w:p w14:paraId="7D8E977F" w14:textId="77777777" w:rsidR="00A03F9B" w:rsidRDefault="0089221F">
            <w:pPr>
              <w:tabs>
                <w:tab w:val="left" w:pos="1276"/>
              </w:tabs>
              <w:overflowPunct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8.</w:t>
            </w:r>
          </w:p>
        </w:tc>
        <w:tc>
          <w:tcPr>
            <w:tcW w:w="7548" w:type="dxa"/>
            <w:shd w:val="clear" w:color="auto" w:fill="auto"/>
          </w:tcPr>
          <w:p w14:paraId="6256CCB5" w14:textId="77777777" w:rsidR="00A03F9B" w:rsidRDefault="0089221F">
            <w:pPr>
              <w:tabs>
                <w:tab w:val="left" w:pos="1276"/>
              </w:tabs>
              <w:overflowPunct w:val="0"/>
              <w:spacing w:after="0" w:line="240" w:lineRule="auto"/>
              <w:jc w:val="both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Подготовка документации о наличии необходимого количества защитных сооружений ЗСГО на территории Арамильского городского округа, о возможности </w:t>
            </w:r>
            <w:proofErr w:type="gramStart"/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изменения  типа</w:t>
            </w:r>
            <w:proofErr w:type="gramEnd"/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 ЗГСО с противорадиационного укрытия на укрытие</w:t>
            </w:r>
          </w:p>
        </w:tc>
        <w:tc>
          <w:tcPr>
            <w:tcW w:w="2010" w:type="dxa"/>
            <w:shd w:val="clear" w:color="auto" w:fill="auto"/>
          </w:tcPr>
          <w:p w14:paraId="36F83969" w14:textId="77777777" w:rsidR="00A03F9B" w:rsidRDefault="0089221F">
            <w:pPr>
              <w:tabs>
                <w:tab w:val="left" w:pos="1276"/>
              </w:tabs>
              <w:overflowPunct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до 15.05.2026</w:t>
            </w:r>
          </w:p>
        </w:tc>
        <w:tc>
          <w:tcPr>
            <w:tcW w:w="4516" w:type="dxa"/>
            <w:shd w:val="clear" w:color="auto" w:fill="auto"/>
          </w:tcPr>
          <w:p w14:paraId="6BBF3C12" w14:textId="77777777" w:rsidR="00A03F9B" w:rsidRDefault="0089221F">
            <w:pPr>
              <w:tabs>
                <w:tab w:val="left" w:pos="1276"/>
              </w:tabs>
              <w:overflowPunct w:val="0"/>
              <w:spacing w:after="0" w:line="240" w:lineRule="auto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МКУ «ЦГЗ Арамильского ГО»</w:t>
            </w:r>
          </w:p>
        </w:tc>
      </w:tr>
      <w:tr w:rsidR="00A03F9B" w14:paraId="3CDC735C" w14:textId="77777777">
        <w:tc>
          <w:tcPr>
            <w:tcW w:w="595" w:type="dxa"/>
          </w:tcPr>
          <w:p w14:paraId="4EAA2891" w14:textId="77777777" w:rsidR="00A03F9B" w:rsidRDefault="0089221F">
            <w:pPr>
              <w:tabs>
                <w:tab w:val="left" w:pos="1276"/>
              </w:tabs>
              <w:overflowPunct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9.</w:t>
            </w:r>
          </w:p>
        </w:tc>
        <w:tc>
          <w:tcPr>
            <w:tcW w:w="7548" w:type="dxa"/>
            <w:shd w:val="clear" w:color="auto" w:fill="auto"/>
          </w:tcPr>
          <w:p w14:paraId="70E31A0A" w14:textId="77777777" w:rsidR="00A03F9B" w:rsidRDefault="0089221F">
            <w:pPr>
              <w:tabs>
                <w:tab w:val="left" w:pos="1276"/>
              </w:tabs>
              <w:overflowPunct w:val="0"/>
              <w:spacing w:after="0" w:line="240" w:lineRule="auto"/>
              <w:jc w:val="both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Направление пакета документов по </w:t>
            </w:r>
            <w:proofErr w:type="gramStart"/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изменения  типа</w:t>
            </w:r>
            <w:proofErr w:type="gramEnd"/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 ЗГСО с противорадиационного укрытия на укрытие в Министерство общественной безопасности Свердловской области</w:t>
            </w:r>
          </w:p>
        </w:tc>
        <w:tc>
          <w:tcPr>
            <w:tcW w:w="2010" w:type="dxa"/>
            <w:shd w:val="clear" w:color="auto" w:fill="auto"/>
          </w:tcPr>
          <w:p w14:paraId="536AE9E4" w14:textId="77777777" w:rsidR="00A03F9B" w:rsidRDefault="0089221F">
            <w:pPr>
              <w:tabs>
                <w:tab w:val="left" w:pos="1276"/>
              </w:tabs>
              <w:overflowPunct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proofErr w:type="gramStart"/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до  25</w:t>
            </w:r>
            <w:proofErr w:type="gramEnd"/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.05.2026</w:t>
            </w:r>
          </w:p>
        </w:tc>
        <w:tc>
          <w:tcPr>
            <w:tcW w:w="4516" w:type="dxa"/>
            <w:shd w:val="clear" w:color="auto" w:fill="auto"/>
          </w:tcPr>
          <w:p w14:paraId="479BBE33" w14:textId="77777777" w:rsidR="00A03F9B" w:rsidRDefault="0089221F">
            <w:pPr>
              <w:tabs>
                <w:tab w:val="left" w:pos="1276"/>
              </w:tabs>
              <w:overflowPunct w:val="0"/>
              <w:spacing w:after="0" w:line="240" w:lineRule="auto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МКУ «ЦГЗ Арамильского ГО»</w:t>
            </w:r>
          </w:p>
        </w:tc>
      </w:tr>
      <w:tr w:rsidR="00A03F9B" w14:paraId="58F092C5" w14:textId="77777777">
        <w:tc>
          <w:tcPr>
            <w:tcW w:w="595" w:type="dxa"/>
          </w:tcPr>
          <w:p w14:paraId="7042592D" w14:textId="77777777" w:rsidR="00A03F9B" w:rsidRDefault="0089221F">
            <w:pPr>
              <w:tabs>
                <w:tab w:val="left" w:pos="1276"/>
              </w:tabs>
              <w:overflowPunct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10.</w:t>
            </w:r>
          </w:p>
        </w:tc>
        <w:tc>
          <w:tcPr>
            <w:tcW w:w="7548" w:type="dxa"/>
            <w:shd w:val="clear" w:color="auto" w:fill="auto"/>
          </w:tcPr>
          <w:p w14:paraId="3C63FB80" w14:textId="77777777" w:rsidR="00A03F9B" w:rsidRDefault="0089221F">
            <w:pPr>
              <w:shd w:val="clear" w:color="auto" w:fill="FFFFFF"/>
              <w:tabs>
                <w:tab w:val="left" w:pos="4820"/>
              </w:tabs>
              <w:spacing w:after="0" w:line="322" w:lineRule="exact"/>
              <w:ind w:right="4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 Получение документации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об изменении типа ЗСГО</w:t>
            </w:r>
          </w:p>
          <w:p w14:paraId="62B4238E" w14:textId="77777777" w:rsidR="00A03F9B" w:rsidRDefault="00A03F9B">
            <w:pPr>
              <w:tabs>
                <w:tab w:val="left" w:pos="1276"/>
              </w:tabs>
              <w:overflowPunct w:val="0"/>
              <w:spacing w:after="0" w:line="240" w:lineRule="auto"/>
              <w:jc w:val="both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</w:p>
        </w:tc>
        <w:tc>
          <w:tcPr>
            <w:tcW w:w="2010" w:type="dxa"/>
            <w:shd w:val="clear" w:color="auto" w:fill="auto"/>
          </w:tcPr>
          <w:p w14:paraId="33C4F86C" w14:textId="77777777" w:rsidR="00A03F9B" w:rsidRDefault="0089221F">
            <w:pPr>
              <w:tabs>
                <w:tab w:val="left" w:pos="1276"/>
              </w:tabs>
              <w:overflowPunct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до 25.06.2026</w:t>
            </w:r>
          </w:p>
        </w:tc>
        <w:tc>
          <w:tcPr>
            <w:tcW w:w="4516" w:type="dxa"/>
            <w:shd w:val="clear" w:color="auto" w:fill="auto"/>
          </w:tcPr>
          <w:p w14:paraId="267B080D" w14:textId="77777777" w:rsidR="00A03F9B" w:rsidRDefault="00A03F9B">
            <w:pPr>
              <w:tabs>
                <w:tab w:val="left" w:pos="1276"/>
              </w:tabs>
              <w:overflowPunct w:val="0"/>
              <w:spacing w:after="0" w:line="240" w:lineRule="auto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</w:p>
        </w:tc>
      </w:tr>
      <w:tr w:rsidR="00A03F9B" w14:paraId="69C2ADCE" w14:textId="77777777">
        <w:tc>
          <w:tcPr>
            <w:tcW w:w="595" w:type="dxa"/>
          </w:tcPr>
          <w:p w14:paraId="203B6450" w14:textId="77777777" w:rsidR="00A03F9B" w:rsidRDefault="0089221F">
            <w:pPr>
              <w:tabs>
                <w:tab w:val="left" w:pos="1276"/>
              </w:tabs>
              <w:overflowPunct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11.</w:t>
            </w:r>
          </w:p>
        </w:tc>
        <w:tc>
          <w:tcPr>
            <w:tcW w:w="7548" w:type="dxa"/>
            <w:shd w:val="clear" w:color="auto" w:fill="auto"/>
          </w:tcPr>
          <w:p w14:paraId="21841540" w14:textId="77777777" w:rsidR="00A03F9B" w:rsidRDefault="0089221F">
            <w:pPr>
              <w:tabs>
                <w:tab w:val="left" w:pos="1276"/>
              </w:tabs>
              <w:overflowPunct w:val="0"/>
              <w:spacing w:after="0" w:line="240" w:lineRule="auto"/>
              <w:jc w:val="both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proofErr w:type="gramStart"/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Приведение  ЗСГО</w:t>
            </w:r>
            <w:proofErr w:type="gramEnd"/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 в соответствие с действующим законодательством:</w:t>
            </w:r>
          </w:p>
          <w:p w14:paraId="632FF6F7" w14:textId="77777777" w:rsidR="00A03F9B" w:rsidRDefault="0089221F">
            <w:pPr>
              <w:tabs>
                <w:tab w:val="left" w:pos="1276"/>
              </w:tabs>
              <w:overflowPunct w:val="0"/>
              <w:spacing w:after="0" w:line="240" w:lineRule="auto"/>
              <w:jc w:val="both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организация технического обследования ЗСГО;</w:t>
            </w:r>
          </w:p>
          <w:p w14:paraId="42223CD8" w14:textId="77777777" w:rsidR="00A03F9B" w:rsidRDefault="00A03F9B">
            <w:pPr>
              <w:tabs>
                <w:tab w:val="left" w:pos="1276"/>
              </w:tabs>
              <w:overflowPunct w:val="0"/>
              <w:spacing w:after="0" w:line="240" w:lineRule="auto"/>
              <w:ind w:firstLineChars="50" w:firstLine="140"/>
              <w:jc w:val="both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</w:p>
          <w:p w14:paraId="3684FF83" w14:textId="77777777" w:rsidR="00A03F9B" w:rsidRDefault="0089221F">
            <w:pPr>
              <w:tabs>
                <w:tab w:val="left" w:pos="1276"/>
              </w:tabs>
              <w:overflowPunct w:val="0"/>
              <w:spacing w:after="0" w:line="240" w:lineRule="auto"/>
              <w:jc w:val="both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планирование </w:t>
            </w:r>
            <w:proofErr w:type="spellStart"/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фининсирования</w:t>
            </w:r>
            <w:proofErr w:type="spellEnd"/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 по обустройству ЗСГО;</w:t>
            </w:r>
          </w:p>
          <w:p w14:paraId="274B24A6" w14:textId="77777777" w:rsidR="00A03F9B" w:rsidRDefault="0089221F">
            <w:pPr>
              <w:tabs>
                <w:tab w:val="left" w:pos="1276"/>
              </w:tabs>
              <w:overflowPunct w:val="0"/>
              <w:spacing w:after="0" w:line="240" w:lineRule="auto"/>
              <w:jc w:val="both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проведение строительно-монтажных работ с выдачей технического заключения о готовности ЗСГО </w:t>
            </w:r>
            <w:proofErr w:type="gramStart"/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к приему</w:t>
            </w:r>
            <w:proofErr w:type="gramEnd"/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 укрываемых по ГОСТ Р 42.4.09-2021 «Гражданская оборона. Защитные сооружения гражданской обороны. Порядок оценки готовности»</w:t>
            </w:r>
          </w:p>
        </w:tc>
        <w:tc>
          <w:tcPr>
            <w:tcW w:w="2010" w:type="dxa"/>
            <w:shd w:val="clear" w:color="auto" w:fill="auto"/>
          </w:tcPr>
          <w:p w14:paraId="08C9C8E7" w14:textId="77777777" w:rsidR="00A03F9B" w:rsidRDefault="0089221F">
            <w:pPr>
              <w:tabs>
                <w:tab w:val="left" w:pos="1276"/>
              </w:tabs>
              <w:overflowPunct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lastRenderedPageBreak/>
              <w:t>* требует уточнения</w:t>
            </w:r>
          </w:p>
        </w:tc>
        <w:tc>
          <w:tcPr>
            <w:tcW w:w="4516" w:type="dxa"/>
            <w:shd w:val="clear" w:color="auto" w:fill="auto"/>
          </w:tcPr>
          <w:p w14:paraId="402CFC2B" w14:textId="77777777" w:rsidR="00A03F9B" w:rsidRDefault="0089221F">
            <w:pPr>
              <w:tabs>
                <w:tab w:val="left" w:pos="1276"/>
              </w:tabs>
              <w:overflowPunct w:val="0"/>
              <w:spacing w:after="0" w:line="240" w:lineRule="auto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Администрация Арамильского городского округа;</w:t>
            </w:r>
          </w:p>
          <w:p w14:paraId="18D2C495" w14:textId="77777777" w:rsidR="00A03F9B" w:rsidRDefault="0089221F">
            <w:pPr>
              <w:tabs>
                <w:tab w:val="left" w:pos="1276"/>
              </w:tabs>
              <w:overflowPunct w:val="0"/>
              <w:spacing w:after="0" w:line="240" w:lineRule="auto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lastRenderedPageBreak/>
              <w:t>Муниципальное бюджетное учреждение «Арамильская Служба Заказчика»;</w:t>
            </w:r>
          </w:p>
          <w:p w14:paraId="68CC3C21" w14:textId="77777777" w:rsidR="00A03F9B" w:rsidRDefault="0089221F">
            <w:pPr>
              <w:tabs>
                <w:tab w:val="left" w:pos="1276"/>
              </w:tabs>
              <w:overflowPunct w:val="0"/>
              <w:spacing w:after="0" w:line="240" w:lineRule="auto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КУМИ АГО;</w:t>
            </w:r>
          </w:p>
          <w:p w14:paraId="7E2B9A12" w14:textId="77777777" w:rsidR="00A03F9B" w:rsidRDefault="0089221F">
            <w:pPr>
              <w:tabs>
                <w:tab w:val="left" w:pos="1276"/>
              </w:tabs>
              <w:overflowPunct w:val="0"/>
              <w:spacing w:after="0" w:line="240" w:lineRule="auto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МКУ «ЦГЗ Арамильского ГО»</w:t>
            </w:r>
          </w:p>
        </w:tc>
      </w:tr>
    </w:tbl>
    <w:p w14:paraId="6C92AF0B" w14:textId="77777777" w:rsidR="00A03F9B" w:rsidRDefault="00A03F9B">
      <w:pPr>
        <w:shd w:val="clear" w:color="auto" w:fill="FFFFFF"/>
        <w:tabs>
          <w:tab w:val="left" w:pos="4820"/>
        </w:tabs>
        <w:spacing w:after="0" w:line="322" w:lineRule="exact"/>
        <w:ind w:right="40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525238D3" w14:textId="77777777" w:rsidR="00A03F9B" w:rsidRDefault="00A03F9B">
      <w:pPr>
        <w:shd w:val="clear" w:color="auto" w:fill="FFFFFF"/>
        <w:tabs>
          <w:tab w:val="left" w:pos="4820"/>
        </w:tabs>
        <w:spacing w:after="0" w:line="322" w:lineRule="exact"/>
        <w:ind w:right="40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375ACBFF" w14:textId="77777777" w:rsidR="00A03F9B" w:rsidRDefault="00A03F9B">
      <w:pPr>
        <w:shd w:val="clear" w:color="auto" w:fill="FFFFFF"/>
        <w:tabs>
          <w:tab w:val="left" w:pos="4820"/>
        </w:tabs>
        <w:spacing w:after="0" w:line="322" w:lineRule="exact"/>
        <w:ind w:right="40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3150CB35" w14:textId="77777777" w:rsidR="00A03F9B" w:rsidRDefault="00A03F9B">
      <w:pPr>
        <w:shd w:val="clear" w:color="auto" w:fill="FFFFFF"/>
        <w:tabs>
          <w:tab w:val="left" w:pos="4820"/>
        </w:tabs>
        <w:spacing w:after="0" w:line="322" w:lineRule="exact"/>
        <w:ind w:right="40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0390745E" w14:textId="77777777" w:rsidR="00A03F9B" w:rsidRDefault="00A03F9B">
      <w:pPr>
        <w:shd w:val="clear" w:color="auto" w:fill="FFFFFF"/>
        <w:tabs>
          <w:tab w:val="left" w:pos="4820"/>
        </w:tabs>
        <w:spacing w:after="0" w:line="322" w:lineRule="exact"/>
        <w:ind w:right="40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</w:p>
    <w:sectPr w:rsidR="00A03F9B">
      <w:pgSz w:w="16838" w:h="11906" w:orient="landscape"/>
      <w:pgMar w:top="1418" w:right="1134" w:bottom="850" w:left="1134" w:header="709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2B6C" w14:textId="77777777" w:rsidR="0096209C" w:rsidRDefault="0096209C">
      <w:pPr>
        <w:spacing w:line="240" w:lineRule="auto"/>
      </w:pPr>
      <w:r>
        <w:separator/>
      </w:r>
    </w:p>
  </w:endnote>
  <w:endnote w:type="continuationSeparator" w:id="0">
    <w:p w14:paraId="1969DB41" w14:textId="77777777" w:rsidR="0096209C" w:rsidRDefault="009620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6A165" w14:textId="77777777" w:rsidR="00A03F9B" w:rsidRDefault="00A03F9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17F49" w14:textId="77777777" w:rsidR="00A03F9B" w:rsidRDefault="00A03F9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CA596" w14:textId="77777777" w:rsidR="00A03F9B" w:rsidRDefault="00A03F9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B54BB" w14:textId="77777777" w:rsidR="0096209C" w:rsidRDefault="0096209C">
      <w:pPr>
        <w:spacing w:after="0"/>
      </w:pPr>
      <w:r>
        <w:separator/>
      </w:r>
    </w:p>
  </w:footnote>
  <w:footnote w:type="continuationSeparator" w:id="0">
    <w:p w14:paraId="51CB568A" w14:textId="77777777" w:rsidR="0096209C" w:rsidRDefault="0096209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6E658" w14:textId="77777777" w:rsidR="00A03F9B" w:rsidRDefault="00A03F9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3662599"/>
    </w:sdtPr>
    <w:sdtEndPr/>
    <w:sdtContent>
      <w:p w14:paraId="2CD38C67" w14:textId="77777777" w:rsidR="00A03F9B" w:rsidRDefault="0089221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12</w:t>
        </w:r>
        <w:r>
          <w:fldChar w:fldCharType="end"/>
        </w:r>
      </w:p>
    </w:sdtContent>
  </w:sdt>
  <w:p w14:paraId="4ABE05F0" w14:textId="77777777" w:rsidR="00A03F9B" w:rsidRDefault="00A03F9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54538" w14:textId="77777777" w:rsidR="00A03F9B" w:rsidRDefault="00A03F9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B68"/>
    <w:rsid w:val="00036D5B"/>
    <w:rsid w:val="000537E2"/>
    <w:rsid w:val="00072DE8"/>
    <w:rsid w:val="000B00E7"/>
    <w:rsid w:val="000D7B32"/>
    <w:rsid w:val="00102ACD"/>
    <w:rsid w:val="0011505C"/>
    <w:rsid w:val="001253C6"/>
    <w:rsid w:val="00127F46"/>
    <w:rsid w:val="001335F2"/>
    <w:rsid w:val="0015197B"/>
    <w:rsid w:val="00161F1C"/>
    <w:rsid w:val="0016282E"/>
    <w:rsid w:val="00195A86"/>
    <w:rsid w:val="001A2EEE"/>
    <w:rsid w:val="001A60EF"/>
    <w:rsid w:val="001D40E5"/>
    <w:rsid w:val="002038D8"/>
    <w:rsid w:val="00266CF5"/>
    <w:rsid w:val="002C7164"/>
    <w:rsid w:val="002C73F8"/>
    <w:rsid w:val="002E2CF7"/>
    <w:rsid w:val="0030075B"/>
    <w:rsid w:val="00300B69"/>
    <w:rsid w:val="0030229B"/>
    <w:rsid w:val="00325D83"/>
    <w:rsid w:val="00340A05"/>
    <w:rsid w:val="00344807"/>
    <w:rsid w:val="003647F4"/>
    <w:rsid w:val="0038539B"/>
    <w:rsid w:val="003C1E15"/>
    <w:rsid w:val="003D32E2"/>
    <w:rsid w:val="003D3AC9"/>
    <w:rsid w:val="003E3714"/>
    <w:rsid w:val="003E6384"/>
    <w:rsid w:val="003F0C2A"/>
    <w:rsid w:val="00402737"/>
    <w:rsid w:val="00415B40"/>
    <w:rsid w:val="00421437"/>
    <w:rsid w:val="00426DCE"/>
    <w:rsid w:val="00433F97"/>
    <w:rsid w:val="00444A03"/>
    <w:rsid w:val="004505D5"/>
    <w:rsid w:val="004526A8"/>
    <w:rsid w:val="00471361"/>
    <w:rsid w:val="00483352"/>
    <w:rsid w:val="00495976"/>
    <w:rsid w:val="004C1568"/>
    <w:rsid w:val="004E2513"/>
    <w:rsid w:val="005109D6"/>
    <w:rsid w:val="00514DB9"/>
    <w:rsid w:val="00585A11"/>
    <w:rsid w:val="005A7C8F"/>
    <w:rsid w:val="005B6F22"/>
    <w:rsid w:val="005C2165"/>
    <w:rsid w:val="005C64A2"/>
    <w:rsid w:val="005E0124"/>
    <w:rsid w:val="005E6461"/>
    <w:rsid w:val="005F240E"/>
    <w:rsid w:val="005F339D"/>
    <w:rsid w:val="005F75DF"/>
    <w:rsid w:val="0060716C"/>
    <w:rsid w:val="006101EA"/>
    <w:rsid w:val="0064078A"/>
    <w:rsid w:val="006532D0"/>
    <w:rsid w:val="00654875"/>
    <w:rsid w:val="00660C72"/>
    <w:rsid w:val="006F774C"/>
    <w:rsid w:val="0071500E"/>
    <w:rsid w:val="007152F5"/>
    <w:rsid w:val="00737F69"/>
    <w:rsid w:val="00751FAD"/>
    <w:rsid w:val="00764D63"/>
    <w:rsid w:val="00777DD8"/>
    <w:rsid w:val="00784127"/>
    <w:rsid w:val="007A0ED3"/>
    <w:rsid w:val="007A676C"/>
    <w:rsid w:val="007D6AEE"/>
    <w:rsid w:val="007E14BF"/>
    <w:rsid w:val="007E3ABB"/>
    <w:rsid w:val="008361D8"/>
    <w:rsid w:val="0085152E"/>
    <w:rsid w:val="00870F87"/>
    <w:rsid w:val="0089221F"/>
    <w:rsid w:val="008B5C8C"/>
    <w:rsid w:val="009603A1"/>
    <w:rsid w:val="0096209C"/>
    <w:rsid w:val="0098216E"/>
    <w:rsid w:val="0099537E"/>
    <w:rsid w:val="009A63CB"/>
    <w:rsid w:val="009C3D3B"/>
    <w:rsid w:val="009C6D43"/>
    <w:rsid w:val="009D34E9"/>
    <w:rsid w:val="009F05A3"/>
    <w:rsid w:val="00A03F9B"/>
    <w:rsid w:val="00A13BC5"/>
    <w:rsid w:val="00A14ADC"/>
    <w:rsid w:val="00A21537"/>
    <w:rsid w:val="00A72E5B"/>
    <w:rsid w:val="00AA154A"/>
    <w:rsid w:val="00AA20AD"/>
    <w:rsid w:val="00AB35B9"/>
    <w:rsid w:val="00AB64DC"/>
    <w:rsid w:val="00AD4DFC"/>
    <w:rsid w:val="00AF5766"/>
    <w:rsid w:val="00B32E4D"/>
    <w:rsid w:val="00B56824"/>
    <w:rsid w:val="00B853AD"/>
    <w:rsid w:val="00B86158"/>
    <w:rsid w:val="00BA1D64"/>
    <w:rsid w:val="00BE42B9"/>
    <w:rsid w:val="00C12746"/>
    <w:rsid w:val="00C20AA4"/>
    <w:rsid w:val="00C23ADF"/>
    <w:rsid w:val="00C658D5"/>
    <w:rsid w:val="00C8240E"/>
    <w:rsid w:val="00C963CE"/>
    <w:rsid w:val="00CA4365"/>
    <w:rsid w:val="00CC6A96"/>
    <w:rsid w:val="00CF0600"/>
    <w:rsid w:val="00CF3A4F"/>
    <w:rsid w:val="00CF5B0C"/>
    <w:rsid w:val="00D03C5E"/>
    <w:rsid w:val="00D13CAC"/>
    <w:rsid w:val="00D20009"/>
    <w:rsid w:val="00D52FE0"/>
    <w:rsid w:val="00D601B6"/>
    <w:rsid w:val="00D661D0"/>
    <w:rsid w:val="00D74D2B"/>
    <w:rsid w:val="00D8786C"/>
    <w:rsid w:val="00DA7A30"/>
    <w:rsid w:val="00DB3666"/>
    <w:rsid w:val="00DD05E3"/>
    <w:rsid w:val="00E013C9"/>
    <w:rsid w:val="00E04473"/>
    <w:rsid w:val="00E06446"/>
    <w:rsid w:val="00E24085"/>
    <w:rsid w:val="00E353DA"/>
    <w:rsid w:val="00E40E99"/>
    <w:rsid w:val="00E4506E"/>
    <w:rsid w:val="00E4531C"/>
    <w:rsid w:val="00E46155"/>
    <w:rsid w:val="00E9251C"/>
    <w:rsid w:val="00EB2328"/>
    <w:rsid w:val="00EC07BC"/>
    <w:rsid w:val="00ED43DA"/>
    <w:rsid w:val="00EE6823"/>
    <w:rsid w:val="00EF7A4C"/>
    <w:rsid w:val="00F046D9"/>
    <w:rsid w:val="00F15D10"/>
    <w:rsid w:val="00F610D9"/>
    <w:rsid w:val="00F61CC0"/>
    <w:rsid w:val="00FA48EC"/>
    <w:rsid w:val="00FA733B"/>
    <w:rsid w:val="00FC4512"/>
    <w:rsid w:val="00FE4E5A"/>
    <w:rsid w:val="00FE500F"/>
    <w:rsid w:val="00FF0FA3"/>
    <w:rsid w:val="00FF4B68"/>
    <w:rsid w:val="0F9B7A09"/>
    <w:rsid w:val="16270A04"/>
    <w:rsid w:val="24716CD9"/>
    <w:rsid w:val="27470350"/>
    <w:rsid w:val="2FFE314D"/>
    <w:rsid w:val="33FF265E"/>
    <w:rsid w:val="358F30D5"/>
    <w:rsid w:val="42F93866"/>
    <w:rsid w:val="628242CE"/>
    <w:rsid w:val="63E57035"/>
    <w:rsid w:val="6CFE76E4"/>
    <w:rsid w:val="6F151186"/>
    <w:rsid w:val="7776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5BAC2"/>
  <w15:docId w15:val="{A9917418-B7DC-447C-8151-30A94C2DB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680</Words>
  <Characters>3876</Characters>
  <Application>Microsoft Office Word</Application>
  <DocSecurity>0</DocSecurity>
  <Lines>32</Lines>
  <Paragraphs>9</Paragraphs>
  <ScaleCrop>false</ScaleCrop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Дербышева Юлия Александровна</cp:lastModifiedBy>
  <cp:revision>2</cp:revision>
  <cp:lastPrinted>2025-04-24T03:31:00Z</cp:lastPrinted>
  <dcterms:created xsi:type="dcterms:W3CDTF">2026-04-17T04:08:00Z</dcterms:created>
  <dcterms:modified xsi:type="dcterms:W3CDTF">2026-04-17T04:08:00Z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B26538C86B5E4615A9346F5F67B54575_13</vt:lpwstr>
  </property>
</Properties>
</file>