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B3E" w:rsidRPr="00DC13DE" w:rsidRDefault="00D93B3E" w:rsidP="0080443F">
      <w:pPr>
        <w:adjustRightInd w:val="0"/>
        <w:spacing w:after="0" w:line="240" w:lineRule="auto"/>
        <w:jc w:val="center"/>
        <w:outlineLvl w:val="0"/>
        <w:rPr>
          <w:rFonts w:ascii="Times New Roman" w:eastAsia="Times New Roman" w:hAnsi="Times New Roman"/>
          <w:b/>
          <w:sz w:val="24"/>
          <w:szCs w:val="24"/>
          <w:lang w:eastAsia="ru-RU"/>
        </w:rPr>
      </w:pPr>
      <w:bookmarkStart w:id="0" w:name="_GoBack"/>
      <w:bookmarkEnd w:id="0"/>
      <w:r w:rsidRPr="00DC13DE">
        <w:rPr>
          <w:rFonts w:ascii="Times New Roman" w:eastAsia="Times New Roman" w:hAnsi="Times New Roman"/>
          <w:b/>
          <w:sz w:val="24"/>
          <w:szCs w:val="24"/>
          <w:lang w:eastAsia="ru-RU"/>
        </w:rPr>
        <w:t>ЕЖЕГОДНЫЙ ОТЧЁТ</w:t>
      </w:r>
    </w:p>
    <w:p w:rsidR="00D93B3E" w:rsidRPr="00DC13DE" w:rsidRDefault="00D93B3E" w:rsidP="0080443F">
      <w:pPr>
        <w:shd w:val="clear" w:color="auto" w:fill="FFFFFF"/>
        <w:spacing w:after="0" w:line="240" w:lineRule="auto"/>
        <w:jc w:val="center"/>
        <w:rPr>
          <w:rFonts w:ascii="Times New Roman" w:eastAsia="Times New Roman" w:hAnsi="Times New Roman"/>
          <w:b/>
          <w:sz w:val="24"/>
          <w:szCs w:val="24"/>
          <w:lang w:eastAsia="ru-RU"/>
        </w:rPr>
      </w:pPr>
      <w:r w:rsidRPr="00DC13DE">
        <w:rPr>
          <w:rFonts w:ascii="Times New Roman" w:eastAsia="Times New Roman" w:hAnsi="Times New Roman"/>
          <w:b/>
          <w:sz w:val="24"/>
          <w:szCs w:val="24"/>
          <w:lang w:eastAsia="ru-RU"/>
        </w:rPr>
        <w:t>ГЛАВЫ АРАМИЛЬСКОГО ГОРОДСКОГО ОКРУГА</w:t>
      </w:r>
    </w:p>
    <w:p w:rsidR="00D93B3E" w:rsidRPr="00DC13DE" w:rsidRDefault="00D93B3E" w:rsidP="0080443F">
      <w:pPr>
        <w:shd w:val="clear" w:color="auto" w:fill="FFFFFF"/>
        <w:spacing w:after="0" w:line="240" w:lineRule="auto"/>
        <w:jc w:val="center"/>
        <w:rPr>
          <w:rFonts w:ascii="Times New Roman" w:eastAsia="Times New Roman" w:hAnsi="Times New Roman"/>
          <w:b/>
          <w:sz w:val="24"/>
          <w:szCs w:val="24"/>
          <w:lang w:eastAsia="ru-RU"/>
        </w:rPr>
      </w:pPr>
      <w:r w:rsidRPr="00DC13DE">
        <w:rPr>
          <w:rFonts w:ascii="Times New Roman" w:eastAsia="Times New Roman" w:hAnsi="Times New Roman"/>
          <w:b/>
          <w:sz w:val="24"/>
          <w:szCs w:val="24"/>
          <w:lang w:eastAsia="ru-RU"/>
        </w:rPr>
        <w:t>О ЕГО ДЕЯТЕЛЬНОСТИ, ДЕЯТЕЛЬНОСТИ АДМИНИСТРАЦИИ АРАМИЛЬСКОГО ГОРОДСКОГО ОКРУГА</w:t>
      </w:r>
    </w:p>
    <w:p w:rsidR="00D93B3E" w:rsidRPr="00DC13DE" w:rsidRDefault="00D93B3E" w:rsidP="0080443F">
      <w:pPr>
        <w:shd w:val="clear" w:color="auto" w:fill="FFFFFF"/>
        <w:spacing w:after="0" w:line="240" w:lineRule="auto"/>
        <w:jc w:val="center"/>
        <w:rPr>
          <w:rFonts w:ascii="Times New Roman" w:eastAsia="Times New Roman" w:hAnsi="Times New Roman"/>
          <w:b/>
          <w:sz w:val="24"/>
          <w:szCs w:val="24"/>
          <w:lang w:eastAsia="ru-RU"/>
        </w:rPr>
      </w:pPr>
      <w:r w:rsidRPr="00DC13DE">
        <w:rPr>
          <w:rFonts w:ascii="Times New Roman" w:eastAsia="Times New Roman" w:hAnsi="Times New Roman"/>
          <w:b/>
          <w:sz w:val="24"/>
          <w:szCs w:val="24"/>
          <w:lang w:eastAsia="ru-RU"/>
        </w:rPr>
        <w:t xml:space="preserve">И ИНЫХ ПОДВЕДОМСТВЕННЫХ ГЛАВЕ АРАМИЛЬСКОГО </w:t>
      </w:r>
    </w:p>
    <w:p w:rsidR="00D93B3E" w:rsidRPr="00DC13DE" w:rsidRDefault="00D93B3E" w:rsidP="0080443F">
      <w:pPr>
        <w:shd w:val="clear" w:color="auto" w:fill="FFFFFF"/>
        <w:spacing w:after="0" w:line="240" w:lineRule="auto"/>
        <w:jc w:val="center"/>
        <w:rPr>
          <w:rFonts w:ascii="Times New Roman" w:eastAsia="Times New Roman" w:hAnsi="Times New Roman"/>
          <w:b/>
          <w:sz w:val="24"/>
          <w:szCs w:val="24"/>
          <w:lang w:eastAsia="ru-RU"/>
        </w:rPr>
      </w:pPr>
      <w:r w:rsidRPr="00DC13DE">
        <w:rPr>
          <w:rFonts w:ascii="Times New Roman" w:eastAsia="Times New Roman" w:hAnsi="Times New Roman"/>
          <w:b/>
          <w:sz w:val="24"/>
          <w:szCs w:val="24"/>
          <w:lang w:eastAsia="ru-RU"/>
        </w:rPr>
        <w:t xml:space="preserve">ГОРОДСКОГО ОКРУГА ОРГАНОВ МЕСТНОГО </w:t>
      </w:r>
    </w:p>
    <w:p w:rsidR="00D93B3E" w:rsidRPr="00DC13DE" w:rsidRDefault="00D93B3E" w:rsidP="0080443F">
      <w:pPr>
        <w:shd w:val="clear" w:color="auto" w:fill="FFFFFF"/>
        <w:spacing w:after="0" w:line="240" w:lineRule="auto"/>
        <w:jc w:val="center"/>
        <w:rPr>
          <w:rFonts w:ascii="Times New Roman" w:eastAsia="Times New Roman" w:hAnsi="Times New Roman"/>
          <w:b/>
          <w:sz w:val="24"/>
          <w:szCs w:val="24"/>
          <w:lang w:eastAsia="ru-RU"/>
        </w:rPr>
      </w:pPr>
      <w:r w:rsidRPr="00DC13DE">
        <w:rPr>
          <w:rFonts w:ascii="Times New Roman" w:eastAsia="Times New Roman" w:hAnsi="Times New Roman"/>
          <w:b/>
          <w:sz w:val="24"/>
          <w:szCs w:val="24"/>
          <w:lang w:eastAsia="ru-RU"/>
        </w:rPr>
        <w:t xml:space="preserve">САМОУПРАВЛЕНИЯ АРАМИЛЬСКОГО ГОРОДСКОГО </w:t>
      </w:r>
    </w:p>
    <w:p w:rsidR="00D93B3E" w:rsidRPr="00E45E12" w:rsidRDefault="00D93B3E" w:rsidP="0080443F">
      <w:pPr>
        <w:shd w:val="clear" w:color="auto" w:fill="FFFFFF"/>
        <w:spacing w:after="0" w:line="240" w:lineRule="auto"/>
        <w:jc w:val="center"/>
        <w:rPr>
          <w:rFonts w:ascii="Times New Roman" w:eastAsia="Times New Roman" w:hAnsi="Times New Roman"/>
          <w:b/>
          <w:sz w:val="24"/>
          <w:szCs w:val="24"/>
          <w:lang w:eastAsia="ru-RU"/>
        </w:rPr>
      </w:pPr>
      <w:r w:rsidRPr="00DC13DE">
        <w:rPr>
          <w:rFonts w:ascii="Times New Roman" w:eastAsia="Times New Roman" w:hAnsi="Times New Roman"/>
          <w:b/>
          <w:sz w:val="24"/>
          <w:szCs w:val="24"/>
          <w:lang w:eastAsia="ru-RU"/>
        </w:rPr>
        <w:t xml:space="preserve">ОКРУГА </w:t>
      </w:r>
      <w:r w:rsidRPr="00E45E12">
        <w:rPr>
          <w:rFonts w:ascii="Times New Roman" w:eastAsia="Times New Roman" w:hAnsi="Times New Roman"/>
          <w:b/>
          <w:sz w:val="24"/>
          <w:szCs w:val="24"/>
          <w:lang w:eastAsia="ru-RU"/>
        </w:rPr>
        <w:t>ЗА 201</w:t>
      </w:r>
      <w:r w:rsidR="003B45E0">
        <w:rPr>
          <w:rFonts w:ascii="Times New Roman" w:eastAsia="Times New Roman" w:hAnsi="Times New Roman"/>
          <w:b/>
          <w:sz w:val="24"/>
          <w:szCs w:val="24"/>
          <w:lang w:eastAsia="ru-RU"/>
        </w:rPr>
        <w:t>7</w:t>
      </w:r>
      <w:r w:rsidRPr="00E45E12">
        <w:rPr>
          <w:rFonts w:ascii="Times New Roman" w:eastAsia="Times New Roman" w:hAnsi="Times New Roman"/>
          <w:b/>
          <w:sz w:val="24"/>
          <w:szCs w:val="24"/>
          <w:lang w:eastAsia="ru-RU"/>
        </w:rPr>
        <w:t xml:space="preserve"> ГОД</w:t>
      </w:r>
    </w:p>
    <w:p w:rsidR="00D93B3E" w:rsidRPr="00E45E12" w:rsidRDefault="00D93B3E" w:rsidP="0080443F">
      <w:pPr>
        <w:spacing w:after="0" w:line="240" w:lineRule="auto"/>
        <w:ind w:firstLine="708"/>
        <w:jc w:val="both"/>
        <w:rPr>
          <w:rFonts w:ascii="Times New Roman" w:eastAsia="Times New Roman" w:hAnsi="Times New Roman"/>
          <w:sz w:val="32"/>
          <w:szCs w:val="32"/>
          <w:u w:val="single"/>
          <w:lang w:eastAsia="ru-RU"/>
        </w:rPr>
      </w:pPr>
    </w:p>
    <w:p w:rsidR="00D93B3E" w:rsidRPr="00DE04BD" w:rsidRDefault="00D93B3E" w:rsidP="0080443F">
      <w:pPr>
        <w:spacing w:after="0" w:line="240" w:lineRule="auto"/>
        <w:ind w:firstLine="708"/>
        <w:jc w:val="both"/>
        <w:rPr>
          <w:rFonts w:ascii="Times New Roman" w:eastAsia="Times New Roman" w:hAnsi="Times New Roman"/>
          <w:sz w:val="24"/>
          <w:szCs w:val="24"/>
          <w:lang w:eastAsia="ru-RU"/>
        </w:rPr>
      </w:pPr>
      <w:r w:rsidRPr="00DE04BD">
        <w:rPr>
          <w:rFonts w:ascii="Times New Roman" w:eastAsia="Times New Roman" w:hAnsi="Times New Roman"/>
          <w:sz w:val="24"/>
          <w:szCs w:val="24"/>
          <w:lang w:eastAsia="ru-RU"/>
        </w:rPr>
        <w:t xml:space="preserve">г. Арамиль                                            </w:t>
      </w:r>
      <w:r w:rsidR="00DE04BD">
        <w:rPr>
          <w:rFonts w:ascii="Times New Roman" w:eastAsia="Times New Roman" w:hAnsi="Times New Roman"/>
          <w:sz w:val="24"/>
          <w:szCs w:val="24"/>
          <w:lang w:eastAsia="ru-RU"/>
        </w:rPr>
        <w:tab/>
      </w:r>
      <w:r w:rsidR="00DE04BD">
        <w:rPr>
          <w:rFonts w:ascii="Times New Roman" w:eastAsia="Times New Roman" w:hAnsi="Times New Roman"/>
          <w:sz w:val="24"/>
          <w:szCs w:val="24"/>
          <w:lang w:eastAsia="ru-RU"/>
        </w:rPr>
        <w:tab/>
      </w:r>
      <w:r w:rsidR="00DE04BD">
        <w:rPr>
          <w:rFonts w:ascii="Times New Roman" w:eastAsia="Times New Roman" w:hAnsi="Times New Roman"/>
          <w:sz w:val="24"/>
          <w:szCs w:val="24"/>
          <w:lang w:eastAsia="ru-RU"/>
        </w:rPr>
        <w:tab/>
      </w:r>
      <w:r w:rsidR="00DE04BD">
        <w:rPr>
          <w:rFonts w:ascii="Times New Roman" w:eastAsia="Times New Roman" w:hAnsi="Times New Roman"/>
          <w:sz w:val="24"/>
          <w:szCs w:val="24"/>
          <w:lang w:eastAsia="ru-RU"/>
        </w:rPr>
        <w:tab/>
      </w:r>
      <w:r w:rsidRPr="00DE04BD">
        <w:rPr>
          <w:rFonts w:ascii="Times New Roman" w:eastAsia="Times New Roman" w:hAnsi="Times New Roman"/>
          <w:sz w:val="24"/>
          <w:szCs w:val="24"/>
          <w:lang w:eastAsia="ru-RU"/>
        </w:rPr>
        <w:t xml:space="preserve">    </w:t>
      </w:r>
      <w:r w:rsidR="00561F13">
        <w:rPr>
          <w:rFonts w:ascii="Times New Roman" w:eastAsia="Times New Roman" w:hAnsi="Times New Roman"/>
          <w:sz w:val="24"/>
          <w:szCs w:val="24"/>
          <w:lang w:eastAsia="ru-RU"/>
        </w:rPr>
        <w:t xml:space="preserve">      </w:t>
      </w:r>
      <w:r w:rsidRPr="00DE04BD">
        <w:rPr>
          <w:rFonts w:ascii="Times New Roman" w:eastAsia="Times New Roman" w:hAnsi="Times New Roman"/>
          <w:sz w:val="24"/>
          <w:szCs w:val="24"/>
          <w:lang w:eastAsia="ru-RU"/>
        </w:rPr>
        <w:t xml:space="preserve">   201</w:t>
      </w:r>
      <w:r w:rsidR="003B45E0">
        <w:rPr>
          <w:rFonts w:ascii="Times New Roman" w:eastAsia="Times New Roman" w:hAnsi="Times New Roman"/>
          <w:sz w:val="24"/>
          <w:szCs w:val="24"/>
          <w:lang w:eastAsia="ru-RU"/>
        </w:rPr>
        <w:t>8</w:t>
      </w:r>
      <w:r w:rsidRPr="00DE04BD">
        <w:rPr>
          <w:rFonts w:ascii="Times New Roman" w:eastAsia="Times New Roman" w:hAnsi="Times New Roman"/>
          <w:sz w:val="24"/>
          <w:szCs w:val="24"/>
          <w:lang w:eastAsia="ru-RU"/>
        </w:rPr>
        <w:t xml:space="preserve"> год</w:t>
      </w:r>
    </w:p>
    <w:p w:rsidR="00D93B3E" w:rsidRPr="00E45E12" w:rsidRDefault="00D93B3E" w:rsidP="0080443F">
      <w:pPr>
        <w:spacing w:after="0" w:line="240" w:lineRule="auto"/>
        <w:ind w:firstLine="708"/>
        <w:jc w:val="both"/>
        <w:rPr>
          <w:rFonts w:ascii="Times New Roman" w:eastAsia="Times New Roman" w:hAnsi="Times New Roman"/>
          <w:sz w:val="28"/>
          <w:szCs w:val="28"/>
          <w:lang w:eastAsia="ru-RU"/>
        </w:rPr>
      </w:pPr>
    </w:p>
    <w:p w:rsidR="005B075A" w:rsidRDefault="00596F1B" w:rsidP="0043228D">
      <w:pPr>
        <w:spacing w:after="0" w:line="240" w:lineRule="auto"/>
        <w:ind w:firstLine="709"/>
        <w:jc w:val="both"/>
        <w:rPr>
          <w:rFonts w:ascii="Times New Roman" w:hAnsi="Times New Roman"/>
          <w:sz w:val="24"/>
          <w:szCs w:val="24"/>
        </w:rPr>
      </w:pPr>
      <w:r>
        <w:rPr>
          <w:rFonts w:ascii="Times New Roman" w:hAnsi="Times New Roman"/>
          <w:sz w:val="24"/>
          <w:szCs w:val="24"/>
        </w:rPr>
        <w:t>В</w:t>
      </w:r>
      <w:r w:rsidR="005D6B38" w:rsidRPr="00E45E12">
        <w:rPr>
          <w:rFonts w:ascii="Times New Roman" w:hAnsi="Times New Roman"/>
          <w:sz w:val="24"/>
          <w:szCs w:val="24"/>
        </w:rPr>
        <w:t xml:space="preserve"> соответствии с действующим законодательством мы подводим итоги работы органов местного самоуправления Арамильского городского округа за 201</w:t>
      </w:r>
      <w:r w:rsidR="00FF17A4">
        <w:rPr>
          <w:rFonts w:ascii="Times New Roman" w:hAnsi="Times New Roman"/>
          <w:sz w:val="24"/>
          <w:szCs w:val="24"/>
        </w:rPr>
        <w:t>7</w:t>
      </w:r>
      <w:r w:rsidR="003B45E0">
        <w:rPr>
          <w:rFonts w:ascii="Times New Roman" w:hAnsi="Times New Roman"/>
          <w:sz w:val="24"/>
          <w:szCs w:val="24"/>
        </w:rPr>
        <w:t xml:space="preserve"> год</w:t>
      </w:r>
      <w:r w:rsidR="0043228D">
        <w:rPr>
          <w:rFonts w:ascii="Times New Roman" w:hAnsi="Times New Roman"/>
          <w:sz w:val="24"/>
          <w:szCs w:val="24"/>
        </w:rPr>
        <w:t>.</w:t>
      </w:r>
      <w:r w:rsidR="0010766F">
        <w:rPr>
          <w:rFonts w:ascii="Times New Roman" w:hAnsi="Times New Roman"/>
          <w:sz w:val="24"/>
          <w:szCs w:val="24"/>
        </w:rPr>
        <w:t xml:space="preserve"> </w:t>
      </w:r>
      <w:r w:rsidR="0043228D">
        <w:rPr>
          <w:rFonts w:ascii="Times New Roman" w:hAnsi="Times New Roman"/>
          <w:sz w:val="24"/>
          <w:szCs w:val="24"/>
        </w:rPr>
        <w:t>И</w:t>
      </w:r>
      <w:r w:rsidR="003B45E0">
        <w:rPr>
          <w:rFonts w:ascii="Times New Roman" w:hAnsi="Times New Roman"/>
          <w:sz w:val="24"/>
          <w:szCs w:val="24"/>
        </w:rPr>
        <w:t>з этого периода полгода были пер</w:t>
      </w:r>
      <w:r w:rsidR="008E2321">
        <w:rPr>
          <w:rFonts w:ascii="Times New Roman" w:hAnsi="Times New Roman"/>
          <w:sz w:val="24"/>
          <w:szCs w:val="24"/>
        </w:rPr>
        <w:t>воначальным</w:t>
      </w:r>
      <w:r w:rsidR="003B45E0">
        <w:rPr>
          <w:rFonts w:ascii="Times New Roman" w:hAnsi="Times New Roman"/>
          <w:sz w:val="24"/>
          <w:szCs w:val="24"/>
        </w:rPr>
        <w:t xml:space="preserve"> этапом моей деятельности</w:t>
      </w:r>
      <w:r w:rsidR="0043228D">
        <w:rPr>
          <w:rFonts w:ascii="Times New Roman" w:hAnsi="Times New Roman"/>
          <w:sz w:val="24"/>
          <w:szCs w:val="24"/>
        </w:rPr>
        <w:t xml:space="preserve"> в должности Главы Арамильского городского округа</w:t>
      </w:r>
      <w:r w:rsidR="003B45E0">
        <w:rPr>
          <w:rFonts w:ascii="Times New Roman" w:hAnsi="Times New Roman"/>
          <w:sz w:val="24"/>
          <w:szCs w:val="24"/>
        </w:rPr>
        <w:t xml:space="preserve">. Надо сказать, это был нелегкий этап, когда </w:t>
      </w:r>
      <w:r w:rsidR="008E2321">
        <w:rPr>
          <w:rFonts w:ascii="Times New Roman" w:hAnsi="Times New Roman"/>
          <w:sz w:val="24"/>
          <w:szCs w:val="24"/>
        </w:rPr>
        <w:t>осознавался масштаб</w:t>
      </w:r>
      <w:r w:rsidR="003B45E0">
        <w:rPr>
          <w:rFonts w:ascii="Times New Roman" w:hAnsi="Times New Roman"/>
          <w:sz w:val="24"/>
          <w:szCs w:val="24"/>
        </w:rPr>
        <w:t xml:space="preserve"> имеющи</w:t>
      </w:r>
      <w:r w:rsidR="008E2321">
        <w:rPr>
          <w:rFonts w:ascii="Times New Roman" w:hAnsi="Times New Roman"/>
          <w:sz w:val="24"/>
          <w:szCs w:val="24"/>
        </w:rPr>
        <w:t>хся</w:t>
      </w:r>
      <w:r w:rsidR="003B45E0">
        <w:rPr>
          <w:rFonts w:ascii="Times New Roman" w:hAnsi="Times New Roman"/>
          <w:sz w:val="24"/>
          <w:szCs w:val="24"/>
        </w:rPr>
        <w:t xml:space="preserve"> проблем, </w:t>
      </w:r>
      <w:r w:rsidR="008E2321">
        <w:rPr>
          <w:rFonts w:ascii="Times New Roman" w:hAnsi="Times New Roman"/>
          <w:sz w:val="24"/>
          <w:szCs w:val="24"/>
        </w:rPr>
        <w:t xml:space="preserve">формировалась новая дееспособная команда администрации округа, выстраивались </w:t>
      </w:r>
      <w:r w:rsidR="0043228D">
        <w:rPr>
          <w:rFonts w:ascii="Times New Roman" w:hAnsi="Times New Roman"/>
          <w:sz w:val="24"/>
          <w:szCs w:val="24"/>
        </w:rPr>
        <w:t>механизмы системного</w:t>
      </w:r>
      <w:r w:rsidR="008E2321">
        <w:rPr>
          <w:rFonts w:ascii="Times New Roman" w:hAnsi="Times New Roman"/>
          <w:sz w:val="24"/>
          <w:szCs w:val="24"/>
        </w:rPr>
        <w:t xml:space="preserve"> решения самых острых задач.</w:t>
      </w:r>
    </w:p>
    <w:p w:rsidR="005D6B38" w:rsidRPr="00E45E12" w:rsidRDefault="008D5418" w:rsidP="000F423C">
      <w:pPr>
        <w:spacing w:after="0" w:line="240" w:lineRule="auto"/>
        <w:ind w:firstLine="709"/>
        <w:jc w:val="both"/>
        <w:rPr>
          <w:rFonts w:ascii="Times New Roman" w:hAnsi="Times New Roman"/>
          <w:sz w:val="24"/>
          <w:szCs w:val="24"/>
        </w:rPr>
      </w:pPr>
      <w:r>
        <w:rPr>
          <w:rFonts w:ascii="Times New Roman" w:hAnsi="Times New Roman"/>
          <w:sz w:val="24"/>
          <w:szCs w:val="24"/>
        </w:rPr>
        <w:t>В отчетном году о</w:t>
      </w:r>
      <w:r w:rsidR="007121F6">
        <w:rPr>
          <w:rFonts w:ascii="Times New Roman" w:hAnsi="Times New Roman"/>
          <w:sz w:val="24"/>
          <w:szCs w:val="24"/>
        </w:rPr>
        <w:t>бщими усилиями органов местного самоуправления и представителей экспертных советов разработана Стратегия социально-экономического развития округа на период до 2030 год</w:t>
      </w:r>
      <w:r w:rsidR="005B075A">
        <w:rPr>
          <w:rFonts w:ascii="Times New Roman" w:hAnsi="Times New Roman"/>
          <w:sz w:val="24"/>
          <w:szCs w:val="24"/>
        </w:rPr>
        <w:t>а с весьма амбициозными планами, в том числе в вопросах пространственного развития. В настоящее время проект Стратегии находится на согласовании в Министерстве экономики и территориального развития Свердловской области</w:t>
      </w:r>
      <w:r w:rsidR="00CE467B">
        <w:rPr>
          <w:rFonts w:ascii="Times New Roman" w:hAnsi="Times New Roman"/>
          <w:sz w:val="24"/>
          <w:szCs w:val="24"/>
        </w:rPr>
        <w:t>.</w:t>
      </w:r>
      <w:r w:rsidR="0010766F">
        <w:rPr>
          <w:rFonts w:ascii="Times New Roman" w:hAnsi="Times New Roman"/>
          <w:sz w:val="24"/>
          <w:szCs w:val="24"/>
        </w:rPr>
        <w:t xml:space="preserve"> </w:t>
      </w:r>
      <w:r w:rsidR="00CE467B">
        <w:rPr>
          <w:rFonts w:ascii="Times New Roman" w:hAnsi="Times New Roman"/>
          <w:sz w:val="24"/>
          <w:szCs w:val="24"/>
        </w:rPr>
        <w:t>П</w:t>
      </w:r>
      <w:r w:rsidR="005B075A">
        <w:rPr>
          <w:rFonts w:ascii="Times New Roman" w:hAnsi="Times New Roman"/>
          <w:sz w:val="24"/>
          <w:szCs w:val="24"/>
        </w:rPr>
        <w:t xml:space="preserve">осле рассмотрения на Совете стратегического развития Свердловской области </w:t>
      </w:r>
      <w:r w:rsidR="00CE467B">
        <w:rPr>
          <w:rFonts w:ascii="Times New Roman" w:hAnsi="Times New Roman"/>
          <w:sz w:val="24"/>
          <w:szCs w:val="24"/>
        </w:rPr>
        <w:t xml:space="preserve">Стратегия </w:t>
      </w:r>
      <w:r>
        <w:rPr>
          <w:rFonts w:ascii="Times New Roman" w:hAnsi="Times New Roman"/>
          <w:sz w:val="24"/>
          <w:szCs w:val="24"/>
        </w:rPr>
        <w:t xml:space="preserve">развития округа </w:t>
      </w:r>
      <w:r w:rsidR="005B075A">
        <w:rPr>
          <w:rFonts w:ascii="Times New Roman" w:hAnsi="Times New Roman"/>
          <w:sz w:val="24"/>
          <w:szCs w:val="24"/>
        </w:rPr>
        <w:t>будет утверждена в соответствии с требованиями законодательства</w:t>
      </w:r>
      <w:r w:rsidR="00CE467B">
        <w:rPr>
          <w:rFonts w:ascii="Times New Roman" w:hAnsi="Times New Roman"/>
          <w:sz w:val="24"/>
          <w:szCs w:val="24"/>
        </w:rPr>
        <w:t>.</w:t>
      </w:r>
    </w:p>
    <w:p w:rsidR="0043228D" w:rsidRPr="0043228D" w:rsidRDefault="0043228D" w:rsidP="000F423C">
      <w:pPr>
        <w:pStyle w:val="ae"/>
        <w:spacing w:before="0" w:beforeAutospacing="0" w:after="0" w:afterAutospacing="0"/>
        <w:ind w:firstLine="709"/>
        <w:jc w:val="both"/>
        <w:rPr>
          <w:rFonts w:eastAsia="Calibri"/>
          <w:lang w:eastAsia="en-US"/>
        </w:rPr>
      </w:pPr>
      <w:r w:rsidRPr="0043228D">
        <w:rPr>
          <w:rFonts w:eastAsia="Calibri"/>
          <w:lang w:eastAsia="en-US"/>
        </w:rPr>
        <w:t xml:space="preserve">Вся работа </w:t>
      </w:r>
      <w:r w:rsidR="00CE467B">
        <w:rPr>
          <w:rFonts w:eastAsia="Calibri"/>
          <w:lang w:eastAsia="en-US"/>
        </w:rPr>
        <w:t xml:space="preserve">органов местного самоуправления </w:t>
      </w:r>
      <w:r w:rsidRPr="0043228D">
        <w:rPr>
          <w:rFonts w:eastAsia="Calibri"/>
          <w:lang w:eastAsia="en-US"/>
        </w:rPr>
        <w:t>строи</w:t>
      </w:r>
      <w:r w:rsidR="00CE467B">
        <w:rPr>
          <w:rFonts w:eastAsia="Calibri"/>
          <w:lang w:eastAsia="en-US"/>
        </w:rPr>
        <w:t>тся</w:t>
      </w:r>
      <w:r w:rsidRPr="0043228D">
        <w:rPr>
          <w:rFonts w:eastAsia="Calibri"/>
          <w:lang w:eastAsia="en-US"/>
        </w:rPr>
        <w:t xml:space="preserve"> в соответствии с теми приоритетами и задачами, которые став</w:t>
      </w:r>
      <w:r w:rsidR="000F423C">
        <w:rPr>
          <w:rFonts w:eastAsia="Calibri"/>
          <w:lang w:eastAsia="en-US"/>
        </w:rPr>
        <w:t>я</w:t>
      </w:r>
      <w:r w:rsidRPr="0043228D">
        <w:rPr>
          <w:rFonts w:eastAsia="Calibri"/>
          <w:lang w:eastAsia="en-US"/>
        </w:rPr>
        <w:t xml:space="preserve">т перед нами </w:t>
      </w:r>
      <w:r>
        <w:rPr>
          <w:rFonts w:eastAsia="Calibri"/>
          <w:lang w:eastAsia="en-US"/>
        </w:rPr>
        <w:t>Г</w:t>
      </w:r>
      <w:r w:rsidRPr="0043228D">
        <w:rPr>
          <w:rFonts w:eastAsia="Calibri"/>
          <w:lang w:eastAsia="en-US"/>
        </w:rPr>
        <w:t xml:space="preserve">убернатор </w:t>
      </w:r>
      <w:r w:rsidR="000F423C">
        <w:rPr>
          <w:rFonts w:eastAsia="Calibri"/>
          <w:lang w:eastAsia="en-US"/>
        </w:rPr>
        <w:t xml:space="preserve">и Правительство </w:t>
      </w:r>
      <w:r>
        <w:rPr>
          <w:rFonts w:eastAsia="Calibri"/>
          <w:lang w:eastAsia="en-US"/>
        </w:rPr>
        <w:t>Свердловской области</w:t>
      </w:r>
      <w:r w:rsidRPr="0043228D">
        <w:rPr>
          <w:rFonts w:eastAsia="Calibri"/>
          <w:lang w:eastAsia="en-US"/>
        </w:rPr>
        <w:t>, и</w:t>
      </w:r>
      <w:r w:rsidR="002746B5">
        <w:rPr>
          <w:rFonts w:eastAsia="Calibri"/>
          <w:lang w:eastAsia="en-US"/>
        </w:rPr>
        <w:t>,</w:t>
      </w:r>
      <w:r w:rsidRPr="0043228D">
        <w:rPr>
          <w:rFonts w:eastAsia="Calibri"/>
          <w:lang w:eastAsia="en-US"/>
        </w:rPr>
        <w:t xml:space="preserve"> конечно же, в соответствии с теми вопросами и обращениями, решение которых прежде всего необходимо для жителей нашего </w:t>
      </w:r>
      <w:r>
        <w:rPr>
          <w:rFonts w:eastAsia="Calibri"/>
          <w:lang w:eastAsia="en-US"/>
        </w:rPr>
        <w:t>округа</w:t>
      </w:r>
      <w:r w:rsidRPr="0043228D">
        <w:rPr>
          <w:rFonts w:eastAsia="Calibri"/>
          <w:lang w:eastAsia="en-US"/>
        </w:rPr>
        <w:t>.</w:t>
      </w:r>
    </w:p>
    <w:p w:rsidR="0043228D" w:rsidRPr="0043228D" w:rsidRDefault="0043228D" w:rsidP="000F423C">
      <w:pPr>
        <w:pStyle w:val="ae"/>
        <w:spacing w:before="0" w:beforeAutospacing="0" w:after="0" w:afterAutospacing="0"/>
        <w:ind w:firstLine="709"/>
        <w:jc w:val="both"/>
        <w:rPr>
          <w:rFonts w:eastAsia="Calibri"/>
          <w:lang w:eastAsia="en-US"/>
        </w:rPr>
      </w:pPr>
      <w:r w:rsidRPr="0043228D">
        <w:rPr>
          <w:rFonts w:eastAsia="Calibri"/>
          <w:lang w:eastAsia="en-US"/>
        </w:rPr>
        <w:t>Данный отчет дает нам возможность провести анализ проделанной работы, отметить положительную динамику, критически посмотреть на нерешенные вопросы, определить пути дальнейшего развития.</w:t>
      </w:r>
    </w:p>
    <w:p w:rsidR="002746B5" w:rsidRPr="00FA1626" w:rsidRDefault="002746B5" w:rsidP="002746B5">
      <w:pPr>
        <w:pStyle w:val="ae"/>
        <w:spacing w:before="0" w:beforeAutospacing="0" w:after="0" w:afterAutospacing="0"/>
        <w:ind w:firstLine="709"/>
        <w:jc w:val="both"/>
        <w:rPr>
          <w:u w:val="single"/>
        </w:rPr>
      </w:pPr>
      <w:r>
        <w:rPr>
          <w:u w:val="single"/>
        </w:rPr>
        <w:t>Демография</w:t>
      </w:r>
    </w:p>
    <w:p w:rsidR="00D169C1" w:rsidRDefault="00ED4C74" w:rsidP="00D169C1">
      <w:pPr>
        <w:pStyle w:val="ae"/>
        <w:spacing w:before="0" w:beforeAutospacing="0" w:after="0" w:afterAutospacing="0"/>
        <w:ind w:firstLine="709"/>
        <w:jc w:val="both"/>
      </w:pPr>
      <w:r w:rsidRPr="00480332">
        <w:t xml:space="preserve">Основополагающим показателем эффективности развития территории является ее демографическая ситуация. </w:t>
      </w:r>
    </w:p>
    <w:p w:rsidR="00D169C1" w:rsidRPr="00E45E12" w:rsidRDefault="00D169C1" w:rsidP="00D169C1">
      <w:pPr>
        <w:pStyle w:val="ae"/>
        <w:spacing w:before="0" w:beforeAutospacing="0" w:after="0" w:afterAutospacing="0"/>
        <w:ind w:firstLine="709"/>
        <w:jc w:val="both"/>
      </w:pPr>
      <w:r w:rsidRPr="00E45E12">
        <w:t>В 201</w:t>
      </w:r>
      <w:r>
        <w:t>7</w:t>
      </w:r>
      <w:r w:rsidRPr="00E45E12">
        <w:t xml:space="preserve"> году в Арамильском городском округе:</w:t>
      </w:r>
    </w:p>
    <w:p w:rsidR="00D169C1" w:rsidRPr="00E45E12" w:rsidRDefault="00D169C1" w:rsidP="00D169C1">
      <w:pPr>
        <w:spacing w:after="0" w:line="240" w:lineRule="auto"/>
        <w:ind w:firstLine="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E45E12">
        <w:rPr>
          <w:rFonts w:ascii="Times New Roman" w:eastAsia="Times New Roman" w:hAnsi="Times New Roman"/>
          <w:sz w:val="24"/>
          <w:szCs w:val="24"/>
          <w:lang w:eastAsia="ru-RU"/>
        </w:rPr>
        <w:t>родилось 3</w:t>
      </w:r>
      <w:r>
        <w:rPr>
          <w:rFonts w:ascii="Times New Roman" w:eastAsia="Times New Roman" w:hAnsi="Times New Roman"/>
          <w:sz w:val="24"/>
          <w:szCs w:val="24"/>
          <w:lang w:eastAsia="ru-RU"/>
        </w:rPr>
        <w:t>27 детей</w:t>
      </w:r>
      <w:r w:rsidR="0010766F">
        <w:rPr>
          <w:rFonts w:ascii="Times New Roman" w:eastAsia="Times New Roman" w:hAnsi="Times New Roman"/>
          <w:sz w:val="24"/>
          <w:szCs w:val="24"/>
          <w:lang w:eastAsia="ru-RU"/>
        </w:rPr>
        <w:t xml:space="preserve"> </w:t>
      </w:r>
      <w:r w:rsidRPr="00CC7125">
        <w:rPr>
          <w:rFonts w:ascii="Times New Roman" w:eastAsia="Times New Roman" w:hAnsi="Times New Roman"/>
          <w:sz w:val="24"/>
          <w:szCs w:val="24"/>
          <w:lang w:eastAsia="ru-RU"/>
        </w:rPr>
        <w:t>(незначительное снижение к уровню 2016 года (-15);</w:t>
      </w:r>
    </w:p>
    <w:p w:rsidR="00D169C1" w:rsidRPr="00E45E12" w:rsidRDefault="00D169C1" w:rsidP="00D169C1">
      <w:pPr>
        <w:spacing w:after="0" w:line="240" w:lineRule="auto"/>
        <w:ind w:firstLine="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F435C">
        <w:rPr>
          <w:rFonts w:ascii="Times New Roman" w:eastAsia="Times New Roman" w:hAnsi="Times New Roman"/>
          <w:sz w:val="24"/>
          <w:szCs w:val="24"/>
          <w:lang w:eastAsia="ru-RU"/>
        </w:rPr>
        <w:t>умерло 238 человек (на уровне 2016 года).</w:t>
      </w:r>
    </w:p>
    <w:p w:rsidR="00D169C1" w:rsidRPr="00E45E12" w:rsidRDefault="00D169C1" w:rsidP="00D169C1">
      <w:pPr>
        <w:spacing w:after="0" w:line="240" w:lineRule="auto"/>
        <w:ind w:firstLine="709"/>
        <w:rPr>
          <w:rFonts w:ascii="Times New Roman" w:eastAsia="Times New Roman" w:hAnsi="Times New Roman"/>
          <w:sz w:val="24"/>
          <w:szCs w:val="24"/>
          <w:lang w:eastAsia="ru-RU"/>
        </w:rPr>
      </w:pPr>
      <w:r w:rsidRPr="00E45E12">
        <w:rPr>
          <w:rFonts w:ascii="Times New Roman" w:eastAsia="Times New Roman" w:hAnsi="Times New Roman"/>
          <w:sz w:val="24"/>
          <w:szCs w:val="24"/>
          <w:lang w:eastAsia="ru-RU"/>
        </w:rPr>
        <w:t xml:space="preserve">Естественная прибыль населения составила </w:t>
      </w:r>
      <w:r w:rsidRPr="00C31648">
        <w:rPr>
          <w:rFonts w:ascii="Times New Roman" w:eastAsia="Times New Roman" w:hAnsi="Times New Roman"/>
          <w:sz w:val="24"/>
          <w:szCs w:val="24"/>
          <w:lang w:eastAsia="ru-RU"/>
        </w:rPr>
        <w:t>89 человек.</w:t>
      </w:r>
    </w:p>
    <w:p w:rsidR="00CC7125" w:rsidRPr="00CC7125" w:rsidRDefault="00ED4C74" w:rsidP="00CC7125">
      <w:pPr>
        <w:spacing w:after="0" w:line="240" w:lineRule="auto"/>
        <w:ind w:firstLine="709"/>
        <w:jc w:val="both"/>
        <w:outlineLvl w:val="1"/>
        <w:rPr>
          <w:rFonts w:ascii="Times New Roman" w:hAnsi="Times New Roman"/>
          <w:sz w:val="24"/>
          <w:szCs w:val="24"/>
        </w:rPr>
      </w:pPr>
      <w:r w:rsidRPr="00480332">
        <w:rPr>
          <w:rFonts w:ascii="Times New Roman" w:hAnsi="Times New Roman"/>
          <w:sz w:val="24"/>
          <w:szCs w:val="24"/>
        </w:rPr>
        <w:t xml:space="preserve">Стоит отметить, что Арамильский </w:t>
      </w:r>
      <w:r w:rsidR="00547BE1">
        <w:rPr>
          <w:rFonts w:ascii="Times New Roman" w:hAnsi="Times New Roman"/>
          <w:sz w:val="24"/>
          <w:szCs w:val="24"/>
        </w:rPr>
        <w:t>городской округ</w:t>
      </w:r>
      <w:r w:rsidRPr="00480332">
        <w:rPr>
          <w:rFonts w:ascii="Times New Roman" w:hAnsi="Times New Roman"/>
          <w:sz w:val="24"/>
          <w:szCs w:val="24"/>
        </w:rPr>
        <w:t xml:space="preserve"> с 2007 года является лидером по естественному приросту населения. В 2017 году коэффициент рождаемости составил 17,7 родившихся на 1000 ч</w:t>
      </w:r>
      <w:r w:rsidR="00547BE1">
        <w:rPr>
          <w:rFonts w:ascii="Times New Roman" w:hAnsi="Times New Roman"/>
          <w:sz w:val="24"/>
          <w:szCs w:val="24"/>
        </w:rPr>
        <w:t>еловек, что на 42 % выше средне</w:t>
      </w:r>
      <w:r w:rsidRPr="00480332">
        <w:rPr>
          <w:rFonts w:ascii="Times New Roman" w:hAnsi="Times New Roman"/>
          <w:sz w:val="24"/>
          <w:szCs w:val="24"/>
        </w:rPr>
        <w:t>областного показателя. Показатель смертности составил 12,9</w:t>
      </w:r>
      <w:r>
        <w:rPr>
          <w:rFonts w:ascii="Times New Roman" w:hAnsi="Times New Roman"/>
          <w:sz w:val="24"/>
          <w:szCs w:val="24"/>
        </w:rPr>
        <w:t xml:space="preserve"> умерших на 1000 человек</w:t>
      </w:r>
      <w:r w:rsidRPr="00480332">
        <w:rPr>
          <w:rFonts w:ascii="Times New Roman" w:hAnsi="Times New Roman"/>
          <w:sz w:val="24"/>
          <w:szCs w:val="24"/>
        </w:rPr>
        <w:t xml:space="preserve">, это ниже </w:t>
      </w:r>
      <w:r w:rsidR="00547BE1">
        <w:rPr>
          <w:rFonts w:ascii="Times New Roman" w:hAnsi="Times New Roman"/>
          <w:sz w:val="24"/>
          <w:szCs w:val="24"/>
        </w:rPr>
        <w:t>средне</w:t>
      </w:r>
      <w:r w:rsidRPr="00480332">
        <w:rPr>
          <w:rFonts w:ascii="Times New Roman" w:hAnsi="Times New Roman"/>
          <w:sz w:val="24"/>
          <w:szCs w:val="24"/>
        </w:rPr>
        <w:t xml:space="preserve">областного на </w:t>
      </w:r>
      <w:r>
        <w:rPr>
          <w:rFonts w:ascii="Times New Roman" w:hAnsi="Times New Roman"/>
          <w:sz w:val="24"/>
          <w:szCs w:val="24"/>
        </w:rPr>
        <w:t>3</w:t>
      </w:r>
      <w:r w:rsidRPr="00480332">
        <w:rPr>
          <w:rFonts w:ascii="Times New Roman" w:hAnsi="Times New Roman"/>
          <w:sz w:val="24"/>
          <w:szCs w:val="24"/>
        </w:rPr>
        <w:t>,0 %. Численность населения округа с 2012 года увеличилась на 24 %.</w:t>
      </w:r>
      <w:r w:rsidR="00CC7125" w:rsidRPr="00CC7125">
        <w:rPr>
          <w:rFonts w:ascii="Times New Roman" w:hAnsi="Times New Roman"/>
          <w:sz w:val="24"/>
          <w:szCs w:val="24"/>
        </w:rPr>
        <w:t xml:space="preserve"> К сожалению, такой положительный результат не отражается в официальной статистике</w:t>
      </w:r>
      <w:r w:rsidR="00CC7125">
        <w:rPr>
          <w:rFonts w:ascii="Times New Roman" w:hAnsi="Times New Roman"/>
          <w:sz w:val="24"/>
          <w:szCs w:val="24"/>
        </w:rPr>
        <w:t>.</w:t>
      </w:r>
      <w:r w:rsidR="00561F13">
        <w:rPr>
          <w:rFonts w:ascii="Times New Roman" w:hAnsi="Times New Roman"/>
          <w:sz w:val="24"/>
          <w:szCs w:val="24"/>
        </w:rPr>
        <w:t xml:space="preserve"> </w:t>
      </w:r>
      <w:r w:rsidR="00CC7125">
        <w:rPr>
          <w:rFonts w:ascii="Times New Roman" w:hAnsi="Times New Roman"/>
          <w:sz w:val="24"/>
          <w:szCs w:val="24"/>
        </w:rPr>
        <w:t>Д</w:t>
      </w:r>
      <w:r w:rsidR="00CC7125" w:rsidRPr="00CC7125">
        <w:rPr>
          <w:rFonts w:ascii="Times New Roman" w:hAnsi="Times New Roman"/>
          <w:sz w:val="24"/>
          <w:szCs w:val="24"/>
        </w:rPr>
        <w:t xml:space="preserve">анные </w:t>
      </w:r>
      <w:r w:rsidR="00B4707F">
        <w:rPr>
          <w:rFonts w:ascii="Times New Roman" w:hAnsi="Times New Roman"/>
          <w:sz w:val="24"/>
          <w:szCs w:val="24"/>
        </w:rPr>
        <w:t>Свердловскстата</w:t>
      </w:r>
      <w:r w:rsidR="00CC7125" w:rsidRPr="00CC7125">
        <w:rPr>
          <w:rFonts w:ascii="Times New Roman" w:hAnsi="Times New Roman"/>
          <w:sz w:val="24"/>
          <w:szCs w:val="24"/>
        </w:rPr>
        <w:t xml:space="preserve"> говорят лишь о 5-ти процентном увеличении численности населения. </w:t>
      </w:r>
    </w:p>
    <w:p w:rsidR="00D169C1" w:rsidRPr="00D169C1" w:rsidRDefault="00D169C1" w:rsidP="0080443F">
      <w:pPr>
        <w:tabs>
          <w:tab w:val="left" w:pos="851"/>
          <w:tab w:val="left" w:pos="993"/>
        </w:tabs>
        <w:spacing w:after="0" w:line="240" w:lineRule="auto"/>
        <w:ind w:firstLine="709"/>
        <w:jc w:val="both"/>
        <w:rPr>
          <w:rFonts w:ascii="Times New Roman" w:hAnsi="Times New Roman"/>
          <w:sz w:val="24"/>
          <w:szCs w:val="24"/>
          <w:u w:val="single"/>
        </w:rPr>
      </w:pPr>
      <w:r w:rsidRPr="00D169C1">
        <w:rPr>
          <w:rFonts w:ascii="Times New Roman" w:hAnsi="Times New Roman"/>
          <w:sz w:val="24"/>
          <w:szCs w:val="24"/>
          <w:u w:val="single"/>
        </w:rPr>
        <w:t>Доходы населения</w:t>
      </w:r>
    </w:p>
    <w:p w:rsidR="00812435" w:rsidRPr="00B55906" w:rsidRDefault="00B84FFE" w:rsidP="0080443F">
      <w:pPr>
        <w:tabs>
          <w:tab w:val="left" w:pos="851"/>
          <w:tab w:val="left" w:pos="993"/>
        </w:tabs>
        <w:spacing w:after="0" w:line="240" w:lineRule="auto"/>
        <w:ind w:firstLine="709"/>
        <w:jc w:val="both"/>
        <w:rPr>
          <w:rFonts w:ascii="Times New Roman" w:hAnsi="Times New Roman"/>
          <w:sz w:val="24"/>
          <w:szCs w:val="24"/>
        </w:rPr>
      </w:pPr>
      <w:r w:rsidRPr="00DE6A21">
        <w:rPr>
          <w:rFonts w:ascii="Times New Roman" w:hAnsi="Times New Roman"/>
          <w:sz w:val="24"/>
          <w:szCs w:val="24"/>
        </w:rPr>
        <w:t xml:space="preserve">Средняя заработная плата по </w:t>
      </w:r>
      <w:r w:rsidR="00D42FC9" w:rsidRPr="00DE6A21">
        <w:rPr>
          <w:rFonts w:ascii="Times New Roman" w:hAnsi="Times New Roman"/>
          <w:sz w:val="24"/>
          <w:szCs w:val="24"/>
        </w:rPr>
        <w:t xml:space="preserve">крупным, </w:t>
      </w:r>
      <w:r w:rsidRPr="00DE6A21">
        <w:rPr>
          <w:rFonts w:ascii="Times New Roman" w:hAnsi="Times New Roman"/>
          <w:sz w:val="24"/>
          <w:szCs w:val="24"/>
        </w:rPr>
        <w:t xml:space="preserve">средним </w:t>
      </w:r>
      <w:r w:rsidR="00D42FC9" w:rsidRPr="00DE6A21">
        <w:rPr>
          <w:rFonts w:ascii="Times New Roman" w:hAnsi="Times New Roman"/>
          <w:sz w:val="24"/>
          <w:szCs w:val="24"/>
        </w:rPr>
        <w:t xml:space="preserve">и некоммерческим </w:t>
      </w:r>
      <w:r w:rsidRPr="00DE6A21">
        <w:rPr>
          <w:rFonts w:ascii="Times New Roman" w:hAnsi="Times New Roman"/>
          <w:sz w:val="24"/>
          <w:szCs w:val="24"/>
        </w:rPr>
        <w:t xml:space="preserve">организациям </w:t>
      </w:r>
      <w:r w:rsidRPr="00B55906">
        <w:rPr>
          <w:rFonts w:ascii="Times New Roman" w:hAnsi="Times New Roman"/>
          <w:sz w:val="24"/>
          <w:szCs w:val="24"/>
        </w:rPr>
        <w:t xml:space="preserve">увеличилась до </w:t>
      </w:r>
      <w:r w:rsidR="00DE6A21" w:rsidRPr="00B55906">
        <w:rPr>
          <w:rFonts w:ascii="Times New Roman" w:hAnsi="Times New Roman"/>
          <w:sz w:val="24"/>
          <w:szCs w:val="24"/>
        </w:rPr>
        <w:t>37153,7</w:t>
      </w:r>
      <w:r w:rsidRPr="00B55906">
        <w:rPr>
          <w:rFonts w:ascii="Times New Roman" w:hAnsi="Times New Roman"/>
          <w:sz w:val="24"/>
          <w:szCs w:val="24"/>
        </w:rPr>
        <w:t>рублей</w:t>
      </w:r>
      <w:r w:rsidR="00CC7125">
        <w:rPr>
          <w:rFonts w:ascii="Times New Roman" w:hAnsi="Times New Roman"/>
          <w:sz w:val="24"/>
          <w:szCs w:val="24"/>
        </w:rPr>
        <w:t xml:space="preserve">, в промышленном производстве </w:t>
      </w:r>
      <w:r w:rsidR="00505434" w:rsidRPr="00505434">
        <w:rPr>
          <w:rFonts w:ascii="Times New Roman" w:hAnsi="Times New Roman"/>
          <w:sz w:val="24"/>
          <w:szCs w:val="24"/>
        </w:rPr>
        <w:t>42295,0 руб.</w:t>
      </w:r>
      <w:r w:rsidR="00CC7125" w:rsidRPr="00505434">
        <w:rPr>
          <w:rFonts w:ascii="Times New Roman" w:hAnsi="Times New Roman"/>
          <w:sz w:val="24"/>
          <w:szCs w:val="24"/>
        </w:rPr>
        <w:t xml:space="preserve">, в торговле </w:t>
      </w:r>
      <w:r w:rsidR="00505434" w:rsidRPr="00505434">
        <w:rPr>
          <w:rFonts w:ascii="Times New Roman" w:hAnsi="Times New Roman"/>
          <w:sz w:val="24"/>
          <w:szCs w:val="24"/>
        </w:rPr>
        <w:t>29311,2 руб.</w:t>
      </w:r>
      <w:r w:rsidR="0010766F">
        <w:rPr>
          <w:rFonts w:ascii="Times New Roman" w:hAnsi="Times New Roman"/>
          <w:sz w:val="24"/>
          <w:szCs w:val="24"/>
        </w:rPr>
        <w:t xml:space="preserve"> </w:t>
      </w:r>
      <w:r w:rsidR="00E94843" w:rsidRPr="00505434">
        <w:rPr>
          <w:rFonts w:ascii="Times New Roman" w:hAnsi="Times New Roman"/>
          <w:sz w:val="24"/>
          <w:szCs w:val="24"/>
        </w:rPr>
        <w:t xml:space="preserve">Темп роста </w:t>
      </w:r>
      <w:r w:rsidR="00CC7125" w:rsidRPr="00505434">
        <w:rPr>
          <w:rFonts w:ascii="Times New Roman" w:hAnsi="Times New Roman"/>
          <w:sz w:val="24"/>
          <w:szCs w:val="24"/>
        </w:rPr>
        <w:t xml:space="preserve">средней заработной платы </w:t>
      </w:r>
      <w:r w:rsidR="00E94843" w:rsidRPr="00505434">
        <w:rPr>
          <w:rFonts w:ascii="Times New Roman" w:hAnsi="Times New Roman"/>
          <w:sz w:val="24"/>
          <w:szCs w:val="24"/>
        </w:rPr>
        <w:t>за 201</w:t>
      </w:r>
      <w:r w:rsidR="00DE6A21" w:rsidRPr="00505434">
        <w:rPr>
          <w:rFonts w:ascii="Times New Roman" w:hAnsi="Times New Roman"/>
          <w:sz w:val="24"/>
          <w:szCs w:val="24"/>
        </w:rPr>
        <w:t>7</w:t>
      </w:r>
      <w:r w:rsidR="00E94843" w:rsidRPr="00505434">
        <w:rPr>
          <w:rFonts w:ascii="Times New Roman" w:hAnsi="Times New Roman"/>
          <w:sz w:val="24"/>
          <w:szCs w:val="24"/>
        </w:rPr>
        <w:t xml:space="preserve"> год </w:t>
      </w:r>
      <w:r w:rsidR="001C4F5A" w:rsidRPr="00505434">
        <w:rPr>
          <w:rFonts w:ascii="Times New Roman" w:hAnsi="Times New Roman"/>
          <w:sz w:val="24"/>
          <w:szCs w:val="24"/>
        </w:rPr>
        <w:t>к уровню</w:t>
      </w:r>
      <w:r w:rsidR="00DE6A21" w:rsidRPr="00505434">
        <w:rPr>
          <w:rFonts w:ascii="Times New Roman" w:hAnsi="Times New Roman"/>
          <w:sz w:val="24"/>
          <w:szCs w:val="24"/>
        </w:rPr>
        <w:t xml:space="preserve"> 2016</w:t>
      </w:r>
      <w:r w:rsidR="00A15532" w:rsidRPr="00B55906">
        <w:rPr>
          <w:rFonts w:ascii="Times New Roman" w:hAnsi="Times New Roman"/>
          <w:sz w:val="24"/>
          <w:szCs w:val="24"/>
        </w:rPr>
        <w:t xml:space="preserve"> года </w:t>
      </w:r>
      <w:r w:rsidR="001C4F5A" w:rsidRPr="00B55906">
        <w:rPr>
          <w:rFonts w:ascii="Times New Roman" w:hAnsi="Times New Roman"/>
          <w:sz w:val="24"/>
          <w:szCs w:val="24"/>
        </w:rPr>
        <w:t xml:space="preserve">составил </w:t>
      </w:r>
      <w:r w:rsidR="00DE6A21" w:rsidRPr="00B55906">
        <w:rPr>
          <w:rFonts w:ascii="Times New Roman" w:hAnsi="Times New Roman"/>
          <w:sz w:val="24"/>
          <w:szCs w:val="24"/>
        </w:rPr>
        <w:t>102,8</w:t>
      </w:r>
      <w:r w:rsidR="00E94843" w:rsidRPr="00B55906">
        <w:rPr>
          <w:rFonts w:ascii="Times New Roman" w:hAnsi="Times New Roman"/>
          <w:sz w:val="24"/>
          <w:szCs w:val="24"/>
        </w:rPr>
        <w:t xml:space="preserve"> %</w:t>
      </w:r>
      <w:r w:rsidR="00D42FC9" w:rsidRPr="00B55906">
        <w:rPr>
          <w:rFonts w:ascii="Times New Roman" w:hAnsi="Times New Roman"/>
          <w:sz w:val="24"/>
          <w:szCs w:val="24"/>
        </w:rPr>
        <w:t>.</w:t>
      </w:r>
    </w:p>
    <w:p w:rsidR="00E94843" w:rsidRPr="00E45E12" w:rsidRDefault="00E94843" w:rsidP="0080443F">
      <w:pPr>
        <w:spacing w:after="0" w:line="240" w:lineRule="auto"/>
        <w:ind w:firstLine="709"/>
        <w:jc w:val="both"/>
        <w:rPr>
          <w:rFonts w:ascii="Times New Roman" w:hAnsi="Times New Roman"/>
          <w:sz w:val="24"/>
          <w:szCs w:val="24"/>
        </w:rPr>
      </w:pPr>
      <w:r w:rsidRPr="00B55906">
        <w:rPr>
          <w:rFonts w:ascii="Times New Roman" w:hAnsi="Times New Roman"/>
          <w:color w:val="000000"/>
          <w:sz w:val="24"/>
          <w:szCs w:val="24"/>
        </w:rPr>
        <w:lastRenderedPageBreak/>
        <w:t>Особое внимание уделялось достижению намеченного уровня заработной платы в бюджетной сфере. В сферах дошкольного, общего, дополнительного образовани</w:t>
      </w:r>
      <w:r w:rsidR="00A15532" w:rsidRPr="00B55906">
        <w:rPr>
          <w:rFonts w:ascii="Times New Roman" w:hAnsi="Times New Roman"/>
          <w:color w:val="000000"/>
          <w:sz w:val="24"/>
          <w:szCs w:val="24"/>
        </w:rPr>
        <w:t>я</w:t>
      </w:r>
      <w:r w:rsidRPr="00B55906">
        <w:rPr>
          <w:rFonts w:ascii="Times New Roman" w:hAnsi="Times New Roman"/>
          <w:color w:val="000000"/>
          <w:sz w:val="24"/>
          <w:szCs w:val="24"/>
        </w:rPr>
        <w:t xml:space="preserve"> и культур</w:t>
      </w:r>
      <w:r w:rsidR="00A15532" w:rsidRPr="00B55906">
        <w:rPr>
          <w:rFonts w:ascii="Times New Roman" w:hAnsi="Times New Roman"/>
          <w:color w:val="000000"/>
          <w:sz w:val="24"/>
          <w:szCs w:val="24"/>
        </w:rPr>
        <w:t>ы</w:t>
      </w:r>
      <w:r w:rsidRPr="00B55906">
        <w:rPr>
          <w:rFonts w:ascii="Times New Roman" w:hAnsi="Times New Roman"/>
          <w:color w:val="000000"/>
          <w:sz w:val="24"/>
          <w:szCs w:val="24"/>
        </w:rPr>
        <w:t xml:space="preserve"> плановый показатель выполнен </w:t>
      </w:r>
      <w:r w:rsidRPr="00B55906">
        <w:rPr>
          <w:rFonts w:ascii="Times New Roman" w:hAnsi="Times New Roman"/>
          <w:sz w:val="24"/>
          <w:szCs w:val="24"/>
        </w:rPr>
        <w:t>на 100 %.</w:t>
      </w:r>
    </w:p>
    <w:p w:rsidR="001C4F5A" w:rsidRPr="00E45E12" w:rsidRDefault="001C4F5A" w:rsidP="0080443F">
      <w:pPr>
        <w:spacing w:after="0" w:line="240" w:lineRule="auto"/>
        <w:ind w:firstLine="709"/>
        <w:jc w:val="both"/>
        <w:rPr>
          <w:rFonts w:ascii="Times New Roman" w:hAnsi="Times New Roman"/>
          <w:color w:val="FF0000"/>
          <w:sz w:val="24"/>
          <w:szCs w:val="24"/>
        </w:rPr>
      </w:pPr>
    </w:p>
    <w:tbl>
      <w:tblPr>
        <w:tblW w:w="9351" w:type="dxa"/>
        <w:tblInd w:w="113" w:type="dxa"/>
        <w:tblLayout w:type="fixed"/>
        <w:tblLook w:val="04A0" w:firstRow="1" w:lastRow="0" w:firstColumn="1" w:lastColumn="0" w:noHBand="0" w:noVBand="1"/>
      </w:tblPr>
      <w:tblGrid>
        <w:gridCol w:w="1838"/>
        <w:gridCol w:w="1418"/>
        <w:gridCol w:w="1417"/>
        <w:gridCol w:w="1418"/>
        <w:gridCol w:w="1701"/>
        <w:gridCol w:w="1559"/>
      </w:tblGrid>
      <w:tr w:rsidR="001C4F5A" w:rsidRPr="00D374C6" w:rsidTr="00D573B7">
        <w:trPr>
          <w:trHeight w:val="1265"/>
        </w:trPr>
        <w:tc>
          <w:tcPr>
            <w:tcW w:w="9351" w:type="dxa"/>
            <w:gridSpan w:val="6"/>
            <w:tcBorders>
              <w:top w:val="single" w:sz="4" w:space="0" w:color="auto"/>
              <w:left w:val="single" w:sz="8" w:space="0" w:color="auto"/>
              <w:bottom w:val="nil"/>
              <w:right w:val="single" w:sz="4" w:space="0" w:color="000000"/>
            </w:tcBorders>
            <w:shd w:val="clear" w:color="auto" w:fill="auto"/>
            <w:vAlign w:val="center"/>
            <w:hideMark/>
          </w:tcPr>
          <w:p w:rsidR="001C4F5A" w:rsidRPr="00592F6B" w:rsidRDefault="001C4F5A" w:rsidP="0080443F">
            <w:pPr>
              <w:spacing w:after="0" w:line="240" w:lineRule="auto"/>
              <w:jc w:val="center"/>
              <w:rPr>
                <w:rFonts w:ascii="Times New Roman" w:eastAsia="Times New Roman" w:hAnsi="Times New Roman"/>
                <w:color w:val="000000"/>
                <w:sz w:val="24"/>
                <w:szCs w:val="24"/>
                <w:lang w:eastAsia="ru-RU"/>
              </w:rPr>
            </w:pPr>
            <w:r w:rsidRPr="00592F6B">
              <w:rPr>
                <w:rFonts w:ascii="Times New Roman" w:eastAsia="Times New Roman" w:hAnsi="Times New Roman"/>
                <w:color w:val="000000"/>
                <w:sz w:val="24"/>
                <w:szCs w:val="24"/>
                <w:lang w:eastAsia="ru-RU"/>
              </w:rPr>
              <w:t xml:space="preserve">Средняя заработная плата работников учреждений бюджетной сферы Арамильского городского округа по категориям, в отношении которых Указами Президента </w:t>
            </w:r>
            <w:r w:rsidRPr="00592F6B">
              <w:rPr>
                <w:rFonts w:ascii="Times New Roman" w:eastAsia="Times New Roman" w:hAnsi="Times New Roman"/>
                <w:color w:val="000000"/>
                <w:sz w:val="24"/>
                <w:szCs w:val="24"/>
                <w:lang w:eastAsia="ru-RU"/>
              </w:rPr>
              <w:br/>
              <w:t xml:space="preserve">от 7 мая 2012 года установлены целевые показатели  </w:t>
            </w:r>
          </w:p>
        </w:tc>
      </w:tr>
      <w:tr w:rsidR="001C4F5A" w:rsidRPr="00D374C6" w:rsidTr="009A4AAC">
        <w:trPr>
          <w:trHeight w:val="795"/>
        </w:trPr>
        <w:tc>
          <w:tcPr>
            <w:tcW w:w="18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C4F5A" w:rsidRPr="00592F6B" w:rsidRDefault="001C4F5A" w:rsidP="0080443F">
            <w:pPr>
              <w:spacing w:after="0" w:line="240" w:lineRule="auto"/>
              <w:rPr>
                <w:rFonts w:ascii="Times New Roman" w:eastAsia="Times New Roman" w:hAnsi="Times New Roman"/>
                <w:color w:val="000000"/>
                <w:sz w:val="24"/>
                <w:szCs w:val="24"/>
                <w:lang w:eastAsia="ru-RU"/>
              </w:rPr>
            </w:pPr>
            <w:r w:rsidRPr="00592F6B">
              <w:rPr>
                <w:rFonts w:ascii="Times New Roman" w:eastAsia="Times New Roman" w:hAnsi="Times New Roman"/>
                <w:color w:val="000000"/>
                <w:sz w:val="24"/>
                <w:szCs w:val="24"/>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tcPr>
          <w:p w:rsidR="001C4F5A" w:rsidRPr="00592F6B" w:rsidRDefault="001C4F5A" w:rsidP="0080443F">
            <w:pPr>
              <w:spacing w:after="0" w:line="240" w:lineRule="auto"/>
              <w:jc w:val="center"/>
              <w:rPr>
                <w:rFonts w:ascii="Times New Roman" w:eastAsia="Times New Roman" w:hAnsi="Times New Roman"/>
                <w:color w:val="000000"/>
                <w:sz w:val="24"/>
                <w:szCs w:val="24"/>
                <w:lang w:eastAsia="ru-RU"/>
              </w:rPr>
            </w:pPr>
            <w:r w:rsidRPr="00592F6B">
              <w:rPr>
                <w:rFonts w:ascii="Times New Roman" w:eastAsia="Times New Roman" w:hAnsi="Times New Roman"/>
                <w:color w:val="000000"/>
                <w:sz w:val="24"/>
                <w:szCs w:val="24"/>
                <w:lang w:eastAsia="ru-RU"/>
              </w:rPr>
              <w:t>201</w:t>
            </w:r>
            <w:r w:rsidR="00D374C6" w:rsidRPr="00592F6B">
              <w:rPr>
                <w:rFonts w:ascii="Times New Roman" w:eastAsia="Times New Roman" w:hAnsi="Times New Roman"/>
                <w:color w:val="000000"/>
                <w:sz w:val="24"/>
                <w:szCs w:val="24"/>
                <w:lang w:eastAsia="ru-RU"/>
              </w:rPr>
              <w:t>5</w:t>
            </w:r>
            <w:r w:rsidRPr="00592F6B">
              <w:rPr>
                <w:rFonts w:ascii="Times New Roman" w:eastAsia="Times New Roman" w:hAnsi="Times New Roman"/>
                <w:color w:val="000000"/>
                <w:sz w:val="24"/>
                <w:szCs w:val="24"/>
                <w:lang w:eastAsia="ru-RU"/>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tcPr>
          <w:p w:rsidR="001C4F5A" w:rsidRPr="00592F6B" w:rsidRDefault="001C4F5A" w:rsidP="0080443F">
            <w:pPr>
              <w:spacing w:after="0" w:line="240" w:lineRule="auto"/>
              <w:jc w:val="center"/>
              <w:rPr>
                <w:rFonts w:ascii="Times New Roman" w:eastAsia="Times New Roman" w:hAnsi="Times New Roman"/>
                <w:color w:val="000000"/>
                <w:sz w:val="24"/>
                <w:szCs w:val="24"/>
                <w:lang w:eastAsia="ru-RU"/>
              </w:rPr>
            </w:pPr>
            <w:r w:rsidRPr="00592F6B">
              <w:rPr>
                <w:rFonts w:ascii="Times New Roman" w:eastAsia="Times New Roman" w:hAnsi="Times New Roman"/>
                <w:color w:val="000000"/>
                <w:sz w:val="24"/>
                <w:szCs w:val="24"/>
                <w:lang w:eastAsia="ru-RU"/>
              </w:rPr>
              <w:t>201</w:t>
            </w:r>
            <w:r w:rsidR="00D374C6" w:rsidRPr="00592F6B">
              <w:rPr>
                <w:rFonts w:ascii="Times New Roman" w:eastAsia="Times New Roman" w:hAnsi="Times New Roman"/>
                <w:color w:val="000000"/>
                <w:sz w:val="24"/>
                <w:szCs w:val="24"/>
                <w:lang w:eastAsia="ru-RU"/>
              </w:rPr>
              <w:t>6</w:t>
            </w:r>
            <w:r w:rsidRPr="00592F6B">
              <w:rPr>
                <w:rFonts w:ascii="Times New Roman" w:eastAsia="Times New Roman" w:hAnsi="Times New Roman"/>
                <w:color w:val="000000"/>
                <w:sz w:val="24"/>
                <w:szCs w:val="24"/>
                <w:lang w:eastAsia="ru-RU"/>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tcPr>
          <w:p w:rsidR="001C4F5A" w:rsidRPr="00592F6B" w:rsidRDefault="001C4F5A" w:rsidP="0080443F">
            <w:pPr>
              <w:spacing w:after="0" w:line="240" w:lineRule="auto"/>
              <w:jc w:val="center"/>
              <w:rPr>
                <w:rFonts w:ascii="Times New Roman" w:eastAsia="Times New Roman" w:hAnsi="Times New Roman"/>
                <w:color w:val="000000"/>
                <w:sz w:val="24"/>
                <w:szCs w:val="24"/>
                <w:lang w:eastAsia="ru-RU"/>
              </w:rPr>
            </w:pPr>
            <w:r w:rsidRPr="00592F6B">
              <w:rPr>
                <w:rFonts w:ascii="Times New Roman" w:eastAsia="Times New Roman" w:hAnsi="Times New Roman"/>
                <w:color w:val="000000"/>
                <w:sz w:val="24"/>
                <w:szCs w:val="24"/>
                <w:lang w:eastAsia="ru-RU"/>
              </w:rPr>
              <w:t>201</w:t>
            </w:r>
            <w:r w:rsidR="00D374C6" w:rsidRPr="00592F6B">
              <w:rPr>
                <w:rFonts w:ascii="Times New Roman" w:eastAsia="Times New Roman" w:hAnsi="Times New Roman"/>
                <w:color w:val="000000"/>
                <w:sz w:val="24"/>
                <w:szCs w:val="24"/>
                <w:lang w:eastAsia="ru-RU"/>
              </w:rPr>
              <w:t>7</w:t>
            </w:r>
            <w:r w:rsidRPr="00592F6B">
              <w:rPr>
                <w:rFonts w:ascii="Times New Roman" w:eastAsia="Times New Roman" w:hAnsi="Times New Roman"/>
                <w:color w:val="000000"/>
                <w:sz w:val="24"/>
                <w:szCs w:val="24"/>
                <w:lang w:eastAsia="ru-RU"/>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4F5A" w:rsidRPr="00592F6B" w:rsidRDefault="001C4F5A" w:rsidP="0080443F">
            <w:pPr>
              <w:spacing w:after="0" w:line="240" w:lineRule="auto"/>
              <w:jc w:val="center"/>
              <w:rPr>
                <w:rFonts w:ascii="Times New Roman" w:eastAsia="Times New Roman" w:hAnsi="Times New Roman"/>
                <w:color w:val="000000"/>
                <w:sz w:val="24"/>
                <w:szCs w:val="24"/>
                <w:lang w:eastAsia="ru-RU"/>
              </w:rPr>
            </w:pPr>
            <w:r w:rsidRPr="00592F6B">
              <w:rPr>
                <w:rFonts w:ascii="Times New Roman" w:eastAsia="Times New Roman" w:hAnsi="Times New Roman"/>
                <w:color w:val="000000"/>
                <w:sz w:val="24"/>
                <w:szCs w:val="24"/>
                <w:lang w:eastAsia="ru-RU"/>
              </w:rPr>
              <w:t>план на 201</w:t>
            </w:r>
            <w:r w:rsidR="00D374C6" w:rsidRPr="00592F6B">
              <w:rPr>
                <w:rFonts w:ascii="Times New Roman" w:eastAsia="Times New Roman" w:hAnsi="Times New Roman"/>
                <w:color w:val="000000"/>
                <w:sz w:val="24"/>
                <w:szCs w:val="24"/>
                <w:lang w:eastAsia="ru-RU"/>
              </w:rPr>
              <w:t>7</w:t>
            </w:r>
            <w:r w:rsidRPr="00592F6B">
              <w:rPr>
                <w:rFonts w:ascii="Times New Roman" w:eastAsia="Times New Roman" w:hAnsi="Times New Roman"/>
                <w:color w:val="000000"/>
                <w:sz w:val="24"/>
                <w:szCs w:val="24"/>
                <w:lang w:eastAsia="ru-RU"/>
              </w:rPr>
              <w:t xml:space="preserve"> год по "Дорожной карте"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C4F5A" w:rsidRPr="00592F6B" w:rsidRDefault="001C4F5A" w:rsidP="0080443F">
            <w:pPr>
              <w:spacing w:after="0" w:line="240" w:lineRule="auto"/>
              <w:jc w:val="center"/>
              <w:rPr>
                <w:rFonts w:ascii="Times New Roman" w:eastAsia="Times New Roman" w:hAnsi="Times New Roman"/>
                <w:color w:val="000000"/>
                <w:sz w:val="24"/>
                <w:szCs w:val="24"/>
                <w:lang w:eastAsia="ru-RU"/>
              </w:rPr>
            </w:pPr>
            <w:r w:rsidRPr="00592F6B">
              <w:rPr>
                <w:rFonts w:ascii="Times New Roman" w:eastAsia="Times New Roman" w:hAnsi="Times New Roman"/>
                <w:color w:val="000000"/>
                <w:sz w:val="24"/>
                <w:szCs w:val="24"/>
                <w:lang w:eastAsia="ru-RU"/>
              </w:rPr>
              <w:t xml:space="preserve">% исполнения </w:t>
            </w:r>
          </w:p>
        </w:tc>
      </w:tr>
      <w:tr w:rsidR="00D374C6" w:rsidRPr="00D374C6" w:rsidTr="009A4AAC">
        <w:trPr>
          <w:trHeight w:val="705"/>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374C6" w:rsidRPr="00592F6B" w:rsidRDefault="00D374C6" w:rsidP="0080443F">
            <w:pPr>
              <w:spacing w:after="0" w:line="240" w:lineRule="auto"/>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 xml:space="preserve">Общее образование </w:t>
            </w:r>
            <w:r w:rsidRPr="00592F6B">
              <w:rPr>
                <w:rFonts w:ascii="Times New Roman" w:eastAsia="Times New Roman" w:hAnsi="Times New Roman"/>
                <w:sz w:val="24"/>
                <w:szCs w:val="24"/>
                <w:lang w:eastAsia="ru-RU"/>
              </w:rPr>
              <w:br/>
              <w:t>(педагогические работники)</w:t>
            </w:r>
          </w:p>
        </w:tc>
        <w:tc>
          <w:tcPr>
            <w:tcW w:w="1418" w:type="dxa"/>
            <w:tcBorders>
              <w:top w:val="nil"/>
              <w:left w:val="nil"/>
              <w:bottom w:val="single" w:sz="4" w:space="0" w:color="auto"/>
              <w:right w:val="single" w:sz="4" w:space="0" w:color="auto"/>
            </w:tcBorders>
            <w:shd w:val="clear" w:color="auto" w:fill="auto"/>
            <w:vAlign w:val="center"/>
          </w:tcPr>
          <w:p w:rsidR="00D374C6" w:rsidRPr="00592F6B" w:rsidRDefault="00D374C6"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30 507,71</w:t>
            </w:r>
          </w:p>
        </w:tc>
        <w:tc>
          <w:tcPr>
            <w:tcW w:w="1417" w:type="dxa"/>
            <w:tcBorders>
              <w:top w:val="nil"/>
              <w:left w:val="nil"/>
              <w:bottom w:val="single" w:sz="4" w:space="0" w:color="auto"/>
              <w:right w:val="single" w:sz="4" w:space="0" w:color="auto"/>
            </w:tcBorders>
            <w:shd w:val="clear" w:color="auto" w:fill="auto"/>
            <w:vAlign w:val="center"/>
          </w:tcPr>
          <w:p w:rsidR="00D374C6" w:rsidRPr="00592F6B" w:rsidRDefault="00D374C6"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31440,5</w:t>
            </w:r>
          </w:p>
        </w:tc>
        <w:tc>
          <w:tcPr>
            <w:tcW w:w="1418"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31315,1</w:t>
            </w:r>
          </w:p>
        </w:tc>
        <w:tc>
          <w:tcPr>
            <w:tcW w:w="1701"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30454,0</w:t>
            </w:r>
          </w:p>
        </w:tc>
        <w:tc>
          <w:tcPr>
            <w:tcW w:w="1559"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102,8</w:t>
            </w:r>
          </w:p>
        </w:tc>
      </w:tr>
      <w:tr w:rsidR="00D374C6" w:rsidRPr="00D374C6" w:rsidTr="009A4AAC">
        <w:trPr>
          <w:trHeight w:val="69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374C6" w:rsidRPr="00592F6B" w:rsidRDefault="00D374C6" w:rsidP="0080443F">
            <w:pPr>
              <w:spacing w:after="0" w:line="240" w:lineRule="auto"/>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 xml:space="preserve">Дошкольное образование </w:t>
            </w:r>
            <w:r w:rsidRPr="00592F6B">
              <w:rPr>
                <w:rFonts w:ascii="Times New Roman" w:eastAsia="Times New Roman" w:hAnsi="Times New Roman"/>
                <w:sz w:val="24"/>
                <w:szCs w:val="24"/>
                <w:lang w:eastAsia="ru-RU"/>
              </w:rPr>
              <w:br/>
              <w:t>(педагогические работники)</w:t>
            </w:r>
          </w:p>
        </w:tc>
        <w:tc>
          <w:tcPr>
            <w:tcW w:w="1418" w:type="dxa"/>
            <w:tcBorders>
              <w:top w:val="nil"/>
              <w:left w:val="nil"/>
              <w:bottom w:val="single" w:sz="4" w:space="0" w:color="auto"/>
              <w:right w:val="single" w:sz="4" w:space="0" w:color="auto"/>
            </w:tcBorders>
            <w:shd w:val="clear" w:color="auto" w:fill="auto"/>
            <w:vAlign w:val="center"/>
          </w:tcPr>
          <w:p w:rsidR="00D374C6" w:rsidRPr="00592F6B" w:rsidRDefault="00D374C6"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28 099,83</w:t>
            </w:r>
          </w:p>
        </w:tc>
        <w:tc>
          <w:tcPr>
            <w:tcW w:w="1417" w:type="dxa"/>
            <w:tcBorders>
              <w:top w:val="nil"/>
              <w:left w:val="nil"/>
              <w:bottom w:val="single" w:sz="4" w:space="0" w:color="auto"/>
              <w:right w:val="single" w:sz="4" w:space="0" w:color="auto"/>
            </w:tcBorders>
            <w:shd w:val="clear" w:color="auto" w:fill="auto"/>
            <w:vAlign w:val="center"/>
          </w:tcPr>
          <w:p w:rsidR="00D374C6" w:rsidRPr="00592F6B" w:rsidRDefault="00D374C6"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29 478,0</w:t>
            </w:r>
          </w:p>
        </w:tc>
        <w:tc>
          <w:tcPr>
            <w:tcW w:w="1418"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29726,3</w:t>
            </w:r>
          </w:p>
        </w:tc>
        <w:tc>
          <w:tcPr>
            <w:tcW w:w="1701"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28995,0</w:t>
            </w:r>
          </w:p>
        </w:tc>
        <w:tc>
          <w:tcPr>
            <w:tcW w:w="1559"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102,5</w:t>
            </w:r>
          </w:p>
        </w:tc>
      </w:tr>
      <w:tr w:rsidR="00D374C6" w:rsidRPr="00D374C6" w:rsidTr="009A4AAC">
        <w:trPr>
          <w:trHeight w:val="735"/>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374C6" w:rsidRPr="00592F6B" w:rsidRDefault="00D374C6" w:rsidP="0080443F">
            <w:pPr>
              <w:spacing w:after="0" w:line="240" w:lineRule="auto"/>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 xml:space="preserve">Дополнительное образование </w:t>
            </w:r>
            <w:r w:rsidRPr="00592F6B">
              <w:rPr>
                <w:rFonts w:ascii="Times New Roman" w:eastAsia="Times New Roman" w:hAnsi="Times New Roman"/>
                <w:sz w:val="24"/>
                <w:szCs w:val="24"/>
                <w:lang w:eastAsia="ru-RU"/>
              </w:rPr>
              <w:br/>
              <w:t>(педагогические работники)</w:t>
            </w:r>
          </w:p>
        </w:tc>
        <w:tc>
          <w:tcPr>
            <w:tcW w:w="1418" w:type="dxa"/>
            <w:tcBorders>
              <w:top w:val="nil"/>
              <w:left w:val="nil"/>
              <w:bottom w:val="single" w:sz="4" w:space="0" w:color="auto"/>
              <w:right w:val="single" w:sz="4" w:space="0" w:color="auto"/>
            </w:tcBorders>
            <w:shd w:val="clear" w:color="auto" w:fill="auto"/>
            <w:vAlign w:val="center"/>
          </w:tcPr>
          <w:p w:rsidR="00D374C6" w:rsidRPr="00592F6B" w:rsidRDefault="00D374C6"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28 376,36</w:t>
            </w:r>
          </w:p>
        </w:tc>
        <w:tc>
          <w:tcPr>
            <w:tcW w:w="1417" w:type="dxa"/>
            <w:tcBorders>
              <w:top w:val="nil"/>
              <w:left w:val="nil"/>
              <w:bottom w:val="single" w:sz="4" w:space="0" w:color="auto"/>
              <w:right w:val="single" w:sz="4" w:space="0" w:color="auto"/>
            </w:tcBorders>
            <w:shd w:val="clear" w:color="auto" w:fill="auto"/>
            <w:vAlign w:val="center"/>
          </w:tcPr>
          <w:p w:rsidR="00D374C6" w:rsidRPr="00592F6B" w:rsidRDefault="00D374C6"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31 422,2</w:t>
            </w:r>
          </w:p>
        </w:tc>
        <w:tc>
          <w:tcPr>
            <w:tcW w:w="1418"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33905,1</w:t>
            </w:r>
          </w:p>
        </w:tc>
        <w:tc>
          <w:tcPr>
            <w:tcW w:w="1701"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30058,2</w:t>
            </w:r>
          </w:p>
        </w:tc>
        <w:tc>
          <w:tcPr>
            <w:tcW w:w="1559" w:type="dxa"/>
            <w:tcBorders>
              <w:top w:val="nil"/>
              <w:left w:val="nil"/>
              <w:bottom w:val="single" w:sz="4" w:space="0" w:color="auto"/>
              <w:right w:val="single" w:sz="4" w:space="0" w:color="auto"/>
            </w:tcBorders>
            <w:shd w:val="clear" w:color="auto" w:fill="auto"/>
            <w:vAlign w:val="center"/>
          </w:tcPr>
          <w:p w:rsidR="00D374C6" w:rsidRPr="00592F6B" w:rsidRDefault="00C24D8E" w:rsidP="0080443F">
            <w:pPr>
              <w:spacing w:after="0" w:line="240" w:lineRule="auto"/>
              <w:jc w:val="center"/>
              <w:rPr>
                <w:rFonts w:ascii="Times New Roman" w:eastAsia="Times New Roman" w:hAnsi="Times New Roman"/>
                <w:sz w:val="24"/>
                <w:szCs w:val="24"/>
                <w:lang w:eastAsia="ru-RU"/>
              </w:rPr>
            </w:pPr>
            <w:r w:rsidRPr="00592F6B">
              <w:rPr>
                <w:rFonts w:ascii="Times New Roman" w:eastAsia="Times New Roman" w:hAnsi="Times New Roman"/>
                <w:sz w:val="24"/>
                <w:szCs w:val="24"/>
                <w:lang w:eastAsia="ru-RU"/>
              </w:rPr>
              <w:t>112,8</w:t>
            </w:r>
          </w:p>
        </w:tc>
      </w:tr>
      <w:tr w:rsidR="00D374C6" w:rsidRPr="00841B30" w:rsidTr="009A4AAC">
        <w:trPr>
          <w:trHeight w:val="555"/>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374C6" w:rsidRPr="00841B30" w:rsidRDefault="00D374C6" w:rsidP="0080443F">
            <w:pPr>
              <w:spacing w:after="0" w:line="240" w:lineRule="auto"/>
              <w:rPr>
                <w:rFonts w:ascii="Times New Roman" w:eastAsia="Times New Roman" w:hAnsi="Times New Roman"/>
                <w:sz w:val="24"/>
                <w:szCs w:val="24"/>
                <w:lang w:eastAsia="ru-RU"/>
              </w:rPr>
            </w:pPr>
            <w:r w:rsidRPr="00841B30">
              <w:rPr>
                <w:rFonts w:ascii="Times New Roman" w:eastAsia="Times New Roman" w:hAnsi="Times New Roman"/>
                <w:sz w:val="24"/>
                <w:szCs w:val="24"/>
                <w:lang w:eastAsia="ru-RU"/>
              </w:rPr>
              <w:t>Культура</w:t>
            </w:r>
          </w:p>
        </w:tc>
        <w:tc>
          <w:tcPr>
            <w:tcW w:w="1418" w:type="dxa"/>
            <w:tcBorders>
              <w:top w:val="nil"/>
              <w:left w:val="nil"/>
              <w:bottom w:val="single" w:sz="4" w:space="0" w:color="auto"/>
              <w:right w:val="single" w:sz="4" w:space="0" w:color="auto"/>
            </w:tcBorders>
            <w:shd w:val="clear" w:color="auto" w:fill="auto"/>
            <w:vAlign w:val="center"/>
          </w:tcPr>
          <w:p w:rsidR="00D374C6" w:rsidRPr="00841B30" w:rsidRDefault="00D374C6" w:rsidP="0080443F">
            <w:pPr>
              <w:spacing w:after="0" w:line="240" w:lineRule="auto"/>
              <w:jc w:val="center"/>
              <w:rPr>
                <w:rFonts w:ascii="Times New Roman" w:eastAsia="Times New Roman" w:hAnsi="Times New Roman"/>
                <w:sz w:val="24"/>
                <w:szCs w:val="24"/>
                <w:lang w:eastAsia="ru-RU"/>
              </w:rPr>
            </w:pPr>
            <w:r w:rsidRPr="00841B30">
              <w:rPr>
                <w:rFonts w:ascii="Times New Roman" w:eastAsia="Times New Roman" w:hAnsi="Times New Roman"/>
                <w:sz w:val="24"/>
                <w:szCs w:val="24"/>
                <w:lang w:eastAsia="ru-RU"/>
              </w:rPr>
              <w:t>25 407,21</w:t>
            </w:r>
          </w:p>
        </w:tc>
        <w:tc>
          <w:tcPr>
            <w:tcW w:w="1417" w:type="dxa"/>
            <w:tcBorders>
              <w:top w:val="nil"/>
              <w:left w:val="nil"/>
              <w:bottom w:val="single" w:sz="4" w:space="0" w:color="auto"/>
              <w:right w:val="single" w:sz="4" w:space="0" w:color="auto"/>
            </w:tcBorders>
            <w:shd w:val="clear" w:color="auto" w:fill="auto"/>
            <w:vAlign w:val="center"/>
          </w:tcPr>
          <w:p w:rsidR="00D374C6" w:rsidRPr="00841B30" w:rsidRDefault="00D374C6" w:rsidP="0080443F">
            <w:pPr>
              <w:spacing w:after="0" w:line="240" w:lineRule="auto"/>
              <w:jc w:val="center"/>
              <w:rPr>
                <w:rFonts w:ascii="Times New Roman" w:eastAsia="Times New Roman" w:hAnsi="Times New Roman"/>
                <w:sz w:val="24"/>
                <w:szCs w:val="24"/>
                <w:lang w:eastAsia="ru-RU"/>
              </w:rPr>
            </w:pPr>
            <w:r w:rsidRPr="00841B30">
              <w:rPr>
                <w:rFonts w:ascii="Times New Roman" w:eastAsia="Times New Roman" w:hAnsi="Times New Roman"/>
                <w:sz w:val="24"/>
                <w:szCs w:val="24"/>
                <w:lang w:eastAsia="ru-RU"/>
              </w:rPr>
              <w:t>26 346,0</w:t>
            </w:r>
          </w:p>
        </w:tc>
        <w:tc>
          <w:tcPr>
            <w:tcW w:w="1418" w:type="dxa"/>
            <w:tcBorders>
              <w:top w:val="nil"/>
              <w:left w:val="nil"/>
              <w:bottom w:val="single" w:sz="4" w:space="0" w:color="auto"/>
              <w:right w:val="single" w:sz="4" w:space="0" w:color="auto"/>
            </w:tcBorders>
            <w:shd w:val="clear" w:color="auto" w:fill="auto"/>
            <w:vAlign w:val="center"/>
          </w:tcPr>
          <w:p w:rsidR="00D374C6" w:rsidRPr="00841B30" w:rsidRDefault="00A363E6" w:rsidP="0080443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31767,3</w:t>
            </w:r>
          </w:p>
        </w:tc>
        <w:tc>
          <w:tcPr>
            <w:tcW w:w="1701" w:type="dxa"/>
            <w:tcBorders>
              <w:top w:val="nil"/>
              <w:left w:val="nil"/>
              <w:bottom w:val="single" w:sz="4" w:space="0" w:color="auto"/>
              <w:right w:val="single" w:sz="4" w:space="0" w:color="auto"/>
            </w:tcBorders>
            <w:shd w:val="clear" w:color="auto" w:fill="auto"/>
            <w:vAlign w:val="center"/>
          </w:tcPr>
          <w:p w:rsidR="00D374C6" w:rsidRPr="00841B30" w:rsidRDefault="00C24D8E" w:rsidP="0080443F">
            <w:pPr>
              <w:spacing w:after="0" w:line="240" w:lineRule="auto"/>
              <w:jc w:val="center"/>
              <w:rPr>
                <w:rFonts w:ascii="Times New Roman" w:eastAsia="Times New Roman" w:hAnsi="Times New Roman"/>
                <w:sz w:val="24"/>
                <w:szCs w:val="24"/>
                <w:lang w:eastAsia="ru-RU"/>
              </w:rPr>
            </w:pPr>
            <w:r w:rsidRPr="00841B30">
              <w:rPr>
                <w:rFonts w:ascii="Times New Roman" w:eastAsia="Times New Roman" w:hAnsi="Times New Roman"/>
                <w:sz w:val="24"/>
                <w:szCs w:val="24"/>
                <w:lang w:eastAsia="ru-RU"/>
              </w:rPr>
              <w:t>30650,0</w:t>
            </w:r>
          </w:p>
        </w:tc>
        <w:tc>
          <w:tcPr>
            <w:tcW w:w="1559" w:type="dxa"/>
            <w:tcBorders>
              <w:top w:val="nil"/>
              <w:left w:val="nil"/>
              <w:bottom w:val="single" w:sz="4" w:space="0" w:color="auto"/>
              <w:right w:val="single" w:sz="4" w:space="0" w:color="auto"/>
            </w:tcBorders>
            <w:shd w:val="clear" w:color="auto" w:fill="auto"/>
            <w:vAlign w:val="center"/>
          </w:tcPr>
          <w:p w:rsidR="00D374C6" w:rsidRPr="00841B30" w:rsidRDefault="00A363E6" w:rsidP="0080443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103,6</w:t>
            </w:r>
          </w:p>
        </w:tc>
      </w:tr>
    </w:tbl>
    <w:p w:rsidR="00E94843" w:rsidRPr="00841B30" w:rsidRDefault="00E94843" w:rsidP="0080443F">
      <w:pPr>
        <w:spacing w:after="0" w:line="240" w:lineRule="auto"/>
        <w:jc w:val="both"/>
        <w:rPr>
          <w:rFonts w:ascii="Times New Roman" w:hAnsi="Times New Roman"/>
          <w:sz w:val="24"/>
          <w:szCs w:val="24"/>
        </w:rPr>
      </w:pPr>
    </w:p>
    <w:p w:rsidR="00FA1626" w:rsidRPr="00FA1626" w:rsidRDefault="00FA1626" w:rsidP="0080443F">
      <w:pPr>
        <w:tabs>
          <w:tab w:val="left" w:pos="851"/>
          <w:tab w:val="left" w:pos="993"/>
        </w:tabs>
        <w:spacing w:after="0" w:line="240" w:lineRule="auto"/>
        <w:ind w:firstLine="709"/>
        <w:jc w:val="both"/>
        <w:rPr>
          <w:rFonts w:ascii="Times New Roman" w:eastAsia="Times New Roman" w:hAnsi="Times New Roman"/>
          <w:sz w:val="24"/>
          <w:szCs w:val="24"/>
          <w:u w:val="single"/>
          <w:lang w:eastAsia="ru-RU"/>
        </w:rPr>
      </w:pPr>
      <w:r w:rsidRPr="00FA1626">
        <w:rPr>
          <w:rFonts w:ascii="Times New Roman" w:eastAsia="Times New Roman" w:hAnsi="Times New Roman"/>
          <w:sz w:val="24"/>
          <w:szCs w:val="24"/>
          <w:u w:val="single"/>
          <w:lang w:eastAsia="ru-RU"/>
        </w:rPr>
        <w:t>Промышленность и п</w:t>
      </w:r>
      <w:r w:rsidR="00971EC0" w:rsidRPr="00FA1626">
        <w:rPr>
          <w:rFonts w:ascii="Times New Roman" w:eastAsia="Times New Roman" w:hAnsi="Times New Roman"/>
          <w:sz w:val="24"/>
          <w:szCs w:val="24"/>
          <w:u w:val="single"/>
          <w:lang w:eastAsia="ru-RU"/>
        </w:rPr>
        <w:t>редпринимательство</w:t>
      </w:r>
    </w:p>
    <w:p w:rsidR="00D42FC9" w:rsidRDefault="007D4023" w:rsidP="0080443F">
      <w:pPr>
        <w:tabs>
          <w:tab w:val="left" w:pos="851"/>
          <w:tab w:val="left" w:pos="993"/>
        </w:tabs>
        <w:spacing w:after="0" w:line="240" w:lineRule="auto"/>
        <w:ind w:firstLine="709"/>
        <w:jc w:val="both"/>
        <w:rPr>
          <w:rFonts w:ascii="Times New Roman" w:eastAsia="Times New Roman" w:hAnsi="Times New Roman"/>
          <w:sz w:val="24"/>
          <w:szCs w:val="24"/>
          <w:lang w:eastAsia="ru-RU"/>
        </w:rPr>
      </w:pPr>
      <w:r w:rsidRPr="00E45E12">
        <w:rPr>
          <w:rFonts w:ascii="Times New Roman" w:eastAsia="Times New Roman" w:hAnsi="Times New Roman"/>
          <w:sz w:val="24"/>
          <w:szCs w:val="24"/>
          <w:lang w:eastAsia="ru-RU"/>
        </w:rPr>
        <w:t xml:space="preserve">Устойчивая работа нашего промышленного комплекса, развитие сферы малого и среднего предпринимательства в непростых экономических условиях – это основная составляющая функционирования всей </w:t>
      </w:r>
      <w:r w:rsidR="00B4707F">
        <w:rPr>
          <w:rFonts w:ascii="Times New Roman" w:eastAsia="Times New Roman" w:hAnsi="Times New Roman"/>
          <w:sz w:val="24"/>
          <w:szCs w:val="24"/>
          <w:lang w:eastAsia="ru-RU"/>
        </w:rPr>
        <w:t>социально-экономической</w:t>
      </w:r>
      <w:r w:rsidRPr="00E45E12">
        <w:rPr>
          <w:rFonts w:ascii="Times New Roman" w:eastAsia="Times New Roman" w:hAnsi="Times New Roman"/>
          <w:sz w:val="24"/>
          <w:szCs w:val="24"/>
          <w:lang w:eastAsia="ru-RU"/>
        </w:rPr>
        <w:t xml:space="preserve"> сферы.</w:t>
      </w:r>
    </w:p>
    <w:p w:rsidR="002746B5" w:rsidRPr="0049197E" w:rsidRDefault="002746B5" w:rsidP="002746B5">
      <w:pPr>
        <w:spacing w:after="0" w:line="240" w:lineRule="auto"/>
        <w:ind w:firstLine="709"/>
        <w:jc w:val="both"/>
        <w:rPr>
          <w:rFonts w:ascii="Times New Roman" w:hAnsi="Times New Roman"/>
          <w:sz w:val="24"/>
          <w:szCs w:val="24"/>
        </w:rPr>
      </w:pPr>
      <w:r w:rsidRPr="0049197E">
        <w:rPr>
          <w:rFonts w:ascii="Times New Roman" w:hAnsi="Times New Roman"/>
          <w:sz w:val="24"/>
          <w:szCs w:val="24"/>
        </w:rPr>
        <w:t xml:space="preserve">Оборот промышленных предприятий увеличился по сравнению с 2016 годом в 1,2 раза и составил 10 млрд. 152 млн. рублей. </w:t>
      </w:r>
    </w:p>
    <w:p w:rsidR="002746B5" w:rsidRPr="009B6AD9" w:rsidRDefault="00D169C1" w:rsidP="002746B5">
      <w:pPr>
        <w:spacing w:after="0" w:line="240" w:lineRule="auto"/>
        <w:ind w:firstLine="709"/>
        <w:jc w:val="both"/>
        <w:rPr>
          <w:rFonts w:ascii="Times New Roman" w:hAnsi="Times New Roman"/>
          <w:sz w:val="24"/>
          <w:szCs w:val="24"/>
        </w:rPr>
      </w:pPr>
      <w:r>
        <w:rPr>
          <w:rFonts w:ascii="Times New Roman" w:hAnsi="Times New Roman"/>
          <w:sz w:val="24"/>
          <w:szCs w:val="24"/>
        </w:rPr>
        <w:t xml:space="preserve">Хозяйствующие субъекты округа продолжают активно инвестировать. </w:t>
      </w:r>
      <w:r w:rsidR="002746B5" w:rsidRPr="009B6AD9">
        <w:rPr>
          <w:rFonts w:ascii="Times New Roman" w:hAnsi="Times New Roman"/>
          <w:sz w:val="24"/>
          <w:szCs w:val="24"/>
        </w:rPr>
        <w:t xml:space="preserve">Объем инвестиций по крупным и средним организациям Арамильского городского округа </w:t>
      </w:r>
      <w:r w:rsidR="002746B5">
        <w:rPr>
          <w:rFonts w:ascii="Times New Roman" w:hAnsi="Times New Roman"/>
          <w:sz w:val="24"/>
          <w:szCs w:val="24"/>
        </w:rPr>
        <w:t xml:space="preserve">в 2017 году </w:t>
      </w:r>
      <w:r w:rsidR="00E84DED">
        <w:rPr>
          <w:rFonts w:ascii="Times New Roman" w:hAnsi="Times New Roman"/>
          <w:sz w:val="24"/>
          <w:szCs w:val="24"/>
        </w:rPr>
        <w:t>составил 1 млрд. 72 млн. рублей, это на уровне 2016 года</w:t>
      </w:r>
      <w:r w:rsidR="002746B5" w:rsidRPr="009B6AD9">
        <w:rPr>
          <w:rFonts w:ascii="Times New Roman" w:hAnsi="Times New Roman"/>
          <w:sz w:val="24"/>
          <w:szCs w:val="24"/>
        </w:rPr>
        <w:t xml:space="preserve">. </w:t>
      </w:r>
    </w:p>
    <w:p w:rsidR="00A653CD" w:rsidRPr="00B4707F" w:rsidRDefault="001C4F5A" w:rsidP="00B4707F">
      <w:pPr>
        <w:spacing w:after="0" w:line="240" w:lineRule="auto"/>
        <w:ind w:firstLine="709"/>
        <w:jc w:val="both"/>
        <w:rPr>
          <w:rFonts w:ascii="Times New Roman" w:hAnsi="Times New Roman"/>
          <w:sz w:val="24"/>
          <w:szCs w:val="24"/>
        </w:rPr>
      </w:pPr>
      <w:r w:rsidRPr="00E45E12">
        <w:rPr>
          <w:rFonts w:ascii="Times New Roman" w:hAnsi="Times New Roman"/>
          <w:sz w:val="24"/>
          <w:szCs w:val="24"/>
        </w:rPr>
        <w:t>За 201</w:t>
      </w:r>
      <w:r w:rsidR="00041D1D">
        <w:rPr>
          <w:rFonts w:ascii="Times New Roman" w:hAnsi="Times New Roman"/>
          <w:sz w:val="24"/>
          <w:szCs w:val="24"/>
        </w:rPr>
        <w:t>7</w:t>
      </w:r>
      <w:r w:rsidRPr="00E45E12">
        <w:rPr>
          <w:rFonts w:ascii="Times New Roman" w:hAnsi="Times New Roman"/>
          <w:sz w:val="24"/>
          <w:szCs w:val="24"/>
        </w:rPr>
        <w:t xml:space="preserve"> год </w:t>
      </w:r>
      <w:r w:rsidR="00DE04BD">
        <w:rPr>
          <w:rFonts w:ascii="Times New Roman" w:hAnsi="Times New Roman"/>
          <w:sz w:val="24"/>
          <w:szCs w:val="24"/>
        </w:rPr>
        <w:t xml:space="preserve">в </w:t>
      </w:r>
      <w:r w:rsidRPr="00E45E12">
        <w:rPr>
          <w:rFonts w:ascii="Times New Roman" w:hAnsi="Times New Roman"/>
          <w:sz w:val="24"/>
          <w:szCs w:val="24"/>
        </w:rPr>
        <w:t xml:space="preserve">Арамильском городском округе во всех сферах деятельности, включая </w:t>
      </w:r>
      <w:r w:rsidRPr="00A653CD">
        <w:rPr>
          <w:rFonts w:ascii="Times New Roman" w:hAnsi="Times New Roman"/>
          <w:sz w:val="24"/>
          <w:szCs w:val="24"/>
        </w:rPr>
        <w:t xml:space="preserve">бюджетную, создано </w:t>
      </w:r>
      <w:r w:rsidR="00041D1D">
        <w:rPr>
          <w:rFonts w:ascii="Times New Roman" w:hAnsi="Times New Roman"/>
          <w:sz w:val="24"/>
          <w:szCs w:val="24"/>
        </w:rPr>
        <w:t>171</w:t>
      </w:r>
      <w:r w:rsidRPr="00A653CD">
        <w:rPr>
          <w:rFonts w:ascii="Times New Roman" w:hAnsi="Times New Roman"/>
          <w:sz w:val="24"/>
          <w:szCs w:val="24"/>
        </w:rPr>
        <w:t xml:space="preserve"> рабоч</w:t>
      </w:r>
      <w:r w:rsidR="00041D1D">
        <w:rPr>
          <w:rFonts w:ascii="Times New Roman" w:hAnsi="Times New Roman"/>
          <w:sz w:val="24"/>
          <w:szCs w:val="24"/>
        </w:rPr>
        <w:t>ее</w:t>
      </w:r>
      <w:r w:rsidRPr="00A653CD">
        <w:rPr>
          <w:rFonts w:ascii="Times New Roman" w:hAnsi="Times New Roman"/>
          <w:sz w:val="24"/>
          <w:szCs w:val="24"/>
        </w:rPr>
        <w:t xml:space="preserve"> мест</w:t>
      </w:r>
      <w:r w:rsidR="00041D1D">
        <w:rPr>
          <w:rFonts w:ascii="Times New Roman" w:hAnsi="Times New Roman"/>
          <w:sz w:val="24"/>
          <w:szCs w:val="24"/>
        </w:rPr>
        <w:t>о</w:t>
      </w:r>
      <w:r w:rsidR="00E344E5" w:rsidRPr="00A653CD">
        <w:rPr>
          <w:rFonts w:ascii="Times New Roman" w:hAnsi="Times New Roman"/>
          <w:sz w:val="24"/>
          <w:szCs w:val="24"/>
        </w:rPr>
        <w:t xml:space="preserve">, а с 2012 года </w:t>
      </w:r>
      <w:r w:rsidR="00D169C1">
        <w:rPr>
          <w:rFonts w:ascii="Times New Roman" w:hAnsi="Times New Roman"/>
          <w:sz w:val="24"/>
          <w:szCs w:val="24"/>
        </w:rPr>
        <w:t xml:space="preserve">это </w:t>
      </w:r>
      <w:r w:rsidR="00E344E5" w:rsidRPr="00A653CD">
        <w:rPr>
          <w:rFonts w:ascii="Times New Roman" w:hAnsi="Times New Roman"/>
          <w:sz w:val="24"/>
          <w:szCs w:val="24"/>
        </w:rPr>
        <w:t xml:space="preserve">уже более </w:t>
      </w:r>
      <w:r w:rsidR="00041D1D">
        <w:rPr>
          <w:rFonts w:ascii="Times New Roman" w:hAnsi="Times New Roman"/>
          <w:sz w:val="24"/>
          <w:szCs w:val="24"/>
        </w:rPr>
        <w:t xml:space="preserve">1800 </w:t>
      </w:r>
      <w:r w:rsidR="00E344E5" w:rsidRPr="00A653CD">
        <w:rPr>
          <w:rFonts w:ascii="Times New Roman" w:hAnsi="Times New Roman"/>
          <w:sz w:val="24"/>
          <w:szCs w:val="24"/>
        </w:rPr>
        <w:t>рабочих мест</w:t>
      </w:r>
      <w:r w:rsidR="00BF60F4" w:rsidRPr="00A653CD">
        <w:rPr>
          <w:rFonts w:ascii="Times New Roman" w:hAnsi="Times New Roman"/>
          <w:sz w:val="24"/>
          <w:szCs w:val="24"/>
        </w:rPr>
        <w:t xml:space="preserve">. </w:t>
      </w:r>
      <w:r w:rsidR="00EC49EE" w:rsidRPr="00A653CD">
        <w:rPr>
          <w:rFonts w:ascii="Times New Roman" w:hAnsi="Times New Roman"/>
          <w:sz w:val="24"/>
          <w:szCs w:val="24"/>
        </w:rPr>
        <w:t xml:space="preserve">Основной вклад в создание рабочих мест внесен такими предприятиями, </w:t>
      </w:r>
      <w:r w:rsidR="00A653CD" w:rsidRPr="00A653CD">
        <w:rPr>
          <w:rFonts w:ascii="Times New Roman" w:hAnsi="Times New Roman"/>
          <w:sz w:val="24"/>
          <w:szCs w:val="24"/>
        </w:rPr>
        <w:t xml:space="preserve">как: АО «Монди Уралпластик», ООО «Уральские полимерные технологии», ООО «Силур», </w:t>
      </w:r>
      <w:r w:rsidR="0068030F">
        <w:rPr>
          <w:rFonts w:ascii="Times New Roman" w:hAnsi="Times New Roman"/>
          <w:sz w:val="24"/>
          <w:szCs w:val="24"/>
        </w:rPr>
        <w:t>Завод</w:t>
      </w:r>
      <w:r w:rsidR="00A653CD" w:rsidRPr="00A653CD">
        <w:rPr>
          <w:rFonts w:ascii="Times New Roman" w:hAnsi="Times New Roman"/>
          <w:sz w:val="24"/>
          <w:szCs w:val="24"/>
        </w:rPr>
        <w:t xml:space="preserve"> «ВМП</w:t>
      </w:r>
      <w:r w:rsidR="00A653CD" w:rsidRPr="00500DA1">
        <w:rPr>
          <w:rFonts w:ascii="Times New Roman" w:hAnsi="Times New Roman"/>
          <w:sz w:val="24"/>
          <w:szCs w:val="24"/>
        </w:rPr>
        <w:t>»</w:t>
      </w:r>
      <w:r w:rsidR="0068030F" w:rsidRPr="00500DA1">
        <w:rPr>
          <w:rFonts w:ascii="Times New Roman" w:hAnsi="Times New Roman"/>
          <w:sz w:val="24"/>
          <w:szCs w:val="24"/>
        </w:rPr>
        <w:t xml:space="preserve">, </w:t>
      </w:r>
      <w:r w:rsidR="00500DA1" w:rsidRPr="00500DA1">
        <w:rPr>
          <w:rFonts w:ascii="Times New Roman" w:hAnsi="Times New Roman"/>
          <w:sz w:val="24"/>
          <w:szCs w:val="24"/>
        </w:rPr>
        <w:t xml:space="preserve">ООО «Уральский завод </w:t>
      </w:r>
      <w:r w:rsidR="00D169C1" w:rsidRPr="00500DA1">
        <w:rPr>
          <w:rFonts w:ascii="Times New Roman" w:hAnsi="Times New Roman"/>
          <w:sz w:val="24"/>
          <w:szCs w:val="24"/>
        </w:rPr>
        <w:t>деталей</w:t>
      </w:r>
      <w:r w:rsidR="00500DA1" w:rsidRPr="00500DA1">
        <w:rPr>
          <w:rFonts w:ascii="Times New Roman" w:hAnsi="Times New Roman"/>
          <w:sz w:val="24"/>
          <w:szCs w:val="24"/>
        </w:rPr>
        <w:t xml:space="preserve"> трубопроводов», ООО «ТПГ «Солид»</w:t>
      </w:r>
      <w:r w:rsidR="00A653CD" w:rsidRPr="00500DA1">
        <w:rPr>
          <w:rFonts w:ascii="Times New Roman" w:hAnsi="Times New Roman"/>
          <w:sz w:val="24"/>
          <w:szCs w:val="24"/>
        </w:rPr>
        <w:t>.</w:t>
      </w:r>
      <w:r w:rsidR="0010766F">
        <w:rPr>
          <w:rFonts w:ascii="Times New Roman" w:hAnsi="Times New Roman"/>
          <w:sz w:val="24"/>
          <w:szCs w:val="24"/>
        </w:rPr>
        <w:t xml:space="preserve"> </w:t>
      </w:r>
      <w:r w:rsidR="00B4707F">
        <w:rPr>
          <w:rFonts w:ascii="Times New Roman" w:eastAsia="Times New Roman" w:hAnsi="Times New Roman"/>
          <w:sz w:val="24"/>
          <w:szCs w:val="24"/>
          <w:lang w:eastAsia="ru-RU"/>
        </w:rPr>
        <w:t xml:space="preserve">Руководители ведущих предприятий округа входят в состав </w:t>
      </w:r>
      <w:r w:rsidR="00B4707F" w:rsidRPr="00B4707F">
        <w:rPr>
          <w:rFonts w:ascii="Times New Roman" w:hAnsi="Times New Roman"/>
          <w:sz w:val="24"/>
          <w:szCs w:val="24"/>
        </w:rPr>
        <w:t>Совет</w:t>
      </w:r>
      <w:r w:rsidR="00B4707F">
        <w:rPr>
          <w:rFonts w:ascii="Times New Roman" w:hAnsi="Times New Roman"/>
          <w:sz w:val="24"/>
          <w:szCs w:val="24"/>
        </w:rPr>
        <w:t>а</w:t>
      </w:r>
      <w:r w:rsidR="00B4707F" w:rsidRPr="00B4707F">
        <w:rPr>
          <w:rFonts w:ascii="Times New Roman" w:hAnsi="Times New Roman"/>
          <w:sz w:val="24"/>
          <w:szCs w:val="24"/>
        </w:rPr>
        <w:t xml:space="preserve"> директоров</w:t>
      </w:r>
      <w:r w:rsidR="00B4707F">
        <w:rPr>
          <w:rFonts w:ascii="Times New Roman" w:hAnsi="Times New Roman"/>
          <w:sz w:val="24"/>
          <w:szCs w:val="24"/>
        </w:rPr>
        <w:t xml:space="preserve">, </w:t>
      </w:r>
      <w:r w:rsidR="00614C98">
        <w:rPr>
          <w:rFonts w:ascii="Times New Roman" w:hAnsi="Times New Roman"/>
          <w:sz w:val="24"/>
          <w:szCs w:val="24"/>
        </w:rPr>
        <w:t>на заседаниях которого обсуждаются проблемы и вопросы взаимодействия власти и бизнеса.</w:t>
      </w:r>
    </w:p>
    <w:p w:rsidR="008E303D" w:rsidRPr="0008151C" w:rsidRDefault="008E303D" w:rsidP="00B4707F">
      <w:pPr>
        <w:tabs>
          <w:tab w:val="left" w:pos="851"/>
          <w:tab w:val="left" w:pos="993"/>
        </w:tabs>
        <w:spacing w:after="0" w:line="240" w:lineRule="auto"/>
        <w:ind w:firstLine="709"/>
        <w:jc w:val="both"/>
        <w:rPr>
          <w:rFonts w:ascii="Times New Roman" w:hAnsi="Times New Roman"/>
          <w:sz w:val="24"/>
          <w:szCs w:val="24"/>
        </w:rPr>
      </w:pPr>
      <w:r w:rsidRPr="0008151C">
        <w:rPr>
          <w:rFonts w:ascii="Times New Roman" w:hAnsi="Times New Roman"/>
          <w:sz w:val="24"/>
          <w:szCs w:val="24"/>
        </w:rPr>
        <w:t xml:space="preserve">Весомый вклад в экономику </w:t>
      </w:r>
      <w:r w:rsidR="00ED4C74">
        <w:rPr>
          <w:rFonts w:ascii="Times New Roman" w:hAnsi="Times New Roman"/>
          <w:sz w:val="24"/>
          <w:szCs w:val="24"/>
        </w:rPr>
        <w:t>округа</w:t>
      </w:r>
      <w:r w:rsidRPr="0008151C">
        <w:rPr>
          <w:rFonts w:ascii="Times New Roman" w:hAnsi="Times New Roman"/>
          <w:sz w:val="24"/>
          <w:szCs w:val="24"/>
        </w:rPr>
        <w:t xml:space="preserve"> вносит малый бизнес.</w:t>
      </w:r>
      <w:r w:rsidR="0010766F">
        <w:rPr>
          <w:rFonts w:ascii="Times New Roman" w:hAnsi="Times New Roman"/>
          <w:sz w:val="24"/>
          <w:szCs w:val="24"/>
        </w:rPr>
        <w:t xml:space="preserve"> </w:t>
      </w:r>
      <w:r w:rsidRPr="0008151C">
        <w:rPr>
          <w:rFonts w:ascii="Times New Roman" w:hAnsi="Times New Roman"/>
          <w:sz w:val="24"/>
          <w:szCs w:val="24"/>
        </w:rPr>
        <w:t xml:space="preserve">На территории </w:t>
      </w:r>
      <w:r>
        <w:rPr>
          <w:rFonts w:ascii="Times New Roman" w:hAnsi="Times New Roman"/>
          <w:sz w:val="24"/>
          <w:szCs w:val="24"/>
        </w:rPr>
        <w:t>округа</w:t>
      </w:r>
      <w:r w:rsidRPr="0008151C">
        <w:rPr>
          <w:rFonts w:ascii="Times New Roman" w:hAnsi="Times New Roman"/>
          <w:sz w:val="24"/>
          <w:szCs w:val="24"/>
        </w:rPr>
        <w:t xml:space="preserve"> осуществляют свою </w:t>
      </w:r>
      <w:r w:rsidRPr="009579D0">
        <w:rPr>
          <w:rFonts w:ascii="Times New Roman" w:hAnsi="Times New Roman"/>
          <w:sz w:val="24"/>
          <w:szCs w:val="24"/>
        </w:rPr>
        <w:t xml:space="preserve">деятельность </w:t>
      </w:r>
      <w:r w:rsidR="009579D0" w:rsidRPr="009579D0">
        <w:rPr>
          <w:rFonts w:ascii="Times New Roman" w:hAnsi="Times New Roman"/>
          <w:sz w:val="24"/>
          <w:szCs w:val="24"/>
        </w:rPr>
        <w:t>13</w:t>
      </w:r>
      <w:r w:rsidR="00B93C4B">
        <w:rPr>
          <w:rFonts w:ascii="Times New Roman" w:hAnsi="Times New Roman"/>
          <w:sz w:val="24"/>
          <w:szCs w:val="24"/>
        </w:rPr>
        <w:t>28</w:t>
      </w:r>
      <w:r w:rsidRPr="009579D0">
        <w:rPr>
          <w:rFonts w:ascii="Times New Roman" w:hAnsi="Times New Roman"/>
          <w:sz w:val="24"/>
          <w:szCs w:val="24"/>
        </w:rPr>
        <w:t xml:space="preserve"> субъектов малого предпринимательства, из них: </w:t>
      </w:r>
      <w:r w:rsidR="00B93C4B">
        <w:rPr>
          <w:rFonts w:ascii="Times New Roman" w:hAnsi="Times New Roman"/>
          <w:sz w:val="24"/>
          <w:szCs w:val="24"/>
        </w:rPr>
        <w:t>580</w:t>
      </w:r>
      <w:r w:rsidRPr="009579D0">
        <w:rPr>
          <w:rFonts w:ascii="Times New Roman" w:hAnsi="Times New Roman"/>
          <w:sz w:val="24"/>
          <w:szCs w:val="24"/>
        </w:rPr>
        <w:t xml:space="preserve"> – малых</w:t>
      </w:r>
      <w:r w:rsidR="009579D0" w:rsidRPr="009579D0">
        <w:rPr>
          <w:rFonts w:ascii="Times New Roman" w:hAnsi="Times New Roman"/>
          <w:sz w:val="24"/>
          <w:szCs w:val="24"/>
        </w:rPr>
        <w:t xml:space="preserve"> и микро-</w:t>
      </w:r>
      <w:r w:rsidR="00B93C4B">
        <w:rPr>
          <w:rFonts w:ascii="Times New Roman" w:hAnsi="Times New Roman"/>
          <w:sz w:val="24"/>
          <w:szCs w:val="24"/>
        </w:rPr>
        <w:t xml:space="preserve"> предприятий и748</w:t>
      </w:r>
      <w:r w:rsidR="009579D0" w:rsidRPr="009579D0">
        <w:rPr>
          <w:rFonts w:ascii="Times New Roman" w:hAnsi="Times New Roman"/>
          <w:sz w:val="24"/>
          <w:szCs w:val="24"/>
        </w:rPr>
        <w:t xml:space="preserve">индивидуальных </w:t>
      </w:r>
      <w:r w:rsidRPr="009579D0">
        <w:rPr>
          <w:rFonts w:ascii="Times New Roman" w:hAnsi="Times New Roman"/>
          <w:sz w:val="24"/>
          <w:szCs w:val="24"/>
        </w:rPr>
        <w:t>предпринимател</w:t>
      </w:r>
      <w:r w:rsidR="009579D0" w:rsidRPr="009579D0">
        <w:rPr>
          <w:rFonts w:ascii="Times New Roman" w:hAnsi="Times New Roman"/>
          <w:sz w:val="24"/>
          <w:szCs w:val="24"/>
        </w:rPr>
        <w:t>ей</w:t>
      </w:r>
      <w:r w:rsidRPr="0008151C">
        <w:rPr>
          <w:rFonts w:ascii="Times New Roman" w:hAnsi="Times New Roman"/>
          <w:sz w:val="24"/>
          <w:szCs w:val="24"/>
        </w:rPr>
        <w:t>.</w:t>
      </w:r>
    </w:p>
    <w:p w:rsidR="00B4707F" w:rsidRPr="00E45E12" w:rsidRDefault="00B4707F" w:rsidP="00B4707F">
      <w:pPr>
        <w:spacing w:after="0" w:line="240" w:lineRule="auto"/>
        <w:ind w:firstLine="709"/>
        <w:jc w:val="both"/>
        <w:rPr>
          <w:rFonts w:ascii="Times New Roman" w:eastAsia="Times New Roman" w:hAnsi="Times New Roman"/>
          <w:sz w:val="24"/>
          <w:szCs w:val="24"/>
          <w:lang w:eastAsia="ru-RU"/>
        </w:rPr>
      </w:pPr>
      <w:r w:rsidRPr="00E45E12">
        <w:rPr>
          <w:rFonts w:ascii="Times New Roman" w:eastAsia="Times New Roman" w:hAnsi="Times New Roman"/>
          <w:sz w:val="24"/>
          <w:szCs w:val="24"/>
          <w:lang w:eastAsia="ru-RU"/>
        </w:rPr>
        <w:t>За 201</w:t>
      </w:r>
      <w:r>
        <w:rPr>
          <w:rFonts w:ascii="Times New Roman" w:eastAsia="Times New Roman" w:hAnsi="Times New Roman"/>
          <w:sz w:val="24"/>
          <w:szCs w:val="24"/>
          <w:lang w:eastAsia="ru-RU"/>
        </w:rPr>
        <w:t>7</w:t>
      </w:r>
      <w:r w:rsidRPr="00E45E12">
        <w:rPr>
          <w:rFonts w:ascii="Times New Roman" w:eastAsia="Times New Roman" w:hAnsi="Times New Roman"/>
          <w:sz w:val="24"/>
          <w:szCs w:val="24"/>
          <w:lang w:eastAsia="ru-RU"/>
        </w:rPr>
        <w:t xml:space="preserve"> год на территории Арамильского городского округа произошло увеличение числа субъектов малого и среднего предпринимательства:</w:t>
      </w:r>
    </w:p>
    <w:p w:rsidR="00B4707F" w:rsidRPr="008D23A9" w:rsidRDefault="002E406A" w:rsidP="00B4707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262890</wp:posOffset>
                </wp:positionH>
                <wp:positionV relativeFrom="paragraph">
                  <wp:posOffset>36830</wp:posOffset>
                </wp:positionV>
                <wp:extent cx="104775" cy="142875"/>
                <wp:effectExtent l="28575" t="13970" r="28575" b="5080"/>
                <wp:wrapNone/>
                <wp:docPr id="1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42875"/>
                        </a:xfrm>
                        <a:prstGeom prst="upArrow">
                          <a:avLst>
                            <a:gd name="adj1" fmla="val 50000"/>
                            <a:gd name="adj2" fmla="val 3409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B5353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3" o:spid="_x0000_s1026" type="#_x0000_t68" style="position:absolute;margin-left:20.7pt;margin-top:2.9pt;width:8.25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">
                <v:textbox style="layout-flow:vertical-ideographic"/>
              </v:shape>
            </w:pict>
          </mc:Fallback>
        </mc:AlternateContent>
      </w:r>
      <w:r w:rsidR="00B4707F" w:rsidRPr="008D23A9">
        <w:rPr>
          <w:rFonts w:ascii="Times New Roman" w:eastAsia="Times New Roman" w:hAnsi="Times New Roman"/>
          <w:sz w:val="24"/>
          <w:szCs w:val="24"/>
          <w:lang w:eastAsia="ru-RU"/>
        </w:rPr>
        <w:t xml:space="preserve">на 64 индивидуальных предпринимателя; </w:t>
      </w:r>
    </w:p>
    <w:p w:rsidR="00B4707F" w:rsidRDefault="002E406A" w:rsidP="00B4707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281940</wp:posOffset>
                </wp:positionH>
                <wp:positionV relativeFrom="paragraph">
                  <wp:posOffset>61595</wp:posOffset>
                </wp:positionV>
                <wp:extent cx="104775" cy="142875"/>
                <wp:effectExtent l="28575" t="13970" r="28575" b="5080"/>
                <wp:wrapNone/>
                <wp:docPr id="1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42875"/>
                        </a:xfrm>
                        <a:prstGeom prst="upArrow">
                          <a:avLst>
                            <a:gd name="adj1" fmla="val 50000"/>
                            <a:gd name="adj2" fmla="val 3409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BD716" id="AutoShape 24" o:spid="_x0000_s1026" type="#_x0000_t68" style="position:absolute;margin-left:22.2pt;margin-top:4.85pt;width:8.2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">
                <v:textbox style="layout-flow:vertical-ideographic"/>
              </v:shape>
            </w:pict>
          </mc:Fallback>
        </mc:AlternateContent>
      </w:r>
      <w:r w:rsidR="00B4707F" w:rsidRPr="008D23A9">
        <w:rPr>
          <w:rFonts w:ascii="Times New Roman" w:eastAsia="Times New Roman" w:hAnsi="Times New Roman"/>
          <w:sz w:val="24"/>
          <w:szCs w:val="24"/>
          <w:lang w:eastAsia="ru-RU"/>
        </w:rPr>
        <w:t>на 30 юридических лиц и филиалов.</w:t>
      </w:r>
    </w:p>
    <w:p w:rsidR="00E0159E" w:rsidRDefault="008E303D" w:rsidP="00614C98">
      <w:pPr>
        <w:pStyle w:val="ae"/>
        <w:spacing w:before="0" w:beforeAutospacing="0" w:after="0" w:afterAutospacing="0"/>
        <w:ind w:firstLine="709"/>
        <w:jc w:val="both"/>
      </w:pPr>
      <w:r w:rsidRPr="008E303D">
        <w:rPr>
          <w:color w:val="FF0000"/>
        </w:rPr>
        <w:lastRenderedPageBreak/>
        <w:t> </w:t>
      </w:r>
      <w:r w:rsidR="00E0159E" w:rsidRPr="00E0159E">
        <w:t xml:space="preserve">В 2017 году </w:t>
      </w:r>
      <w:r w:rsidR="00983E0C">
        <w:t>а</w:t>
      </w:r>
      <w:r w:rsidR="00E0159E" w:rsidRPr="00E0159E">
        <w:t>дминистраци</w:t>
      </w:r>
      <w:r w:rsidR="00983E0C">
        <w:t>ей</w:t>
      </w:r>
      <w:r w:rsidR="00E0159E" w:rsidRPr="00E0159E">
        <w:t xml:space="preserve"> Арамильского городского округа получ</w:t>
      </w:r>
      <w:r w:rsidR="00983E0C">
        <w:t>ена</w:t>
      </w:r>
      <w:r w:rsidR="00E0159E" w:rsidRPr="00E0159E">
        <w:t xml:space="preserve"> субсидия из бюджета Свердловской области в сумме 861,5 тыс. рублей на создание и обеспечение деятельности организации инфраструктуры поддержки </w:t>
      </w:r>
      <w:r w:rsidR="00CE467B">
        <w:t xml:space="preserve">предпринимательства </w:t>
      </w:r>
      <w:r w:rsidR="00E0159E" w:rsidRPr="00E0159E">
        <w:t>на территории Арамильского городского округа.</w:t>
      </w:r>
      <w:r w:rsidR="00766779">
        <w:t xml:space="preserve"> Из местного бюджета на эти цели направлено 500 тыс.</w:t>
      </w:r>
      <w:r w:rsidR="00561F13">
        <w:t xml:space="preserve"> </w:t>
      </w:r>
      <w:r w:rsidR="00766779">
        <w:t>рублей.</w:t>
      </w:r>
      <w:r w:rsidR="0010766F">
        <w:t xml:space="preserve"> </w:t>
      </w:r>
      <w:r w:rsidR="00B4707F">
        <w:t>За счет выделенных средств открыт Консультационный центр для предпринимателей</w:t>
      </w:r>
      <w:r w:rsidR="00E0159E">
        <w:t xml:space="preserve">, </w:t>
      </w:r>
      <w:r w:rsidR="001808AA">
        <w:t xml:space="preserve">успешно </w:t>
      </w:r>
      <w:r w:rsidR="00E0159E">
        <w:t>реализуется</w:t>
      </w:r>
      <w:r w:rsidR="00E0159E" w:rsidRPr="00E0159E">
        <w:t xml:space="preserve"> проект «Школа бизнеса», </w:t>
      </w:r>
      <w:r w:rsidR="00766779">
        <w:t xml:space="preserve">проводятся </w:t>
      </w:r>
      <w:r w:rsidR="00E0159E" w:rsidRPr="00E0159E">
        <w:t>образовательны</w:t>
      </w:r>
      <w:r w:rsidR="00766779">
        <w:t>е</w:t>
      </w:r>
      <w:r w:rsidR="0010766F">
        <w:t xml:space="preserve"> </w:t>
      </w:r>
      <w:r w:rsidR="00B4707F" w:rsidRPr="00E0159E">
        <w:t>семинар</w:t>
      </w:r>
      <w:r w:rsidR="00B4707F">
        <w:t>ы и</w:t>
      </w:r>
      <w:r w:rsidR="00766779">
        <w:t xml:space="preserve"> массовые мероприятия</w:t>
      </w:r>
      <w:r w:rsidR="00E0159E" w:rsidRPr="00E0159E">
        <w:t>.</w:t>
      </w:r>
      <w:r w:rsidR="00CE467B">
        <w:t xml:space="preserve"> Активно </w:t>
      </w:r>
      <w:r w:rsidR="00614C98">
        <w:t>работает Координационный</w:t>
      </w:r>
      <w:r w:rsidR="00CE467B">
        <w:t xml:space="preserve"> Совет по развитию предпринимательства.</w:t>
      </w:r>
    </w:p>
    <w:p w:rsidR="00091F56" w:rsidRPr="00091F56" w:rsidRDefault="00091F56" w:rsidP="00614C98">
      <w:pPr>
        <w:pStyle w:val="ae"/>
        <w:spacing w:before="0" w:beforeAutospacing="0" w:after="0" w:afterAutospacing="0"/>
        <w:ind w:firstLine="709"/>
        <w:jc w:val="both"/>
        <w:rPr>
          <w:u w:val="single"/>
        </w:rPr>
      </w:pPr>
      <w:r w:rsidRPr="00091F56">
        <w:rPr>
          <w:u w:val="single"/>
        </w:rPr>
        <w:t>Уровень безработицы</w:t>
      </w:r>
    </w:p>
    <w:p w:rsidR="00603122" w:rsidRDefault="001A132C" w:rsidP="00B4707F">
      <w:pPr>
        <w:pStyle w:val="ae"/>
        <w:spacing w:before="0" w:beforeAutospacing="0" w:after="0" w:afterAutospacing="0"/>
        <w:ind w:firstLine="709"/>
        <w:jc w:val="both"/>
        <w:rPr>
          <w:rFonts w:eastAsia="Calibri"/>
          <w:lang w:eastAsia="en-US"/>
        </w:rPr>
      </w:pPr>
      <w:r>
        <w:rPr>
          <w:rFonts w:eastAsia="Calibri"/>
          <w:lang w:eastAsia="en-US"/>
        </w:rPr>
        <w:t>Сысертским ц</w:t>
      </w:r>
      <w:r w:rsidR="00766779">
        <w:rPr>
          <w:rFonts w:eastAsia="Calibri"/>
          <w:lang w:eastAsia="en-US"/>
        </w:rPr>
        <w:t xml:space="preserve">ентром </w:t>
      </w:r>
      <w:r>
        <w:rPr>
          <w:rFonts w:eastAsia="Calibri"/>
          <w:lang w:eastAsia="en-US"/>
        </w:rPr>
        <w:t xml:space="preserve">занятости за 2017 год </w:t>
      </w:r>
      <w:r w:rsidR="00766779" w:rsidRPr="00812A14">
        <w:rPr>
          <w:rFonts w:eastAsia="Calibri"/>
          <w:lang w:eastAsia="en-US"/>
        </w:rPr>
        <w:t xml:space="preserve">зарегистрировано </w:t>
      </w:r>
      <w:r w:rsidRPr="00812A14">
        <w:rPr>
          <w:rFonts w:eastAsia="Calibri"/>
          <w:lang w:eastAsia="en-US"/>
        </w:rPr>
        <w:t>593</w:t>
      </w:r>
      <w:r w:rsidR="0010766F">
        <w:rPr>
          <w:rFonts w:eastAsia="Calibri"/>
          <w:lang w:eastAsia="en-US"/>
        </w:rPr>
        <w:t xml:space="preserve"> </w:t>
      </w:r>
      <w:r w:rsidR="00766779" w:rsidRPr="00812A14">
        <w:rPr>
          <w:rFonts w:eastAsia="Calibri"/>
          <w:lang w:eastAsia="en-US"/>
        </w:rPr>
        <w:t>ваканси</w:t>
      </w:r>
      <w:r>
        <w:rPr>
          <w:rFonts w:eastAsia="Calibri"/>
          <w:lang w:eastAsia="en-US"/>
        </w:rPr>
        <w:t>и</w:t>
      </w:r>
      <w:r w:rsidR="00CE467B">
        <w:rPr>
          <w:rFonts w:eastAsia="Calibri"/>
          <w:lang w:eastAsia="en-US"/>
        </w:rPr>
        <w:t>, поданные предприятиями округа</w:t>
      </w:r>
      <w:r>
        <w:rPr>
          <w:rFonts w:eastAsia="Calibri"/>
          <w:lang w:eastAsia="en-US"/>
        </w:rPr>
        <w:t>.</w:t>
      </w:r>
      <w:r w:rsidR="0010766F">
        <w:rPr>
          <w:rFonts w:eastAsia="Calibri"/>
          <w:lang w:eastAsia="en-US"/>
        </w:rPr>
        <w:t xml:space="preserve"> </w:t>
      </w:r>
      <w:r w:rsidR="00603122" w:rsidRPr="00603122">
        <w:rPr>
          <w:rFonts w:eastAsia="Calibri"/>
          <w:lang w:eastAsia="en-US"/>
        </w:rPr>
        <w:t xml:space="preserve">Уровень регистрируемой безработицы в 2017 году </w:t>
      </w:r>
      <w:r w:rsidR="00603122">
        <w:rPr>
          <w:rFonts w:eastAsia="Calibri"/>
          <w:lang w:eastAsia="en-US"/>
        </w:rPr>
        <w:t>снизился до рекордно низкого уровня</w:t>
      </w:r>
      <w:r w:rsidR="00603122" w:rsidRPr="00603122">
        <w:rPr>
          <w:rFonts w:eastAsia="Calibri"/>
          <w:lang w:eastAsia="en-US"/>
        </w:rPr>
        <w:t xml:space="preserve"> 0,</w:t>
      </w:r>
      <w:r w:rsidR="00603122">
        <w:rPr>
          <w:rFonts w:eastAsia="Calibri"/>
          <w:lang w:eastAsia="en-US"/>
        </w:rPr>
        <w:t>5</w:t>
      </w:r>
      <w:r w:rsidR="00603122" w:rsidRPr="00603122">
        <w:rPr>
          <w:rFonts w:eastAsia="Calibri"/>
          <w:lang w:eastAsia="en-US"/>
        </w:rPr>
        <w:t xml:space="preserve"> %.</w:t>
      </w:r>
    </w:p>
    <w:p w:rsidR="006125C2" w:rsidRPr="006125C2" w:rsidRDefault="006125C2" w:rsidP="00B4707F">
      <w:pPr>
        <w:pStyle w:val="ae"/>
        <w:spacing w:before="0" w:beforeAutospacing="0" w:after="0" w:afterAutospacing="0"/>
        <w:ind w:firstLine="709"/>
        <w:jc w:val="both"/>
        <w:rPr>
          <w:rFonts w:eastAsia="Calibri"/>
          <w:u w:val="single"/>
          <w:lang w:eastAsia="en-US"/>
        </w:rPr>
      </w:pPr>
      <w:r w:rsidRPr="006125C2">
        <w:rPr>
          <w:rFonts w:eastAsia="Calibri"/>
          <w:u w:val="single"/>
          <w:lang w:eastAsia="en-US"/>
        </w:rPr>
        <w:t>Муниципальные и государственные услуги</w:t>
      </w:r>
    </w:p>
    <w:p w:rsidR="00614C98" w:rsidRPr="00CB4E00" w:rsidRDefault="00614C98" w:rsidP="00614C98">
      <w:pPr>
        <w:spacing w:after="0" w:line="240" w:lineRule="auto"/>
        <w:ind w:firstLine="709"/>
        <w:jc w:val="both"/>
        <w:rPr>
          <w:rFonts w:ascii="Times New Roman" w:hAnsi="Times New Roman"/>
          <w:sz w:val="24"/>
          <w:szCs w:val="24"/>
          <w:lang w:eastAsia="ru-RU"/>
        </w:rPr>
      </w:pPr>
      <w:r w:rsidRPr="00CB4E00">
        <w:rPr>
          <w:rFonts w:ascii="Times New Roman" w:hAnsi="Times New Roman"/>
          <w:sz w:val="24"/>
          <w:szCs w:val="24"/>
          <w:lang w:eastAsia="ru-RU"/>
        </w:rPr>
        <w:t xml:space="preserve">В 2017 году органами местного самоуправления </w:t>
      </w:r>
      <w:r>
        <w:rPr>
          <w:rFonts w:ascii="Times New Roman" w:hAnsi="Times New Roman"/>
          <w:sz w:val="24"/>
          <w:szCs w:val="24"/>
          <w:lang w:eastAsia="ru-RU"/>
        </w:rPr>
        <w:t>Арамильского городского округа</w:t>
      </w:r>
      <w:r w:rsidRPr="00CB4E00">
        <w:rPr>
          <w:rFonts w:ascii="Times New Roman" w:hAnsi="Times New Roman"/>
          <w:sz w:val="24"/>
          <w:szCs w:val="24"/>
          <w:lang w:eastAsia="ru-RU"/>
        </w:rPr>
        <w:t xml:space="preserve"> было оказано всего 11 376 муниципальных услуг</w:t>
      </w:r>
      <w:r w:rsidR="00684ACC">
        <w:rPr>
          <w:rFonts w:ascii="Times New Roman" w:hAnsi="Times New Roman"/>
          <w:sz w:val="24"/>
          <w:szCs w:val="24"/>
          <w:lang w:eastAsia="ru-RU"/>
        </w:rPr>
        <w:t>,</w:t>
      </w:r>
      <w:r w:rsidRPr="00CB4E00">
        <w:rPr>
          <w:rFonts w:ascii="Times New Roman" w:hAnsi="Times New Roman"/>
          <w:sz w:val="24"/>
          <w:szCs w:val="24"/>
          <w:lang w:eastAsia="ru-RU"/>
        </w:rPr>
        <w:t xml:space="preserve"> из них</w:t>
      </w:r>
      <w:r w:rsidR="00684ACC">
        <w:rPr>
          <w:rFonts w:ascii="Times New Roman" w:hAnsi="Times New Roman"/>
          <w:sz w:val="24"/>
          <w:szCs w:val="24"/>
          <w:lang w:eastAsia="ru-RU"/>
        </w:rPr>
        <w:t>:</w:t>
      </w:r>
      <w:r w:rsidR="00091F56">
        <w:rPr>
          <w:rFonts w:ascii="Times New Roman" w:hAnsi="Times New Roman"/>
          <w:sz w:val="24"/>
          <w:szCs w:val="24"/>
          <w:lang w:eastAsia="ru-RU"/>
        </w:rPr>
        <w:t>92,4%- через обращение в органы местного самоуправления, 5,4</w:t>
      </w:r>
      <w:r w:rsidR="00CB10FC">
        <w:rPr>
          <w:rFonts w:ascii="Times New Roman" w:hAnsi="Times New Roman"/>
          <w:sz w:val="24"/>
          <w:szCs w:val="24"/>
          <w:lang w:eastAsia="ru-RU"/>
        </w:rPr>
        <w:t xml:space="preserve">% </w:t>
      </w:r>
      <w:r w:rsidRPr="00CB4E00">
        <w:rPr>
          <w:rFonts w:ascii="Times New Roman" w:hAnsi="Times New Roman"/>
          <w:sz w:val="24"/>
          <w:szCs w:val="24"/>
          <w:lang w:eastAsia="ru-RU"/>
        </w:rPr>
        <w:t xml:space="preserve">- по принципу «одного окна», </w:t>
      </w:r>
      <w:r w:rsidR="00CB10FC">
        <w:rPr>
          <w:rFonts w:ascii="Times New Roman" w:hAnsi="Times New Roman"/>
          <w:sz w:val="24"/>
          <w:szCs w:val="24"/>
          <w:lang w:eastAsia="ru-RU"/>
        </w:rPr>
        <w:t>1,5 %</w:t>
      </w:r>
      <w:r w:rsidRPr="00CB4E00">
        <w:rPr>
          <w:rFonts w:ascii="Times New Roman" w:hAnsi="Times New Roman"/>
          <w:sz w:val="24"/>
          <w:szCs w:val="24"/>
          <w:lang w:eastAsia="ru-RU"/>
        </w:rPr>
        <w:t xml:space="preserve"> – через региональные порталы оказания гос</w:t>
      </w:r>
      <w:r>
        <w:rPr>
          <w:rFonts w:ascii="Times New Roman" w:hAnsi="Times New Roman"/>
          <w:sz w:val="24"/>
          <w:szCs w:val="24"/>
          <w:lang w:eastAsia="ru-RU"/>
        </w:rPr>
        <w:t>ударственных</w:t>
      </w:r>
      <w:r w:rsidR="00CB10FC">
        <w:rPr>
          <w:rFonts w:ascii="Times New Roman" w:hAnsi="Times New Roman"/>
          <w:sz w:val="24"/>
          <w:szCs w:val="24"/>
          <w:lang w:eastAsia="ru-RU"/>
        </w:rPr>
        <w:t xml:space="preserve"> и муниципальных услуг,0,6 %</w:t>
      </w:r>
      <w:r w:rsidR="00091F56" w:rsidRPr="00CB4E00">
        <w:rPr>
          <w:rFonts w:ascii="Times New Roman" w:hAnsi="Times New Roman"/>
          <w:sz w:val="24"/>
          <w:szCs w:val="24"/>
          <w:lang w:eastAsia="ru-RU"/>
        </w:rPr>
        <w:t xml:space="preserve">- через </w:t>
      </w:r>
      <w:r w:rsidR="00091F56">
        <w:rPr>
          <w:rFonts w:ascii="Times New Roman" w:hAnsi="Times New Roman"/>
          <w:sz w:val="24"/>
          <w:szCs w:val="24"/>
          <w:lang w:eastAsia="ru-RU"/>
        </w:rPr>
        <w:t>Единый портал государственных услуг</w:t>
      </w:r>
      <w:r w:rsidR="00CB10FC">
        <w:rPr>
          <w:rFonts w:ascii="Times New Roman" w:hAnsi="Times New Roman"/>
          <w:sz w:val="24"/>
          <w:szCs w:val="24"/>
          <w:lang w:eastAsia="ru-RU"/>
        </w:rPr>
        <w:t>.</w:t>
      </w:r>
    </w:p>
    <w:p w:rsidR="00614C98" w:rsidRDefault="00684ACC" w:rsidP="00614C98">
      <w:pPr>
        <w:spacing w:after="0" w:line="240" w:lineRule="auto"/>
        <w:ind w:firstLine="709"/>
        <w:jc w:val="both"/>
        <w:rPr>
          <w:rFonts w:ascii="Times New Roman" w:hAnsi="Times New Roman"/>
          <w:sz w:val="24"/>
          <w:szCs w:val="24"/>
        </w:rPr>
      </w:pPr>
      <w:r>
        <w:rPr>
          <w:rFonts w:ascii="Times New Roman" w:hAnsi="Times New Roman"/>
          <w:sz w:val="24"/>
          <w:szCs w:val="24"/>
        </w:rPr>
        <w:t xml:space="preserve">Большую долю </w:t>
      </w:r>
      <w:r w:rsidR="00CB10FC">
        <w:rPr>
          <w:rFonts w:ascii="Times New Roman" w:hAnsi="Times New Roman"/>
          <w:sz w:val="24"/>
          <w:szCs w:val="24"/>
        </w:rPr>
        <w:t xml:space="preserve">услуг, </w:t>
      </w:r>
      <w:r>
        <w:rPr>
          <w:rFonts w:ascii="Times New Roman" w:hAnsi="Times New Roman"/>
          <w:sz w:val="24"/>
          <w:szCs w:val="24"/>
        </w:rPr>
        <w:t xml:space="preserve">предоставляемых через </w:t>
      </w:r>
      <w:r w:rsidR="00CB10FC">
        <w:rPr>
          <w:rFonts w:ascii="Times New Roman" w:hAnsi="Times New Roman"/>
          <w:sz w:val="24"/>
          <w:szCs w:val="24"/>
        </w:rPr>
        <w:t>Многофункциональный центр (далее – МФЦ),</w:t>
      </w:r>
      <w:r>
        <w:rPr>
          <w:rFonts w:ascii="Times New Roman" w:hAnsi="Times New Roman"/>
          <w:sz w:val="24"/>
          <w:szCs w:val="24"/>
        </w:rPr>
        <w:t xml:space="preserve"> составляют государственные услуги. </w:t>
      </w:r>
      <w:r w:rsidR="00614C98" w:rsidRPr="00CB4E00">
        <w:rPr>
          <w:rFonts w:ascii="Times New Roman" w:hAnsi="Times New Roman"/>
          <w:sz w:val="24"/>
          <w:szCs w:val="24"/>
        </w:rPr>
        <w:t>В связи с</w:t>
      </w:r>
      <w:r w:rsidR="00B3759F">
        <w:rPr>
          <w:rFonts w:ascii="Times New Roman" w:hAnsi="Times New Roman"/>
          <w:sz w:val="24"/>
          <w:szCs w:val="24"/>
        </w:rPr>
        <w:t>о значительным</w:t>
      </w:r>
      <w:r w:rsidR="0010766F">
        <w:rPr>
          <w:rFonts w:ascii="Times New Roman" w:hAnsi="Times New Roman"/>
          <w:sz w:val="24"/>
          <w:szCs w:val="24"/>
        </w:rPr>
        <w:t xml:space="preserve"> </w:t>
      </w:r>
      <w:r w:rsidR="00614C98">
        <w:rPr>
          <w:rFonts w:ascii="Times New Roman" w:hAnsi="Times New Roman"/>
          <w:sz w:val="24"/>
          <w:szCs w:val="24"/>
        </w:rPr>
        <w:t>превышением нормативной нагрузки на филиал МФЦ в г. Арамиль</w:t>
      </w:r>
      <w:r w:rsidR="00B3759F">
        <w:rPr>
          <w:rFonts w:ascii="Times New Roman" w:hAnsi="Times New Roman"/>
          <w:sz w:val="24"/>
          <w:szCs w:val="24"/>
        </w:rPr>
        <w:t>,</w:t>
      </w:r>
      <w:r>
        <w:rPr>
          <w:rFonts w:ascii="Times New Roman" w:hAnsi="Times New Roman"/>
          <w:sz w:val="24"/>
          <w:szCs w:val="24"/>
        </w:rPr>
        <w:t xml:space="preserve"> Администрацией Арамильского городского округа было инициировано обращение в адрес Правительства Свердловской области об увеличении количества «окон» и расширени</w:t>
      </w:r>
      <w:r w:rsidR="00B3759F">
        <w:rPr>
          <w:rFonts w:ascii="Times New Roman" w:hAnsi="Times New Roman"/>
          <w:sz w:val="24"/>
          <w:szCs w:val="24"/>
        </w:rPr>
        <w:t>и</w:t>
      </w:r>
      <w:r w:rsidR="0010766F">
        <w:rPr>
          <w:rFonts w:ascii="Times New Roman" w:hAnsi="Times New Roman"/>
          <w:sz w:val="24"/>
          <w:szCs w:val="24"/>
        </w:rPr>
        <w:t xml:space="preserve"> </w:t>
      </w:r>
      <w:r w:rsidR="00B3759F">
        <w:rPr>
          <w:rFonts w:ascii="Times New Roman" w:hAnsi="Times New Roman"/>
          <w:sz w:val="24"/>
          <w:szCs w:val="24"/>
        </w:rPr>
        <w:t xml:space="preserve">площади </w:t>
      </w:r>
      <w:r>
        <w:rPr>
          <w:rFonts w:ascii="Times New Roman" w:hAnsi="Times New Roman"/>
          <w:sz w:val="24"/>
          <w:szCs w:val="24"/>
        </w:rPr>
        <w:t>зала ожидания</w:t>
      </w:r>
      <w:r w:rsidR="00614C98" w:rsidRPr="00CB4E00">
        <w:rPr>
          <w:rFonts w:ascii="Times New Roman" w:hAnsi="Times New Roman"/>
          <w:sz w:val="24"/>
          <w:szCs w:val="24"/>
        </w:rPr>
        <w:t xml:space="preserve">. </w:t>
      </w:r>
    </w:p>
    <w:p w:rsidR="00B3759F" w:rsidRPr="00B3759F" w:rsidRDefault="006125C2" w:rsidP="00614C98">
      <w:pPr>
        <w:spacing w:after="0" w:line="240" w:lineRule="auto"/>
        <w:ind w:firstLine="709"/>
        <w:jc w:val="both"/>
        <w:rPr>
          <w:rFonts w:ascii="Times New Roman" w:hAnsi="Times New Roman"/>
          <w:sz w:val="24"/>
          <w:szCs w:val="24"/>
          <w:u w:val="single"/>
        </w:rPr>
      </w:pPr>
      <w:r>
        <w:rPr>
          <w:rFonts w:ascii="Times New Roman" w:hAnsi="Times New Roman"/>
          <w:sz w:val="24"/>
          <w:szCs w:val="24"/>
          <w:u w:val="single"/>
        </w:rPr>
        <w:t>Взаимодействие с общественностью</w:t>
      </w:r>
    </w:p>
    <w:p w:rsidR="002E0BE3" w:rsidRDefault="002E0BE3" w:rsidP="002E0BE3">
      <w:pPr>
        <w:spacing w:after="0" w:line="240" w:lineRule="auto"/>
        <w:ind w:firstLine="709"/>
        <w:jc w:val="both"/>
        <w:rPr>
          <w:rFonts w:ascii="Times New Roman" w:eastAsia="Times New Roman" w:hAnsi="Times New Roman"/>
          <w:sz w:val="24"/>
          <w:szCs w:val="24"/>
          <w:lang w:eastAsia="ru-RU"/>
        </w:rPr>
      </w:pPr>
      <w:r w:rsidRPr="002E0BE3">
        <w:rPr>
          <w:rFonts w:ascii="Times New Roman" w:hAnsi="Times New Roman"/>
          <w:sz w:val="24"/>
          <w:szCs w:val="24"/>
        </w:rPr>
        <w:t>Администрацией в 2017 году продолжена работа с общественными организациями, общественными объединениями и некоммерческими организациями</w:t>
      </w:r>
      <w:r w:rsidR="00895A9F">
        <w:rPr>
          <w:rFonts w:ascii="Times New Roman" w:hAnsi="Times New Roman"/>
          <w:sz w:val="24"/>
          <w:szCs w:val="24"/>
        </w:rPr>
        <w:t xml:space="preserve"> Арамильского городского округа.</w:t>
      </w:r>
      <w:r w:rsidR="00600D65">
        <w:rPr>
          <w:rFonts w:ascii="Times New Roman" w:hAnsi="Times New Roman"/>
          <w:sz w:val="24"/>
          <w:szCs w:val="24"/>
        </w:rPr>
        <w:t xml:space="preserve"> </w:t>
      </w:r>
      <w:r w:rsidR="00895A9F">
        <w:rPr>
          <w:rFonts w:ascii="Times New Roman" w:hAnsi="Times New Roman"/>
          <w:sz w:val="24"/>
          <w:szCs w:val="24"/>
        </w:rPr>
        <w:t>Н</w:t>
      </w:r>
      <w:r w:rsidRPr="002E0BE3">
        <w:rPr>
          <w:rFonts w:ascii="Times New Roman" w:hAnsi="Times New Roman"/>
          <w:sz w:val="24"/>
          <w:szCs w:val="24"/>
        </w:rPr>
        <w:t xml:space="preserve">а осуществление их деятельности были предоставлены субсидии в размере 100 </w:t>
      </w:r>
      <w:r w:rsidR="00706D24">
        <w:rPr>
          <w:rFonts w:ascii="Times New Roman" w:hAnsi="Times New Roman"/>
          <w:sz w:val="24"/>
          <w:szCs w:val="24"/>
        </w:rPr>
        <w:t>тыс</w:t>
      </w:r>
      <w:r w:rsidR="0008151C">
        <w:rPr>
          <w:rFonts w:ascii="Times New Roman" w:hAnsi="Times New Roman"/>
          <w:sz w:val="24"/>
          <w:szCs w:val="24"/>
        </w:rPr>
        <w:t>.</w:t>
      </w:r>
      <w:r w:rsidRPr="002E0BE3">
        <w:rPr>
          <w:rFonts w:ascii="Times New Roman" w:hAnsi="Times New Roman"/>
          <w:sz w:val="24"/>
          <w:szCs w:val="24"/>
        </w:rPr>
        <w:t xml:space="preserve"> рублей. 23 арамильцам, оказавшимся в сложной жизненной ситуации, оказана материальная помощ</w:t>
      </w:r>
      <w:r w:rsidR="00223311">
        <w:rPr>
          <w:rFonts w:ascii="Times New Roman" w:hAnsi="Times New Roman"/>
          <w:sz w:val="24"/>
          <w:szCs w:val="24"/>
        </w:rPr>
        <w:t>ь в общем объеме 230 тысяч рублей</w:t>
      </w:r>
      <w:r w:rsidRPr="002E0BE3">
        <w:rPr>
          <w:rFonts w:ascii="Times New Roman" w:hAnsi="Times New Roman"/>
          <w:sz w:val="24"/>
          <w:szCs w:val="24"/>
        </w:rPr>
        <w:t>.</w:t>
      </w:r>
      <w:r w:rsidR="0010766F">
        <w:rPr>
          <w:rFonts w:ascii="Times New Roman" w:hAnsi="Times New Roman"/>
          <w:sz w:val="24"/>
          <w:szCs w:val="24"/>
        </w:rPr>
        <w:t xml:space="preserve"> </w:t>
      </w:r>
      <w:r w:rsidR="00223311" w:rsidRPr="002E0BE3">
        <w:rPr>
          <w:rFonts w:ascii="Times New Roman" w:eastAsia="Times New Roman" w:hAnsi="Times New Roman"/>
          <w:sz w:val="24"/>
          <w:szCs w:val="24"/>
          <w:lang w:eastAsia="ru-RU"/>
        </w:rPr>
        <w:t xml:space="preserve">Произведены выплаты </w:t>
      </w:r>
      <w:r w:rsidR="00983E0C">
        <w:rPr>
          <w:rFonts w:ascii="Times New Roman" w:eastAsia="Times New Roman" w:hAnsi="Times New Roman"/>
          <w:sz w:val="24"/>
          <w:szCs w:val="24"/>
          <w:lang w:eastAsia="ru-RU"/>
        </w:rPr>
        <w:t>П</w:t>
      </w:r>
      <w:r w:rsidR="00223311" w:rsidRPr="002E0BE3">
        <w:rPr>
          <w:rFonts w:ascii="Times New Roman" w:eastAsia="Times New Roman" w:hAnsi="Times New Roman"/>
          <w:sz w:val="24"/>
          <w:szCs w:val="24"/>
          <w:lang w:eastAsia="ru-RU"/>
        </w:rPr>
        <w:t xml:space="preserve">очетным гражданам Арамильского городского округа в размере 265 </w:t>
      </w:r>
      <w:r w:rsidR="00223311">
        <w:rPr>
          <w:rFonts w:ascii="Times New Roman" w:eastAsia="Times New Roman" w:hAnsi="Times New Roman"/>
          <w:sz w:val="24"/>
          <w:szCs w:val="24"/>
          <w:lang w:eastAsia="ru-RU"/>
        </w:rPr>
        <w:t>тыс</w:t>
      </w:r>
      <w:r w:rsidR="0008151C">
        <w:rPr>
          <w:rFonts w:ascii="Times New Roman" w:eastAsia="Times New Roman" w:hAnsi="Times New Roman"/>
          <w:sz w:val="24"/>
          <w:szCs w:val="24"/>
          <w:lang w:eastAsia="ru-RU"/>
        </w:rPr>
        <w:t>.</w:t>
      </w:r>
      <w:r w:rsidR="00223311" w:rsidRPr="002E0BE3">
        <w:rPr>
          <w:rFonts w:ascii="Times New Roman" w:eastAsia="Times New Roman" w:hAnsi="Times New Roman"/>
          <w:sz w:val="24"/>
          <w:szCs w:val="24"/>
          <w:lang w:eastAsia="ru-RU"/>
        </w:rPr>
        <w:t xml:space="preserve"> рублей</w:t>
      </w:r>
      <w:r w:rsidR="00223311">
        <w:rPr>
          <w:rFonts w:ascii="Times New Roman" w:eastAsia="Times New Roman" w:hAnsi="Times New Roman"/>
          <w:sz w:val="24"/>
          <w:szCs w:val="24"/>
          <w:lang w:eastAsia="ru-RU"/>
        </w:rPr>
        <w:t>,</w:t>
      </w:r>
      <w:r w:rsidR="0010766F">
        <w:rPr>
          <w:rFonts w:ascii="Times New Roman" w:eastAsia="Times New Roman" w:hAnsi="Times New Roman"/>
          <w:sz w:val="24"/>
          <w:szCs w:val="24"/>
          <w:lang w:eastAsia="ru-RU"/>
        </w:rPr>
        <w:t xml:space="preserve"> </w:t>
      </w:r>
      <w:r w:rsidR="00223311">
        <w:rPr>
          <w:rFonts w:ascii="Times New Roman" w:eastAsia="Times New Roman" w:hAnsi="Times New Roman"/>
          <w:sz w:val="24"/>
          <w:szCs w:val="24"/>
          <w:lang w:eastAsia="ru-RU"/>
        </w:rPr>
        <w:t>около 2 млн.</w:t>
      </w:r>
      <w:r w:rsidRPr="002E0BE3">
        <w:rPr>
          <w:rFonts w:ascii="Times New Roman" w:eastAsia="Times New Roman" w:hAnsi="Times New Roman"/>
          <w:sz w:val="24"/>
          <w:szCs w:val="24"/>
          <w:lang w:eastAsia="ru-RU"/>
        </w:rPr>
        <w:t xml:space="preserve"> рублей потрачены на дополнительное пенсионное обеспечение.</w:t>
      </w:r>
    </w:p>
    <w:p w:rsidR="006F1A54" w:rsidRDefault="006F1A54" w:rsidP="0080443F">
      <w:pPr>
        <w:spacing w:after="0" w:line="240" w:lineRule="auto"/>
        <w:ind w:firstLine="709"/>
        <w:jc w:val="both"/>
        <w:rPr>
          <w:rFonts w:ascii="Times New Roman" w:hAnsi="Times New Roman"/>
          <w:sz w:val="24"/>
          <w:szCs w:val="24"/>
          <w:lang w:eastAsia="ru-RU"/>
        </w:rPr>
      </w:pPr>
    </w:p>
    <w:p w:rsidR="00D66DDD" w:rsidRDefault="00D66DDD" w:rsidP="0080443F">
      <w:pPr>
        <w:spacing w:after="0" w:line="240" w:lineRule="auto"/>
        <w:ind w:firstLine="709"/>
        <w:jc w:val="both"/>
        <w:rPr>
          <w:rFonts w:ascii="Times New Roman" w:hAnsi="Times New Roman"/>
          <w:sz w:val="24"/>
          <w:szCs w:val="24"/>
          <w:lang w:eastAsia="ru-RU"/>
        </w:rPr>
      </w:pPr>
    </w:p>
    <w:p w:rsidR="00850E0A" w:rsidRDefault="00850E0A" w:rsidP="00ED41C0">
      <w:pPr>
        <w:numPr>
          <w:ilvl w:val="0"/>
          <w:numId w:val="11"/>
        </w:numPr>
        <w:tabs>
          <w:tab w:val="left" w:pos="993"/>
          <w:tab w:val="left" w:pos="5529"/>
        </w:tabs>
        <w:spacing w:after="0" w:line="240" w:lineRule="auto"/>
        <w:contextualSpacing/>
        <w:jc w:val="both"/>
        <w:rPr>
          <w:rFonts w:ascii="Times New Roman" w:hAnsi="Times New Roman"/>
          <w:b/>
          <w:sz w:val="24"/>
          <w:szCs w:val="24"/>
        </w:rPr>
      </w:pPr>
      <w:r w:rsidRPr="00850E0A">
        <w:rPr>
          <w:rFonts w:ascii="Times New Roman" w:hAnsi="Times New Roman"/>
          <w:b/>
          <w:sz w:val="24"/>
          <w:szCs w:val="24"/>
        </w:rPr>
        <w:t>Формирование и исполнение бюджета Арамильского городского округа</w:t>
      </w:r>
    </w:p>
    <w:p w:rsidR="00850E0A" w:rsidRDefault="00850E0A" w:rsidP="00850E0A">
      <w:pPr>
        <w:tabs>
          <w:tab w:val="left" w:pos="993"/>
          <w:tab w:val="left" w:pos="5529"/>
        </w:tabs>
        <w:spacing w:after="0" w:line="240" w:lineRule="auto"/>
        <w:ind w:left="1440"/>
        <w:contextualSpacing/>
        <w:jc w:val="both"/>
        <w:rPr>
          <w:rFonts w:ascii="Times New Roman" w:hAnsi="Times New Roman"/>
          <w:b/>
          <w:sz w:val="24"/>
          <w:szCs w:val="24"/>
        </w:rPr>
      </w:pPr>
    </w:p>
    <w:p w:rsidR="00850E0A" w:rsidRPr="00704B3C" w:rsidRDefault="00850E0A" w:rsidP="00850E0A">
      <w:pPr>
        <w:tabs>
          <w:tab w:val="left" w:pos="993"/>
          <w:tab w:val="left" w:pos="5529"/>
        </w:tabs>
        <w:spacing w:after="0" w:line="240" w:lineRule="auto"/>
        <w:ind w:firstLine="720"/>
        <w:contextualSpacing/>
        <w:jc w:val="both"/>
        <w:rPr>
          <w:rFonts w:ascii="Times New Roman" w:hAnsi="Times New Roman"/>
          <w:sz w:val="24"/>
          <w:szCs w:val="24"/>
        </w:rPr>
      </w:pPr>
      <w:r w:rsidRPr="00850E0A">
        <w:rPr>
          <w:rFonts w:ascii="Times New Roman" w:hAnsi="Times New Roman"/>
          <w:sz w:val="24"/>
          <w:szCs w:val="24"/>
        </w:rPr>
        <w:t xml:space="preserve">Объем бюджета по доходам в 2017 году </w:t>
      </w:r>
      <w:r w:rsidR="00EF7188" w:rsidRPr="00EF7188">
        <w:rPr>
          <w:rFonts w:ascii="Times New Roman" w:hAnsi="Times New Roman"/>
          <w:sz w:val="24"/>
          <w:szCs w:val="24"/>
        </w:rPr>
        <w:t>с учетом всех трансфертов</w:t>
      </w:r>
      <w:r w:rsidR="0010766F">
        <w:rPr>
          <w:rFonts w:ascii="Times New Roman" w:hAnsi="Times New Roman"/>
          <w:sz w:val="24"/>
          <w:szCs w:val="24"/>
        </w:rPr>
        <w:t xml:space="preserve"> </w:t>
      </w:r>
      <w:r w:rsidRPr="00850E0A">
        <w:rPr>
          <w:rFonts w:ascii="Times New Roman" w:hAnsi="Times New Roman"/>
          <w:sz w:val="24"/>
          <w:szCs w:val="24"/>
        </w:rPr>
        <w:t>составил 627,7 млн. рублей, из них налоговые и неналоговые доходы – 269,7 млн. рублей</w:t>
      </w:r>
      <w:r w:rsidRPr="00704B3C">
        <w:rPr>
          <w:rFonts w:ascii="Times New Roman" w:hAnsi="Times New Roman"/>
          <w:sz w:val="24"/>
          <w:szCs w:val="24"/>
        </w:rPr>
        <w:t xml:space="preserve">. Снижение </w:t>
      </w:r>
      <w:r w:rsidR="005D1C3C" w:rsidRPr="00704B3C">
        <w:rPr>
          <w:rFonts w:ascii="Times New Roman" w:hAnsi="Times New Roman"/>
          <w:sz w:val="24"/>
          <w:szCs w:val="24"/>
        </w:rPr>
        <w:t xml:space="preserve">на </w:t>
      </w:r>
      <w:r w:rsidR="005D1C3C">
        <w:rPr>
          <w:rFonts w:ascii="Times New Roman" w:hAnsi="Times New Roman"/>
          <w:sz w:val="24"/>
          <w:szCs w:val="24"/>
        </w:rPr>
        <w:t xml:space="preserve">30 </w:t>
      </w:r>
      <w:r w:rsidR="005D1C3C" w:rsidRPr="00704B3C">
        <w:rPr>
          <w:rFonts w:ascii="Times New Roman" w:hAnsi="Times New Roman"/>
          <w:sz w:val="24"/>
          <w:szCs w:val="24"/>
        </w:rPr>
        <w:t xml:space="preserve"> млн. руб.</w:t>
      </w:r>
      <w:r w:rsidR="005D1C3C">
        <w:rPr>
          <w:rFonts w:ascii="Times New Roman" w:hAnsi="Times New Roman"/>
          <w:sz w:val="24"/>
          <w:szCs w:val="24"/>
        </w:rPr>
        <w:t xml:space="preserve"> (</w:t>
      </w:r>
      <w:r w:rsidR="005D1C3C" w:rsidRPr="00704B3C">
        <w:rPr>
          <w:rFonts w:ascii="Times New Roman" w:hAnsi="Times New Roman"/>
          <w:sz w:val="24"/>
          <w:szCs w:val="24"/>
        </w:rPr>
        <w:t>10</w:t>
      </w:r>
      <w:r w:rsidR="005D1C3C">
        <w:rPr>
          <w:rFonts w:ascii="Times New Roman" w:hAnsi="Times New Roman"/>
          <w:sz w:val="24"/>
          <w:szCs w:val="24"/>
        </w:rPr>
        <w:t xml:space="preserve">%) </w:t>
      </w:r>
      <w:r w:rsidRPr="00704B3C">
        <w:rPr>
          <w:rFonts w:ascii="Times New Roman" w:hAnsi="Times New Roman"/>
          <w:sz w:val="24"/>
          <w:szCs w:val="24"/>
        </w:rPr>
        <w:t>поступлений налоговых</w:t>
      </w:r>
      <w:r w:rsidR="005D1C3C">
        <w:rPr>
          <w:rFonts w:ascii="Times New Roman" w:hAnsi="Times New Roman"/>
          <w:sz w:val="24"/>
          <w:szCs w:val="24"/>
        </w:rPr>
        <w:t xml:space="preserve"> и неналоговых</w:t>
      </w:r>
      <w:r w:rsidRPr="00704B3C">
        <w:rPr>
          <w:rFonts w:ascii="Times New Roman" w:hAnsi="Times New Roman"/>
          <w:sz w:val="24"/>
          <w:szCs w:val="24"/>
        </w:rPr>
        <w:t xml:space="preserve"> доходов по сравнению с 2016 годом связано</w:t>
      </w:r>
      <w:r w:rsidR="005D1C3C">
        <w:rPr>
          <w:rFonts w:ascii="Times New Roman" w:hAnsi="Times New Roman"/>
          <w:sz w:val="24"/>
          <w:szCs w:val="24"/>
        </w:rPr>
        <w:t xml:space="preserve"> с</w:t>
      </w:r>
      <w:r w:rsidRPr="00704B3C">
        <w:rPr>
          <w:rFonts w:ascii="Times New Roman" w:hAnsi="Times New Roman"/>
          <w:sz w:val="24"/>
          <w:szCs w:val="24"/>
        </w:rPr>
        <w:t xml:space="preserve"> сокращением норматива отчислений в местный бюджет от налога на доходы физических лиц, сокращением площади земельных участков, сдаваемых в аренду</w:t>
      </w:r>
      <w:r w:rsidR="00704B3C" w:rsidRPr="00704B3C">
        <w:rPr>
          <w:rFonts w:ascii="Times New Roman" w:hAnsi="Times New Roman"/>
          <w:sz w:val="24"/>
          <w:szCs w:val="24"/>
        </w:rPr>
        <w:t xml:space="preserve">, а также </w:t>
      </w:r>
      <w:r w:rsidR="005D1C3C">
        <w:rPr>
          <w:rFonts w:ascii="Times New Roman" w:hAnsi="Times New Roman"/>
          <w:sz w:val="24"/>
          <w:szCs w:val="24"/>
        </w:rPr>
        <w:t xml:space="preserve">сокращением площади </w:t>
      </w:r>
      <w:r w:rsidR="00704B3C" w:rsidRPr="00704B3C">
        <w:rPr>
          <w:rFonts w:ascii="Times New Roman" w:hAnsi="Times New Roman"/>
          <w:sz w:val="24"/>
          <w:szCs w:val="24"/>
        </w:rPr>
        <w:t>реализованных</w:t>
      </w:r>
      <w:r w:rsidR="005D1C3C">
        <w:rPr>
          <w:rFonts w:ascii="Times New Roman" w:hAnsi="Times New Roman"/>
          <w:sz w:val="24"/>
          <w:szCs w:val="24"/>
        </w:rPr>
        <w:t xml:space="preserve"> за отчетный период земельных участков</w:t>
      </w:r>
      <w:r w:rsidRPr="00704B3C">
        <w:rPr>
          <w:rFonts w:ascii="Times New Roman" w:hAnsi="Times New Roman"/>
          <w:sz w:val="24"/>
          <w:szCs w:val="24"/>
        </w:rPr>
        <w:t xml:space="preserve">.  </w:t>
      </w:r>
    </w:p>
    <w:p w:rsidR="0083784A" w:rsidRDefault="0083784A" w:rsidP="00850E0A">
      <w:pPr>
        <w:tabs>
          <w:tab w:val="left" w:pos="993"/>
          <w:tab w:val="left" w:pos="5529"/>
        </w:tabs>
        <w:spacing w:after="0" w:line="240" w:lineRule="auto"/>
        <w:ind w:left="720"/>
        <w:contextualSpacing/>
        <w:rPr>
          <w:rFonts w:ascii="Times New Roman" w:hAnsi="Times New Roman"/>
          <w:b/>
          <w:sz w:val="24"/>
          <w:szCs w:val="24"/>
        </w:rPr>
      </w:pPr>
    </w:p>
    <w:p w:rsidR="00850E0A" w:rsidRDefault="00850E0A" w:rsidP="00850E0A">
      <w:pPr>
        <w:tabs>
          <w:tab w:val="left" w:pos="993"/>
          <w:tab w:val="left" w:pos="5529"/>
        </w:tabs>
        <w:spacing w:after="0" w:line="240" w:lineRule="auto"/>
        <w:ind w:left="720"/>
        <w:contextualSpacing/>
        <w:rPr>
          <w:rFonts w:ascii="Times New Roman" w:hAnsi="Times New Roman"/>
          <w:b/>
          <w:sz w:val="24"/>
          <w:szCs w:val="24"/>
        </w:rPr>
      </w:pPr>
      <w:r w:rsidRPr="00D66DDD">
        <w:rPr>
          <w:rFonts w:ascii="Times New Roman" w:hAnsi="Times New Roman"/>
          <w:b/>
          <w:sz w:val="24"/>
          <w:szCs w:val="24"/>
        </w:rPr>
        <w:t>Динамика поступлений</w:t>
      </w:r>
      <w:r w:rsidRPr="00850E0A">
        <w:rPr>
          <w:rFonts w:ascii="Times New Roman" w:hAnsi="Times New Roman"/>
          <w:b/>
          <w:sz w:val="24"/>
          <w:szCs w:val="24"/>
        </w:rPr>
        <w:t xml:space="preserve"> собственных доходов</w:t>
      </w:r>
    </w:p>
    <w:p w:rsidR="0083784A" w:rsidRPr="00850E0A" w:rsidRDefault="0083784A" w:rsidP="0083784A">
      <w:pPr>
        <w:tabs>
          <w:tab w:val="left" w:pos="993"/>
          <w:tab w:val="left" w:pos="5529"/>
        </w:tabs>
        <w:spacing w:after="0" w:line="240" w:lineRule="auto"/>
        <w:ind w:left="720" w:firstLine="7218"/>
        <w:contextualSpacing/>
        <w:rPr>
          <w:rFonts w:ascii="Times New Roman" w:hAnsi="Times New Roman"/>
          <w:b/>
          <w:sz w:val="24"/>
          <w:szCs w:val="24"/>
        </w:rPr>
      </w:pPr>
      <w:r>
        <w:rPr>
          <w:rFonts w:ascii="Times New Roman" w:hAnsi="Times New Roman"/>
          <w:b/>
          <w:sz w:val="24"/>
          <w:szCs w:val="24"/>
        </w:rPr>
        <w:t>(тыс.руб.)</w:t>
      </w:r>
    </w:p>
    <w:p w:rsidR="00850E0A" w:rsidRPr="00850E0A" w:rsidRDefault="00850E0A" w:rsidP="00850E0A">
      <w:pPr>
        <w:tabs>
          <w:tab w:val="left" w:pos="993"/>
          <w:tab w:val="left" w:pos="5529"/>
        </w:tabs>
        <w:spacing w:after="0" w:line="240" w:lineRule="auto"/>
        <w:ind w:left="720"/>
        <w:contextualSpacing/>
        <w:rPr>
          <w:rFonts w:ascii="Times New Roman" w:hAnsi="Times New Roman"/>
          <w:sz w:val="8"/>
          <w:szCs w:val="24"/>
        </w:rPr>
      </w:pPr>
    </w:p>
    <w:tbl>
      <w:tblPr>
        <w:tblW w:w="94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276"/>
        <w:gridCol w:w="1276"/>
        <w:gridCol w:w="1275"/>
        <w:gridCol w:w="1134"/>
        <w:gridCol w:w="1417"/>
      </w:tblGrid>
      <w:tr w:rsidR="00850E0A" w:rsidRPr="00850E0A" w:rsidTr="00243D85">
        <w:trPr>
          <w:trHeight w:val="562"/>
        </w:trPr>
        <w:tc>
          <w:tcPr>
            <w:tcW w:w="3119" w:type="dxa"/>
            <w:shd w:val="clear" w:color="auto" w:fill="auto"/>
          </w:tcPr>
          <w:p w:rsidR="00850E0A" w:rsidRPr="00850E0A" w:rsidRDefault="00850E0A" w:rsidP="006F1A54">
            <w:pPr>
              <w:tabs>
                <w:tab w:val="left" w:pos="993"/>
                <w:tab w:val="left" w:pos="5529"/>
              </w:tabs>
              <w:spacing w:after="0" w:line="240" w:lineRule="auto"/>
              <w:ind w:left="38"/>
              <w:contextualSpacing/>
              <w:jc w:val="center"/>
              <w:rPr>
                <w:rFonts w:ascii="Times New Roman" w:hAnsi="Times New Roman"/>
                <w:sz w:val="24"/>
                <w:szCs w:val="24"/>
              </w:rPr>
            </w:pPr>
            <w:r w:rsidRPr="00850E0A">
              <w:rPr>
                <w:rFonts w:ascii="Times New Roman" w:hAnsi="Times New Roman"/>
                <w:sz w:val="24"/>
                <w:szCs w:val="24"/>
              </w:rPr>
              <w:t>Показатель</w:t>
            </w:r>
          </w:p>
        </w:tc>
        <w:tc>
          <w:tcPr>
            <w:tcW w:w="1276" w:type="dxa"/>
          </w:tcPr>
          <w:p w:rsidR="00850E0A" w:rsidRPr="00850E0A" w:rsidRDefault="00850E0A" w:rsidP="006F1A54">
            <w:pPr>
              <w:tabs>
                <w:tab w:val="left" w:pos="993"/>
                <w:tab w:val="left" w:pos="5529"/>
              </w:tabs>
              <w:spacing w:after="0" w:line="240" w:lineRule="auto"/>
              <w:ind w:left="38"/>
              <w:contextualSpacing/>
              <w:jc w:val="center"/>
              <w:rPr>
                <w:rFonts w:ascii="Times New Roman" w:hAnsi="Times New Roman"/>
                <w:b/>
                <w:sz w:val="24"/>
                <w:szCs w:val="24"/>
              </w:rPr>
            </w:pPr>
            <w:r w:rsidRPr="00850E0A">
              <w:rPr>
                <w:rFonts w:ascii="Times New Roman" w:hAnsi="Times New Roman"/>
                <w:b/>
                <w:sz w:val="24"/>
                <w:szCs w:val="24"/>
              </w:rPr>
              <w:t>2015 год</w:t>
            </w:r>
          </w:p>
        </w:tc>
        <w:tc>
          <w:tcPr>
            <w:tcW w:w="1276" w:type="dxa"/>
          </w:tcPr>
          <w:p w:rsidR="00850E0A" w:rsidRPr="00850E0A" w:rsidRDefault="00850E0A" w:rsidP="006F1A54">
            <w:pPr>
              <w:tabs>
                <w:tab w:val="left" w:pos="993"/>
                <w:tab w:val="left" w:pos="5529"/>
              </w:tabs>
              <w:spacing w:after="0" w:line="240" w:lineRule="auto"/>
              <w:ind w:left="38"/>
              <w:contextualSpacing/>
              <w:jc w:val="center"/>
              <w:rPr>
                <w:rFonts w:ascii="Times New Roman" w:hAnsi="Times New Roman"/>
                <w:b/>
                <w:sz w:val="24"/>
                <w:szCs w:val="24"/>
              </w:rPr>
            </w:pPr>
            <w:r w:rsidRPr="00850E0A">
              <w:rPr>
                <w:rFonts w:ascii="Times New Roman" w:hAnsi="Times New Roman"/>
                <w:b/>
                <w:sz w:val="24"/>
                <w:szCs w:val="24"/>
              </w:rPr>
              <w:t>2016 год</w:t>
            </w:r>
          </w:p>
        </w:tc>
        <w:tc>
          <w:tcPr>
            <w:tcW w:w="1275" w:type="dxa"/>
          </w:tcPr>
          <w:p w:rsidR="00850E0A" w:rsidRPr="00850E0A" w:rsidRDefault="00850E0A" w:rsidP="006F1A54">
            <w:pPr>
              <w:tabs>
                <w:tab w:val="left" w:pos="993"/>
                <w:tab w:val="left" w:pos="5529"/>
              </w:tabs>
              <w:spacing w:after="0" w:line="240" w:lineRule="auto"/>
              <w:ind w:left="38"/>
              <w:contextualSpacing/>
              <w:jc w:val="center"/>
              <w:rPr>
                <w:rFonts w:ascii="Times New Roman" w:hAnsi="Times New Roman"/>
                <w:b/>
                <w:sz w:val="24"/>
                <w:szCs w:val="24"/>
              </w:rPr>
            </w:pPr>
            <w:r w:rsidRPr="00850E0A">
              <w:rPr>
                <w:rFonts w:ascii="Times New Roman" w:hAnsi="Times New Roman"/>
                <w:b/>
                <w:sz w:val="24"/>
                <w:szCs w:val="24"/>
              </w:rPr>
              <w:t>2017 год</w:t>
            </w:r>
          </w:p>
        </w:tc>
        <w:tc>
          <w:tcPr>
            <w:tcW w:w="2551" w:type="dxa"/>
            <w:gridSpan w:val="2"/>
          </w:tcPr>
          <w:p w:rsidR="00850E0A" w:rsidRPr="00850E0A" w:rsidRDefault="00850E0A" w:rsidP="006F1A54">
            <w:pPr>
              <w:tabs>
                <w:tab w:val="left" w:pos="993"/>
                <w:tab w:val="left" w:pos="5529"/>
              </w:tabs>
              <w:spacing w:after="0" w:line="240" w:lineRule="auto"/>
              <w:ind w:left="38"/>
              <w:contextualSpacing/>
              <w:jc w:val="center"/>
              <w:rPr>
                <w:rFonts w:ascii="Times New Roman" w:hAnsi="Times New Roman"/>
                <w:b/>
                <w:sz w:val="24"/>
                <w:szCs w:val="24"/>
              </w:rPr>
            </w:pPr>
            <w:r w:rsidRPr="00850E0A">
              <w:rPr>
                <w:rFonts w:ascii="Times New Roman" w:hAnsi="Times New Roman"/>
                <w:b/>
                <w:sz w:val="24"/>
                <w:szCs w:val="24"/>
              </w:rPr>
              <w:t>Отклонение (2017 г. к 2016 г.)</w:t>
            </w:r>
          </w:p>
        </w:tc>
      </w:tr>
      <w:tr w:rsidR="00850E0A" w:rsidRPr="00850E0A" w:rsidTr="00243D85">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p>
        </w:tc>
        <w:tc>
          <w:tcPr>
            <w:tcW w:w="1134" w:type="dxa"/>
          </w:tcPr>
          <w:p w:rsidR="00850E0A" w:rsidRPr="00850E0A" w:rsidRDefault="00850E0A" w:rsidP="00850E0A">
            <w:pPr>
              <w:tabs>
                <w:tab w:val="left" w:pos="993"/>
                <w:tab w:val="left" w:pos="5529"/>
              </w:tabs>
              <w:spacing w:after="0" w:line="240" w:lineRule="auto"/>
              <w:ind w:left="38"/>
              <w:contextualSpacing/>
              <w:jc w:val="center"/>
              <w:rPr>
                <w:rFonts w:ascii="Times New Roman" w:hAnsi="Times New Roman"/>
                <w:b/>
                <w:sz w:val="24"/>
                <w:szCs w:val="24"/>
              </w:rPr>
            </w:pPr>
            <w:r w:rsidRPr="00850E0A">
              <w:rPr>
                <w:rFonts w:ascii="Times New Roman" w:hAnsi="Times New Roman"/>
                <w:b/>
                <w:sz w:val="24"/>
                <w:szCs w:val="24"/>
              </w:rPr>
              <w:t>%</w:t>
            </w:r>
          </w:p>
        </w:tc>
        <w:tc>
          <w:tcPr>
            <w:tcW w:w="1417" w:type="dxa"/>
          </w:tcPr>
          <w:p w:rsidR="00850E0A" w:rsidRPr="00850E0A" w:rsidRDefault="00850E0A" w:rsidP="00850E0A">
            <w:pPr>
              <w:tabs>
                <w:tab w:val="left" w:pos="993"/>
                <w:tab w:val="left" w:pos="5529"/>
              </w:tabs>
              <w:spacing w:after="0" w:line="240" w:lineRule="auto"/>
              <w:ind w:left="38"/>
              <w:contextualSpacing/>
              <w:jc w:val="center"/>
              <w:rPr>
                <w:rFonts w:ascii="Times New Roman" w:hAnsi="Times New Roman"/>
                <w:b/>
                <w:sz w:val="24"/>
                <w:szCs w:val="24"/>
              </w:rPr>
            </w:pPr>
            <w:r w:rsidRPr="00850E0A">
              <w:rPr>
                <w:rFonts w:ascii="Times New Roman" w:hAnsi="Times New Roman"/>
                <w:b/>
                <w:sz w:val="24"/>
                <w:szCs w:val="24"/>
              </w:rPr>
              <w:t>+/-</w:t>
            </w:r>
          </w:p>
        </w:tc>
      </w:tr>
      <w:tr w:rsidR="00850E0A" w:rsidRPr="00850E0A" w:rsidTr="00243D85">
        <w:trPr>
          <w:trHeight w:val="624"/>
        </w:trPr>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 xml:space="preserve">Налоговые и неналоговые доходы </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263 431,0</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299 818,4</w:t>
            </w: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269 761,6</w:t>
            </w:r>
          </w:p>
        </w:tc>
        <w:tc>
          <w:tcPr>
            <w:tcW w:w="1134"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90%</w:t>
            </w:r>
          </w:p>
        </w:tc>
        <w:tc>
          <w:tcPr>
            <w:tcW w:w="1417"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-30 056,8</w:t>
            </w:r>
          </w:p>
        </w:tc>
      </w:tr>
      <w:tr w:rsidR="00850E0A" w:rsidRPr="00850E0A" w:rsidTr="00243D85">
        <w:trPr>
          <w:trHeight w:val="218"/>
        </w:trPr>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i/>
                <w:iCs/>
                <w:sz w:val="24"/>
                <w:szCs w:val="24"/>
              </w:rPr>
              <w:t>в том числе</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p>
        </w:tc>
        <w:tc>
          <w:tcPr>
            <w:tcW w:w="1134" w:type="dxa"/>
          </w:tcPr>
          <w:p w:rsidR="00850E0A" w:rsidRPr="00850E0A" w:rsidRDefault="00850E0A" w:rsidP="00850E0A">
            <w:pPr>
              <w:spacing w:after="0" w:line="240" w:lineRule="auto"/>
              <w:jc w:val="center"/>
              <w:rPr>
                <w:rFonts w:ascii="Times New Roman" w:hAnsi="Times New Roman"/>
                <w:sz w:val="24"/>
              </w:rPr>
            </w:pPr>
          </w:p>
        </w:tc>
        <w:tc>
          <w:tcPr>
            <w:tcW w:w="1417" w:type="dxa"/>
          </w:tcPr>
          <w:p w:rsidR="00850E0A" w:rsidRPr="00850E0A" w:rsidRDefault="00850E0A" w:rsidP="00850E0A">
            <w:pPr>
              <w:spacing w:after="0" w:line="240" w:lineRule="auto"/>
              <w:jc w:val="center"/>
              <w:rPr>
                <w:rFonts w:ascii="Times New Roman" w:hAnsi="Times New Roman"/>
                <w:sz w:val="24"/>
              </w:rPr>
            </w:pPr>
          </w:p>
        </w:tc>
      </w:tr>
      <w:tr w:rsidR="00850E0A" w:rsidRPr="00850E0A" w:rsidTr="00243D85">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b/>
                <w:bCs/>
                <w:sz w:val="24"/>
                <w:szCs w:val="24"/>
              </w:rPr>
              <w:t>Налоговые доходы</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188 976,0</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227 473,0</w:t>
            </w: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209 624,0</w:t>
            </w:r>
          </w:p>
        </w:tc>
        <w:tc>
          <w:tcPr>
            <w:tcW w:w="1134"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92%</w:t>
            </w:r>
          </w:p>
        </w:tc>
        <w:tc>
          <w:tcPr>
            <w:tcW w:w="1417"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-17 849,0</w:t>
            </w:r>
          </w:p>
        </w:tc>
      </w:tr>
      <w:tr w:rsidR="00850E0A" w:rsidRPr="00850E0A" w:rsidTr="00243D85">
        <w:trPr>
          <w:trHeight w:val="204"/>
        </w:trPr>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i/>
                <w:sz w:val="24"/>
                <w:szCs w:val="24"/>
              </w:rPr>
            </w:pPr>
            <w:r w:rsidRPr="00850E0A">
              <w:rPr>
                <w:rFonts w:ascii="Times New Roman" w:hAnsi="Times New Roman"/>
                <w:i/>
                <w:sz w:val="24"/>
                <w:szCs w:val="24"/>
              </w:rPr>
              <w:lastRenderedPageBreak/>
              <w:t>из них</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p>
        </w:tc>
        <w:tc>
          <w:tcPr>
            <w:tcW w:w="1134" w:type="dxa"/>
          </w:tcPr>
          <w:p w:rsidR="00850E0A" w:rsidRPr="00850E0A" w:rsidRDefault="00850E0A" w:rsidP="00850E0A">
            <w:pPr>
              <w:spacing w:after="0" w:line="240" w:lineRule="auto"/>
              <w:jc w:val="center"/>
              <w:rPr>
                <w:rFonts w:ascii="Times New Roman" w:hAnsi="Times New Roman"/>
                <w:sz w:val="24"/>
              </w:rPr>
            </w:pPr>
          </w:p>
        </w:tc>
        <w:tc>
          <w:tcPr>
            <w:tcW w:w="1417" w:type="dxa"/>
          </w:tcPr>
          <w:p w:rsidR="00850E0A" w:rsidRPr="00850E0A" w:rsidRDefault="00850E0A" w:rsidP="00850E0A">
            <w:pPr>
              <w:spacing w:after="0" w:line="240" w:lineRule="auto"/>
              <w:jc w:val="center"/>
              <w:rPr>
                <w:rFonts w:ascii="Times New Roman" w:hAnsi="Times New Roman"/>
                <w:sz w:val="24"/>
              </w:rPr>
            </w:pPr>
          </w:p>
        </w:tc>
      </w:tr>
      <w:tr w:rsidR="00850E0A" w:rsidRPr="00850E0A" w:rsidTr="00243D85">
        <w:trPr>
          <w:trHeight w:val="421"/>
        </w:trPr>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НДФЛ (норматив отчислений в 2015 г. – 39%; 2016-44%; 2017 – 35%)</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110 780,0</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141 838,1</w:t>
            </w: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122 401,1</w:t>
            </w:r>
          </w:p>
        </w:tc>
        <w:tc>
          <w:tcPr>
            <w:tcW w:w="1134"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86%</w:t>
            </w:r>
          </w:p>
        </w:tc>
        <w:tc>
          <w:tcPr>
            <w:tcW w:w="1417"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-19 437,0</w:t>
            </w:r>
          </w:p>
        </w:tc>
      </w:tr>
      <w:tr w:rsidR="00850E0A" w:rsidRPr="00850E0A" w:rsidTr="00243D85">
        <w:trPr>
          <w:trHeight w:val="414"/>
        </w:trPr>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Земельный налог</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52 100,0</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47 239,4</w:t>
            </w: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45 756,5</w:t>
            </w:r>
          </w:p>
        </w:tc>
        <w:tc>
          <w:tcPr>
            <w:tcW w:w="1134"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97%</w:t>
            </w:r>
          </w:p>
        </w:tc>
        <w:tc>
          <w:tcPr>
            <w:tcW w:w="1417"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-1 482,9</w:t>
            </w:r>
          </w:p>
        </w:tc>
      </w:tr>
      <w:tr w:rsidR="00850E0A" w:rsidRPr="00850E0A" w:rsidTr="00243D85">
        <w:trPr>
          <w:trHeight w:val="420"/>
        </w:trPr>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 xml:space="preserve">Налоги на совокупный доход </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17 863,0</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25 896,9</w:t>
            </w: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27 132,4</w:t>
            </w:r>
          </w:p>
        </w:tc>
        <w:tc>
          <w:tcPr>
            <w:tcW w:w="1134"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105%</w:t>
            </w:r>
          </w:p>
        </w:tc>
        <w:tc>
          <w:tcPr>
            <w:tcW w:w="1417"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1 235,5</w:t>
            </w:r>
          </w:p>
        </w:tc>
      </w:tr>
      <w:tr w:rsidR="00850E0A" w:rsidRPr="00850E0A" w:rsidTr="00243D85">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Налог на имущество физических лиц</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3 843,0</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6 970,2</w:t>
            </w: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sz w:val="24"/>
                <w:szCs w:val="24"/>
              </w:rPr>
              <w:t>9 675,3</w:t>
            </w:r>
          </w:p>
        </w:tc>
        <w:tc>
          <w:tcPr>
            <w:tcW w:w="1134"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139%</w:t>
            </w:r>
          </w:p>
        </w:tc>
        <w:tc>
          <w:tcPr>
            <w:tcW w:w="1417"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2 705,1</w:t>
            </w:r>
          </w:p>
        </w:tc>
      </w:tr>
      <w:tr w:rsidR="00850E0A" w:rsidRPr="00850E0A" w:rsidTr="00243D85">
        <w:trPr>
          <w:trHeight w:val="263"/>
        </w:trPr>
        <w:tc>
          <w:tcPr>
            <w:tcW w:w="3119" w:type="dxa"/>
            <w:shd w:val="clear" w:color="auto" w:fill="auto"/>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sz w:val="24"/>
                <w:szCs w:val="24"/>
              </w:rPr>
            </w:pPr>
            <w:r w:rsidRPr="00850E0A">
              <w:rPr>
                <w:rFonts w:ascii="Times New Roman" w:hAnsi="Times New Roman"/>
                <w:b/>
                <w:bCs/>
                <w:sz w:val="24"/>
                <w:szCs w:val="24"/>
              </w:rPr>
              <w:t>Неналоговые доходы</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74 455,0</w:t>
            </w:r>
          </w:p>
        </w:tc>
        <w:tc>
          <w:tcPr>
            <w:tcW w:w="1276"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72 345,4</w:t>
            </w:r>
          </w:p>
        </w:tc>
        <w:tc>
          <w:tcPr>
            <w:tcW w:w="1275" w:type="dxa"/>
          </w:tcPr>
          <w:p w:rsidR="00850E0A" w:rsidRPr="00850E0A" w:rsidRDefault="00850E0A" w:rsidP="00850E0A">
            <w:pPr>
              <w:tabs>
                <w:tab w:val="left" w:pos="993"/>
                <w:tab w:val="left" w:pos="5529"/>
              </w:tabs>
              <w:spacing w:after="0" w:line="240" w:lineRule="auto"/>
              <w:ind w:left="38"/>
              <w:contextualSpacing/>
              <w:jc w:val="both"/>
              <w:rPr>
                <w:rFonts w:ascii="Times New Roman" w:hAnsi="Times New Roman"/>
                <w:b/>
                <w:sz w:val="24"/>
                <w:szCs w:val="24"/>
              </w:rPr>
            </w:pPr>
            <w:r w:rsidRPr="00850E0A">
              <w:rPr>
                <w:rFonts w:ascii="Times New Roman" w:hAnsi="Times New Roman"/>
                <w:b/>
                <w:sz w:val="24"/>
                <w:szCs w:val="24"/>
              </w:rPr>
              <w:t>60 137,6</w:t>
            </w:r>
          </w:p>
        </w:tc>
        <w:tc>
          <w:tcPr>
            <w:tcW w:w="1134"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83%</w:t>
            </w:r>
          </w:p>
        </w:tc>
        <w:tc>
          <w:tcPr>
            <w:tcW w:w="1417" w:type="dxa"/>
          </w:tcPr>
          <w:p w:rsidR="00850E0A" w:rsidRPr="00850E0A" w:rsidRDefault="00850E0A" w:rsidP="00850E0A">
            <w:pPr>
              <w:spacing w:after="0" w:line="240" w:lineRule="auto"/>
              <w:jc w:val="center"/>
              <w:rPr>
                <w:rFonts w:ascii="Times New Roman" w:hAnsi="Times New Roman"/>
                <w:sz w:val="24"/>
              </w:rPr>
            </w:pPr>
            <w:r w:rsidRPr="00850E0A">
              <w:rPr>
                <w:rFonts w:ascii="Times New Roman" w:hAnsi="Times New Roman"/>
                <w:sz w:val="24"/>
              </w:rPr>
              <w:t>-12 207,8</w:t>
            </w:r>
          </w:p>
        </w:tc>
      </w:tr>
    </w:tbl>
    <w:p w:rsidR="00850E0A" w:rsidRPr="00850E0A" w:rsidRDefault="00850E0A" w:rsidP="00850E0A">
      <w:pPr>
        <w:tabs>
          <w:tab w:val="left" w:pos="993"/>
          <w:tab w:val="left" w:pos="5529"/>
        </w:tabs>
        <w:spacing w:after="0" w:line="240" w:lineRule="auto"/>
        <w:contextualSpacing/>
        <w:jc w:val="both"/>
        <w:rPr>
          <w:rFonts w:ascii="Times New Roman" w:hAnsi="Times New Roman"/>
          <w:color w:val="FF0000"/>
          <w:sz w:val="24"/>
          <w:szCs w:val="24"/>
        </w:rPr>
      </w:pPr>
    </w:p>
    <w:p w:rsidR="00850E0A" w:rsidRPr="00850E0A" w:rsidRDefault="00850E0A" w:rsidP="00CA4797">
      <w:pPr>
        <w:tabs>
          <w:tab w:val="left" w:pos="993"/>
          <w:tab w:val="left" w:pos="5529"/>
        </w:tabs>
        <w:spacing w:after="0" w:line="240" w:lineRule="auto"/>
        <w:ind w:firstLine="709"/>
        <w:contextualSpacing/>
        <w:jc w:val="both"/>
        <w:rPr>
          <w:rFonts w:ascii="Times New Roman" w:hAnsi="Times New Roman"/>
          <w:sz w:val="24"/>
          <w:szCs w:val="24"/>
        </w:rPr>
      </w:pPr>
      <w:r w:rsidRPr="00850E0A">
        <w:rPr>
          <w:rFonts w:ascii="Times New Roman" w:hAnsi="Times New Roman"/>
          <w:sz w:val="24"/>
          <w:szCs w:val="24"/>
        </w:rPr>
        <w:t>В результате работы Межведомственной комиссии по вопросам укрепления финансовой самостоятельности бюджета Арамильского городского округа и Межведомственной рабочей группы по снижению неформальной занятости населения за 2017 год дополнительно мобилизовано в консолидированный бюджет области 3,2 млн. рублей, в том числе погашена недоимка по земельному налогу в размере 1,6 млн. рублей; повысили уровень заработной платы 20 организаций;</w:t>
      </w:r>
      <w:r w:rsidR="0010766F">
        <w:rPr>
          <w:rFonts w:ascii="Times New Roman" w:hAnsi="Times New Roman"/>
          <w:sz w:val="24"/>
          <w:szCs w:val="24"/>
        </w:rPr>
        <w:t xml:space="preserve"> </w:t>
      </w:r>
      <w:r w:rsidRPr="00850E0A">
        <w:rPr>
          <w:rFonts w:ascii="Times New Roman" w:hAnsi="Times New Roman"/>
          <w:sz w:val="24"/>
          <w:szCs w:val="24"/>
        </w:rPr>
        <w:t>трудоустроено 157 работников из ранее нетрудоустроенных</w:t>
      </w:r>
      <w:r w:rsidR="006F1A54">
        <w:rPr>
          <w:rFonts w:ascii="Times New Roman" w:hAnsi="Times New Roman"/>
          <w:sz w:val="24"/>
          <w:szCs w:val="24"/>
        </w:rPr>
        <w:t>.</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b/>
          <w:bCs/>
          <w:sz w:val="24"/>
          <w:szCs w:val="24"/>
        </w:rPr>
        <w:t>Исполнение бюджета по расходам</w:t>
      </w:r>
      <w:r w:rsidRPr="00850E0A">
        <w:rPr>
          <w:rFonts w:ascii="Times New Roman" w:hAnsi="Times New Roman"/>
          <w:sz w:val="24"/>
          <w:szCs w:val="24"/>
        </w:rPr>
        <w:t xml:space="preserve"> за 2017 год составило </w:t>
      </w:r>
      <w:r w:rsidRPr="00850E0A">
        <w:rPr>
          <w:rFonts w:ascii="Times New Roman" w:hAnsi="Times New Roman"/>
          <w:b/>
          <w:sz w:val="24"/>
          <w:szCs w:val="24"/>
        </w:rPr>
        <w:t>– 635,1 млн. руб.</w:t>
      </w:r>
      <w:r w:rsidRPr="00850E0A">
        <w:rPr>
          <w:rFonts w:ascii="Times New Roman" w:hAnsi="Times New Roman"/>
          <w:sz w:val="24"/>
          <w:szCs w:val="24"/>
        </w:rPr>
        <w:t>, из них:</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 xml:space="preserve">- расходы на оплату труда и начисления на выплаты по оплате труда работникам бюджетной сферы - 396,7 млн. руб. или 62,5 % от общей суммы расходов; </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 xml:space="preserve">- расходы капитального характера – 72,3 млн. руб. или 11,4 % от общей суммы расходов; </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 xml:space="preserve">- расходы на пособия по социальной помощи населению - 50,6 млн. руб. </w:t>
      </w:r>
      <w:r w:rsidR="00D5058A">
        <w:rPr>
          <w:rFonts w:ascii="Times New Roman" w:hAnsi="Times New Roman"/>
          <w:sz w:val="24"/>
          <w:szCs w:val="24"/>
        </w:rPr>
        <w:t>(</w:t>
      </w:r>
      <w:r w:rsidRPr="00850E0A">
        <w:rPr>
          <w:rFonts w:ascii="Times New Roman" w:hAnsi="Times New Roman"/>
          <w:sz w:val="24"/>
          <w:szCs w:val="24"/>
        </w:rPr>
        <w:t>8,0 %</w:t>
      </w:r>
      <w:r w:rsidR="00D5058A">
        <w:rPr>
          <w:rFonts w:ascii="Times New Roman" w:hAnsi="Times New Roman"/>
          <w:sz w:val="24"/>
          <w:szCs w:val="24"/>
        </w:rPr>
        <w:t>)</w:t>
      </w:r>
      <w:r w:rsidRPr="00850E0A">
        <w:rPr>
          <w:rFonts w:ascii="Times New Roman" w:hAnsi="Times New Roman"/>
          <w:sz w:val="24"/>
          <w:szCs w:val="24"/>
        </w:rPr>
        <w:t xml:space="preserve">; </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 xml:space="preserve">- безвозмездные перечисления государственным и муниципальным организациям (без расходов на оплату труда) - 61,1 млн. руб. </w:t>
      </w:r>
      <w:r w:rsidR="00D5058A">
        <w:rPr>
          <w:rFonts w:ascii="Times New Roman" w:hAnsi="Times New Roman"/>
          <w:sz w:val="24"/>
          <w:szCs w:val="24"/>
        </w:rPr>
        <w:t>(</w:t>
      </w:r>
      <w:r w:rsidRPr="00850E0A">
        <w:rPr>
          <w:rFonts w:ascii="Times New Roman" w:hAnsi="Times New Roman"/>
          <w:sz w:val="24"/>
          <w:szCs w:val="24"/>
        </w:rPr>
        <w:t>9,6%</w:t>
      </w:r>
      <w:r w:rsidR="00D5058A">
        <w:rPr>
          <w:rFonts w:ascii="Times New Roman" w:hAnsi="Times New Roman"/>
          <w:sz w:val="24"/>
          <w:szCs w:val="24"/>
        </w:rPr>
        <w:t>)</w:t>
      </w:r>
      <w:r w:rsidRPr="00850E0A">
        <w:rPr>
          <w:rFonts w:ascii="Times New Roman" w:hAnsi="Times New Roman"/>
          <w:sz w:val="24"/>
          <w:szCs w:val="24"/>
        </w:rPr>
        <w:t xml:space="preserve">; </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 xml:space="preserve">- оплата коммунальных услуг учреждениями социальной сферы - 31,7 млн. руб. </w:t>
      </w:r>
      <w:r w:rsidR="00D5058A">
        <w:rPr>
          <w:rFonts w:ascii="Times New Roman" w:hAnsi="Times New Roman"/>
          <w:sz w:val="24"/>
          <w:szCs w:val="24"/>
        </w:rPr>
        <w:t>(</w:t>
      </w:r>
      <w:r w:rsidRPr="00850E0A">
        <w:rPr>
          <w:rFonts w:ascii="Times New Roman" w:hAnsi="Times New Roman"/>
          <w:sz w:val="24"/>
          <w:szCs w:val="24"/>
        </w:rPr>
        <w:t>5,0 %</w:t>
      </w:r>
      <w:r w:rsidR="00D5058A">
        <w:rPr>
          <w:rFonts w:ascii="Times New Roman" w:hAnsi="Times New Roman"/>
          <w:sz w:val="24"/>
          <w:szCs w:val="24"/>
        </w:rPr>
        <w:t>);</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 xml:space="preserve">- прочие расходы – 22,7 млн. руб. </w:t>
      </w:r>
      <w:r w:rsidR="00D5058A">
        <w:rPr>
          <w:rFonts w:ascii="Times New Roman" w:hAnsi="Times New Roman"/>
          <w:sz w:val="24"/>
          <w:szCs w:val="24"/>
        </w:rPr>
        <w:t>(</w:t>
      </w:r>
      <w:r w:rsidRPr="00850E0A">
        <w:rPr>
          <w:rFonts w:ascii="Times New Roman" w:hAnsi="Times New Roman"/>
          <w:sz w:val="24"/>
          <w:szCs w:val="24"/>
        </w:rPr>
        <w:t>3,6%</w:t>
      </w:r>
      <w:r w:rsidR="00D5058A">
        <w:rPr>
          <w:rFonts w:ascii="Times New Roman" w:hAnsi="Times New Roman"/>
          <w:sz w:val="24"/>
          <w:szCs w:val="24"/>
        </w:rPr>
        <w:t>)</w:t>
      </w:r>
    </w:p>
    <w:p w:rsidR="00850E0A" w:rsidRPr="00850E0A" w:rsidRDefault="00850E0A" w:rsidP="00850E0A">
      <w:pPr>
        <w:tabs>
          <w:tab w:val="left" w:pos="993"/>
          <w:tab w:val="left" w:pos="5529"/>
        </w:tabs>
        <w:spacing w:after="0" w:line="240" w:lineRule="auto"/>
        <w:ind w:firstLine="709"/>
        <w:contextualSpacing/>
        <w:jc w:val="both"/>
        <w:rPr>
          <w:rFonts w:ascii="Times New Roman" w:eastAsia="Times New Roman" w:hAnsi="Times New Roman"/>
          <w:sz w:val="24"/>
          <w:szCs w:val="24"/>
          <w:lang w:eastAsia="ru-RU"/>
        </w:rPr>
      </w:pPr>
      <w:r w:rsidRPr="00850E0A">
        <w:rPr>
          <w:rFonts w:ascii="Times New Roman" w:hAnsi="Times New Roman"/>
          <w:sz w:val="24"/>
          <w:szCs w:val="24"/>
        </w:rPr>
        <w:t xml:space="preserve">По итогам года Администрацией Арамильского городского округа </w:t>
      </w:r>
      <w:r w:rsidR="0007301B">
        <w:rPr>
          <w:rFonts w:ascii="Times New Roman" w:hAnsi="Times New Roman"/>
          <w:sz w:val="24"/>
          <w:szCs w:val="24"/>
        </w:rPr>
        <w:t xml:space="preserve">для муниципальных нужд </w:t>
      </w:r>
      <w:r w:rsidRPr="00850E0A">
        <w:rPr>
          <w:rFonts w:ascii="Times New Roman" w:hAnsi="Times New Roman"/>
          <w:sz w:val="24"/>
          <w:szCs w:val="24"/>
        </w:rPr>
        <w:t xml:space="preserve">было проведено </w:t>
      </w:r>
      <w:r w:rsidRPr="00850E0A">
        <w:rPr>
          <w:rFonts w:ascii="Times New Roman" w:eastAsia="Times New Roman" w:hAnsi="Times New Roman"/>
          <w:sz w:val="24"/>
          <w:szCs w:val="24"/>
          <w:lang w:eastAsia="ru-RU"/>
        </w:rPr>
        <w:t>39 закупок конкурентным способом на сумму 31</w:t>
      </w:r>
      <w:r w:rsidR="0007301B">
        <w:rPr>
          <w:rFonts w:ascii="Times New Roman" w:eastAsia="Times New Roman" w:hAnsi="Times New Roman"/>
          <w:sz w:val="24"/>
          <w:szCs w:val="24"/>
          <w:lang w:eastAsia="ru-RU"/>
        </w:rPr>
        <w:t>,4 млн.</w:t>
      </w:r>
      <w:r w:rsidRPr="00850E0A">
        <w:rPr>
          <w:rFonts w:ascii="Times New Roman" w:eastAsia="Times New Roman" w:hAnsi="Times New Roman"/>
          <w:sz w:val="24"/>
          <w:szCs w:val="24"/>
          <w:lang w:eastAsia="ru-RU"/>
        </w:rPr>
        <w:t xml:space="preserve"> руб. Экономия</w:t>
      </w:r>
      <w:r w:rsidR="0007301B">
        <w:rPr>
          <w:rFonts w:ascii="Times New Roman" w:eastAsia="Times New Roman" w:hAnsi="Times New Roman"/>
          <w:sz w:val="24"/>
          <w:szCs w:val="24"/>
          <w:lang w:eastAsia="ru-RU"/>
        </w:rPr>
        <w:t xml:space="preserve"> от торгов</w:t>
      </w:r>
      <w:r w:rsidR="0010766F">
        <w:rPr>
          <w:rFonts w:ascii="Times New Roman" w:eastAsia="Times New Roman" w:hAnsi="Times New Roman"/>
          <w:sz w:val="24"/>
          <w:szCs w:val="24"/>
          <w:lang w:eastAsia="ru-RU"/>
        </w:rPr>
        <w:t xml:space="preserve"> </w:t>
      </w:r>
      <w:r w:rsidR="0007301B">
        <w:rPr>
          <w:rFonts w:ascii="Times New Roman" w:eastAsia="Times New Roman" w:hAnsi="Times New Roman"/>
          <w:sz w:val="24"/>
          <w:szCs w:val="24"/>
          <w:lang w:eastAsia="ru-RU"/>
        </w:rPr>
        <w:t>составила</w:t>
      </w:r>
      <w:r w:rsidRPr="00850E0A">
        <w:rPr>
          <w:rFonts w:ascii="Times New Roman" w:eastAsia="Times New Roman" w:hAnsi="Times New Roman"/>
          <w:sz w:val="24"/>
          <w:szCs w:val="24"/>
          <w:lang w:eastAsia="ru-RU"/>
        </w:rPr>
        <w:t xml:space="preserve"> 1</w:t>
      </w:r>
      <w:r w:rsidR="0007301B">
        <w:rPr>
          <w:rFonts w:ascii="Times New Roman" w:eastAsia="Times New Roman" w:hAnsi="Times New Roman"/>
          <w:sz w:val="24"/>
          <w:szCs w:val="24"/>
          <w:lang w:eastAsia="ru-RU"/>
        </w:rPr>
        <w:t>,5 млн.</w:t>
      </w:r>
      <w:r w:rsidRPr="00850E0A">
        <w:rPr>
          <w:rFonts w:ascii="Times New Roman" w:eastAsia="Times New Roman" w:hAnsi="Times New Roman"/>
          <w:sz w:val="24"/>
          <w:szCs w:val="24"/>
          <w:lang w:eastAsia="ru-RU"/>
        </w:rPr>
        <w:t xml:space="preserve"> руб.</w:t>
      </w:r>
      <w:r w:rsidR="00DC3AEB">
        <w:rPr>
          <w:rFonts w:ascii="Times New Roman" w:eastAsia="Times New Roman" w:hAnsi="Times New Roman"/>
          <w:sz w:val="24"/>
          <w:szCs w:val="24"/>
          <w:lang w:eastAsia="ru-RU"/>
        </w:rPr>
        <w:t xml:space="preserve">, которая была направлена на реализацию вопросов местного значения.  </w:t>
      </w:r>
    </w:p>
    <w:p w:rsidR="00850E0A" w:rsidRPr="00013415" w:rsidRDefault="00013415" w:rsidP="00013415">
      <w:pPr>
        <w:tabs>
          <w:tab w:val="left" w:pos="993"/>
          <w:tab w:val="left" w:pos="5529"/>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Распределение бюджетных средств по основным направлениям деятельности органов местного самоуправления представлено в следующей таблице.</w:t>
      </w:r>
    </w:p>
    <w:p w:rsidR="00850E0A" w:rsidRPr="00850E0A" w:rsidRDefault="00850E0A" w:rsidP="00850E0A">
      <w:pPr>
        <w:tabs>
          <w:tab w:val="left" w:pos="993"/>
          <w:tab w:val="left" w:pos="5529"/>
        </w:tabs>
        <w:spacing w:after="0" w:line="240" w:lineRule="auto"/>
        <w:contextualSpacing/>
        <w:jc w:val="both"/>
        <w:rPr>
          <w:rFonts w:ascii="Times New Roman" w:hAnsi="Times New Roman"/>
          <w:b/>
          <w:i/>
          <w:sz w:val="24"/>
          <w:szCs w:val="24"/>
        </w:rPr>
      </w:pPr>
      <w:r w:rsidRPr="00850E0A">
        <w:rPr>
          <w:rFonts w:ascii="Times New Roman" w:hAnsi="Times New Roman"/>
          <w:b/>
          <w:i/>
          <w:sz w:val="24"/>
          <w:szCs w:val="24"/>
        </w:rPr>
        <w:t>Функциональная структура расходов бюджета Арамильского городского округа</w:t>
      </w:r>
    </w:p>
    <w:p w:rsidR="00850E0A" w:rsidRPr="00850E0A" w:rsidRDefault="00850E0A" w:rsidP="00850E0A">
      <w:pPr>
        <w:tabs>
          <w:tab w:val="left" w:pos="993"/>
          <w:tab w:val="left" w:pos="5529"/>
        </w:tabs>
        <w:spacing w:after="0" w:line="240" w:lineRule="auto"/>
        <w:contextualSpacing/>
        <w:jc w:val="both"/>
        <w:rPr>
          <w:rFonts w:ascii="Times New Roman" w:hAnsi="Times New Roman"/>
          <w:b/>
          <w:i/>
          <w:sz w:val="24"/>
          <w:szCs w:val="24"/>
        </w:rPr>
      </w:pP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1984"/>
        <w:gridCol w:w="1559"/>
        <w:gridCol w:w="1651"/>
        <w:gridCol w:w="6"/>
      </w:tblGrid>
      <w:tr w:rsidR="00C70340" w:rsidRPr="00850E0A" w:rsidTr="00243D85">
        <w:trPr>
          <w:trHeight w:val="399"/>
          <w:jc w:val="center"/>
        </w:trPr>
        <w:tc>
          <w:tcPr>
            <w:tcW w:w="4041" w:type="dxa"/>
            <w:vMerge w:val="restart"/>
            <w:shd w:val="clear" w:color="auto" w:fill="auto"/>
            <w:noWrap/>
            <w:vAlign w:val="center"/>
            <w:hideMark/>
          </w:tcPr>
          <w:p w:rsidR="00C70340" w:rsidRPr="00850E0A" w:rsidRDefault="00C70340" w:rsidP="00850E0A">
            <w:pPr>
              <w:tabs>
                <w:tab w:val="left" w:pos="993"/>
                <w:tab w:val="left" w:pos="5529"/>
              </w:tabs>
              <w:spacing w:after="0" w:line="240" w:lineRule="auto"/>
              <w:contextualSpacing/>
              <w:jc w:val="both"/>
              <w:rPr>
                <w:rFonts w:ascii="Times New Roman" w:hAnsi="Times New Roman"/>
                <w:b/>
                <w:sz w:val="24"/>
                <w:szCs w:val="24"/>
              </w:rPr>
            </w:pPr>
            <w:r w:rsidRPr="00850E0A">
              <w:rPr>
                <w:rFonts w:ascii="Times New Roman" w:hAnsi="Times New Roman"/>
                <w:b/>
                <w:sz w:val="24"/>
                <w:szCs w:val="24"/>
              </w:rPr>
              <w:t>Структура расходов </w:t>
            </w:r>
          </w:p>
        </w:tc>
        <w:tc>
          <w:tcPr>
            <w:tcW w:w="5200" w:type="dxa"/>
            <w:gridSpan w:val="4"/>
            <w:shd w:val="clear" w:color="auto" w:fill="auto"/>
            <w:noWrap/>
            <w:vAlign w:val="center"/>
            <w:hideMark/>
          </w:tcPr>
          <w:p w:rsidR="00C70340" w:rsidRPr="00850E0A" w:rsidRDefault="00C70340" w:rsidP="00CA4797">
            <w:pPr>
              <w:tabs>
                <w:tab w:val="left" w:pos="993"/>
                <w:tab w:val="left" w:pos="5529"/>
              </w:tabs>
              <w:spacing w:after="0" w:line="240" w:lineRule="auto"/>
              <w:contextualSpacing/>
              <w:jc w:val="center"/>
              <w:rPr>
                <w:rFonts w:ascii="Times New Roman" w:hAnsi="Times New Roman"/>
                <w:b/>
                <w:sz w:val="24"/>
                <w:szCs w:val="24"/>
              </w:rPr>
            </w:pPr>
            <w:r w:rsidRPr="00850E0A">
              <w:rPr>
                <w:rFonts w:ascii="Times New Roman" w:hAnsi="Times New Roman"/>
                <w:b/>
                <w:sz w:val="24"/>
                <w:szCs w:val="24"/>
              </w:rPr>
              <w:t>Расходы бюджета, тыс. рублей</w:t>
            </w:r>
          </w:p>
        </w:tc>
      </w:tr>
      <w:tr w:rsidR="00C70340" w:rsidRPr="00850E0A" w:rsidTr="00243D85">
        <w:trPr>
          <w:gridAfter w:val="1"/>
          <w:wAfter w:w="6" w:type="dxa"/>
          <w:trHeight w:val="300"/>
          <w:jc w:val="center"/>
        </w:trPr>
        <w:tc>
          <w:tcPr>
            <w:tcW w:w="4041" w:type="dxa"/>
            <w:vMerge/>
            <w:shd w:val="clear" w:color="auto" w:fill="auto"/>
            <w:noWrap/>
            <w:hideMark/>
          </w:tcPr>
          <w:p w:rsidR="00C70340" w:rsidRPr="00850E0A" w:rsidRDefault="00C70340" w:rsidP="00850E0A">
            <w:pPr>
              <w:tabs>
                <w:tab w:val="left" w:pos="993"/>
                <w:tab w:val="left" w:pos="5529"/>
              </w:tabs>
              <w:spacing w:after="0" w:line="240" w:lineRule="auto"/>
              <w:contextualSpacing/>
              <w:jc w:val="both"/>
              <w:rPr>
                <w:rFonts w:ascii="Times New Roman" w:hAnsi="Times New Roman"/>
                <w:sz w:val="24"/>
                <w:szCs w:val="24"/>
              </w:rPr>
            </w:pPr>
          </w:p>
        </w:tc>
        <w:tc>
          <w:tcPr>
            <w:tcW w:w="1984" w:type="dxa"/>
            <w:shd w:val="clear" w:color="auto" w:fill="auto"/>
            <w:noWrap/>
          </w:tcPr>
          <w:p w:rsidR="00C70340" w:rsidRPr="00850E0A" w:rsidRDefault="00C70340" w:rsidP="00C70340">
            <w:pPr>
              <w:tabs>
                <w:tab w:val="left" w:pos="993"/>
                <w:tab w:val="left" w:pos="5529"/>
              </w:tabs>
              <w:spacing w:after="0" w:line="240" w:lineRule="auto"/>
              <w:contextualSpacing/>
              <w:jc w:val="center"/>
              <w:rPr>
                <w:rFonts w:ascii="Times New Roman" w:hAnsi="Times New Roman"/>
                <w:sz w:val="24"/>
                <w:szCs w:val="24"/>
              </w:rPr>
            </w:pPr>
            <w:r w:rsidRPr="00850E0A">
              <w:rPr>
                <w:rFonts w:ascii="Times New Roman" w:hAnsi="Times New Roman"/>
                <w:b/>
                <w:sz w:val="24"/>
                <w:szCs w:val="24"/>
              </w:rPr>
              <w:t>2015</w:t>
            </w:r>
          </w:p>
        </w:tc>
        <w:tc>
          <w:tcPr>
            <w:tcW w:w="1559" w:type="dxa"/>
            <w:shd w:val="clear" w:color="auto" w:fill="auto"/>
            <w:noWrap/>
          </w:tcPr>
          <w:p w:rsidR="00C70340" w:rsidRPr="00850E0A" w:rsidRDefault="00C70340" w:rsidP="00C70340">
            <w:pPr>
              <w:tabs>
                <w:tab w:val="left" w:pos="993"/>
                <w:tab w:val="left" w:pos="5529"/>
              </w:tabs>
              <w:spacing w:after="0" w:line="240" w:lineRule="auto"/>
              <w:contextualSpacing/>
              <w:jc w:val="center"/>
              <w:rPr>
                <w:rFonts w:ascii="Times New Roman" w:hAnsi="Times New Roman"/>
                <w:sz w:val="24"/>
                <w:szCs w:val="24"/>
              </w:rPr>
            </w:pPr>
            <w:r w:rsidRPr="00850E0A">
              <w:rPr>
                <w:rFonts w:ascii="Times New Roman" w:hAnsi="Times New Roman"/>
                <w:b/>
                <w:sz w:val="24"/>
                <w:szCs w:val="24"/>
              </w:rPr>
              <w:t>2016</w:t>
            </w:r>
          </w:p>
        </w:tc>
        <w:tc>
          <w:tcPr>
            <w:tcW w:w="1651" w:type="dxa"/>
            <w:shd w:val="clear" w:color="auto" w:fill="auto"/>
            <w:noWrap/>
          </w:tcPr>
          <w:p w:rsidR="00C70340" w:rsidRPr="00850E0A" w:rsidRDefault="00C70340" w:rsidP="00C70340">
            <w:pPr>
              <w:tabs>
                <w:tab w:val="left" w:pos="993"/>
                <w:tab w:val="left" w:pos="5529"/>
              </w:tabs>
              <w:spacing w:after="0" w:line="240" w:lineRule="auto"/>
              <w:contextualSpacing/>
              <w:jc w:val="center"/>
              <w:rPr>
                <w:rFonts w:ascii="Times New Roman" w:hAnsi="Times New Roman"/>
                <w:b/>
                <w:sz w:val="24"/>
                <w:szCs w:val="24"/>
              </w:rPr>
            </w:pPr>
            <w:r w:rsidRPr="00850E0A">
              <w:rPr>
                <w:rFonts w:ascii="Times New Roman" w:hAnsi="Times New Roman"/>
                <w:b/>
                <w:sz w:val="24"/>
                <w:szCs w:val="24"/>
              </w:rPr>
              <w:t>2017</w:t>
            </w:r>
          </w:p>
        </w:tc>
      </w:tr>
      <w:tr w:rsidR="00850E0A" w:rsidRPr="00850E0A" w:rsidTr="00243D85">
        <w:trPr>
          <w:gridAfter w:val="1"/>
          <w:wAfter w:w="6" w:type="dxa"/>
          <w:trHeight w:val="300"/>
          <w:jc w:val="center"/>
        </w:trPr>
        <w:tc>
          <w:tcPr>
            <w:tcW w:w="4041" w:type="dxa"/>
            <w:shd w:val="clear" w:color="auto" w:fill="auto"/>
            <w:noWrap/>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Общегосударственные вопросы</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33 141,0</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40 399,9</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41 348,5</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Национальная оборона</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869,7</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850,3</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874,1</w:t>
            </w:r>
          </w:p>
        </w:tc>
      </w:tr>
      <w:tr w:rsidR="00850E0A" w:rsidRPr="00850E0A" w:rsidTr="00243D85">
        <w:trPr>
          <w:gridAfter w:val="1"/>
          <w:wAfter w:w="6" w:type="dxa"/>
          <w:trHeight w:val="615"/>
          <w:jc w:val="center"/>
        </w:trPr>
        <w:tc>
          <w:tcPr>
            <w:tcW w:w="4041" w:type="dxa"/>
            <w:shd w:val="clear" w:color="auto" w:fill="auto"/>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Национальная безопасность и правоохранительная деятельность</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2 581,0</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4 759,3</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4 729,0</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Национальная экономика</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21 197,2</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22 331,5</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40 394,0</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Жилищно-коммунальное хозяйство</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19 845,0</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41 547,2</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45 538,6</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Охрана окружающей среды</w:t>
            </w:r>
          </w:p>
        </w:tc>
        <w:tc>
          <w:tcPr>
            <w:tcW w:w="1984" w:type="dxa"/>
            <w:shd w:val="clear" w:color="auto" w:fill="auto"/>
            <w:noWrap/>
          </w:tcPr>
          <w:p w:rsidR="00850E0A" w:rsidRPr="00850E0A" w:rsidRDefault="00E71032" w:rsidP="0007301B">
            <w:pPr>
              <w:tabs>
                <w:tab w:val="left" w:pos="993"/>
                <w:tab w:val="left" w:pos="5529"/>
              </w:tabs>
              <w:spacing w:after="0" w:line="240" w:lineRule="auto"/>
              <w:contextualSpacing/>
              <w:jc w:val="right"/>
              <w:rPr>
                <w:rFonts w:ascii="Times New Roman" w:hAnsi="Times New Roman"/>
                <w:sz w:val="24"/>
                <w:szCs w:val="24"/>
              </w:rPr>
            </w:pPr>
            <w:r>
              <w:rPr>
                <w:rFonts w:ascii="Times New Roman" w:hAnsi="Times New Roman"/>
                <w:sz w:val="24"/>
                <w:szCs w:val="24"/>
              </w:rPr>
              <w:t>0,0</w:t>
            </w:r>
          </w:p>
        </w:tc>
        <w:tc>
          <w:tcPr>
            <w:tcW w:w="1559" w:type="dxa"/>
            <w:shd w:val="clear" w:color="auto" w:fill="auto"/>
            <w:noWrap/>
          </w:tcPr>
          <w:p w:rsidR="00850E0A" w:rsidRPr="00850E0A" w:rsidRDefault="00E71032" w:rsidP="0007301B">
            <w:pPr>
              <w:tabs>
                <w:tab w:val="left" w:pos="993"/>
                <w:tab w:val="left" w:pos="5529"/>
              </w:tabs>
              <w:spacing w:after="0" w:line="240" w:lineRule="auto"/>
              <w:contextualSpacing/>
              <w:jc w:val="right"/>
              <w:rPr>
                <w:rFonts w:ascii="Times New Roman" w:hAnsi="Times New Roman"/>
                <w:sz w:val="24"/>
                <w:szCs w:val="24"/>
              </w:rPr>
            </w:pPr>
            <w:r>
              <w:rPr>
                <w:rFonts w:ascii="Times New Roman" w:hAnsi="Times New Roman"/>
                <w:sz w:val="24"/>
                <w:szCs w:val="24"/>
              </w:rPr>
              <w:t>0,0</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0,0</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Образование</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446 054,7</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375 697,9</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392 997,5</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lastRenderedPageBreak/>
              <w:t>Культура и кинематография</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29 052,00</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31 268,1</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35 050,9</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Здравоохранение</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 xml:space="preserve">5 696,5 </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1 941,8</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4 218,8</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Социальная политика</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55 977,5</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69 492,8</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52 705,6</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Физическая культура и спорт</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 xml:space="preserve">8 400,8 </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9 868,0</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15 206,4</w:t>
            </w:r>
          </w:p>
        </w:tc>
      </w:tr>
      <w:tr w:rsidR="00850E0A" w:rsidRPr="00850E0A" w:rsidTr="00243D85">
        <w:trPr>
          <w:gridAfter w:val="1"/>
          <w:wAfter w:w="6" w:type="dxa"/>
          <w:trHeight w:val="300"/>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Средства массовой информации</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1 409,0</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1 689,8</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1 592,8</w:t>
            </w:r>
          </w:p>
        </w:tc>
      </w:tr>
      <w:tr w:rsidR="00850E0A" w:rsidRPr="00850E0A" w:rsidTr="00243D85">
        <w:trPr>
          <w:gridAfter w:val="1"/>
          <w:wAfter w:w="6" w:type="dxa"/>
          <w:trHeight w:val="600"/>
          <w:jc w:val="center"/>
        </w:trPr>
        <w:tc>
          <w:tcPr>
            <w:tcW w:w="4041" w:type="dxa"/>
            <w:shd w:val="clear" w:color="auto" w:fill="auto"/>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r w:rsidRPr="00850E0A">
              <w:rPr>
                <w:rFonts w:ascii="Times New Roman" w:hAnsi="Times New Roman"/>
                <w:sz w:val="24"/>
                <w:szCs w:val="24"/>
              </w:rPr>
              <w:t>Обслуживание государственного и муниципального долга</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3,3</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451,4</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sz w:val="24"/>
                <w:szCs w:val="24"/>
              </w:rPr>
            </w:pPr>
            <w:r w:rsidRPr="00850E0A">
              <w:rPr>
                <w:rFonts w:ascii="Times New Roman" w:hAnsi="Times New Roman"/>
                <w:sz w:val="24"/>
                <w:szCs w:val="24"/>
              </w:rPr>
              <w:t>408,9</w:t>
            </w:r>
          </w:p>
        </w:tc>
      </w:tr>
      <w:tr w:rsidR="00850E0A" w:rsidRPr="00850E0A" w:rsidTr="00243D85">
        <w:trPr>
          <w:gridAfter w:val="1"/>
          <w:wAfter w:w="6" w:type="dxa"/>
          <w:trHeight w:val="405"/>
          <w:jc w:val="center"/>
        </w:trPr>
        <w:tc>
          <w:tcPr>
            <w:tcW w:w="4041" w:type="dxa"/>
            <w:shd w:val="clear" w:color="auto" w:fill="auto"/>
            <w:noWrap/>
            <w:hideMark/>
          </w:tcPr>
          <w:p w:rsidR="00850E0A" w:rsidRPr="00850E0A" w:rsidRDefault="00850E0A" w:rsidP="00850E0A">
            <w:pPr>
              <w:tabs>
                <w:tab w:val="left" w:pos="993"/>
                <w:tab w:val="left" w:pos="5529"/>
              </w:tabs>
              <w:spacing w:after="0" w:line="240" w:lineRule="auto"/>
              <w:contextualSpacing/>
              <w:jc w:val="both"/>
              <w:rPr>
                <w:rFonts w:ascii="Times New Roman" w:hAnsi="Times New Roman"/>
                <w:b/>
                <w:bCs/>
                <w:sz w:val="24"/>
                <w:szCs w:val="24"/>
              </w:rPr>
            </w:pPr>
            <w:r w:rsidRPr="00850E0A">
              <w:rPr>
                <w:rFonts w:ascii="Times New Roman" w:hAnsi="Times New Roman"/>
                <w:b/>
                <w:bCs/>
                <w:sz w:val="24"/>
                <w:szCs w:val="24"/>
              </w:rPr>
              <w:t>ИТОГО</w:t>
            </w:r>
          </w:p>
        </w:tc>
        <w:tc>
          <w:tcPr>
            <w:tcW w:w="1984"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b/>
                <w:bCs/>
                <w:sz w:val="24"/>
                <w:szCs w:val="24"/>
              </w:rPr>
            </w:pPr>
            <w:r w:rsidRPr="00850E0A">
              <w:rPr>
                <w:rFonts w:ascii="Times New Roman" w:hAnsi="Times New Roman"/>
                <w:b/>
                <w:bCs/>
                <w:sz w:val="24"/>
                <w:szCs w:val="24"/>
              </w:rPr>
              <w:t>624 227,8</w:t>
            </w:r>
          </w:p>
        </w:tc>
        <w:tc>
          <w:tcPr>
            <w:tcW w:w="1559"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b/>
                <w:bCs/>
                <w:sz w:val="24"/>
                <w:szCs w:val="24"/>
              </w:rPr>
            </w:pPr>
            <w:r w:rsidRPr="00850E0A">
              <w:rPr>
                <w:rFonts w:ascii="Times New Roman" w:hAnsi="Times New Roman"/>
                <w:b/>
                <w:bCs/>
                <w:sz w:val="24"/>
                <w:szCs w:val="24"/>
              </w:rPr>
              <w:t>600 298,0</w:t>
            </w:r>
          </w:p>
        </w:tc>
        <w:tc>
          <w:tcPr>
            <w:tcW w:w="1651" w:type="dxa"/>
            <w:shd w:val="clear" w:color="auto" w:fill="auto"/>
            <w:noWrap/>
          </w:tcPr>
          <w:p w:rsidR="00850E0A" w:rsidRPr="00850E0A" w:rsidRDefault="00850E0A" w:rsidP="0007301B">
            <w:pPr>
              <w:tabs>
                <w:tab w:val="left" w:pos="993"/>
                <w:tab w:val="left" w:pos="5529"/>
              </w:tabs>
              <w:spacing w:after="0" w:line="240" w:lineRule="auto"/>
              <w:contextualSpacing/>
              <w:jc w:val="right"/>
              <w:rPr>
                <w:rFonts w:ascii="Times New Roman" w:hAnsi="Times New Roman"/>
                <w:b/>
                <w:bCs/>
                <w:sz w:val="24"/>
                <w:szCs w:val="24"/>
              </w:rPr>
            </w:pPr>
            <w:r w:rsidRPr="00850E0A">
              <w:rPr>
                <w:rFonts w:ascii="Times New Roman" w:hAnsi="Times New Roman"/>
                <w:b/>
                <w:bCs/>
                <w:sz w:val="24"/>
                <w:szCs w:val="24"/>
              </w:rPr>
              <w:t>635 065,1</w:t>
            </w:r>
          </w:p>
        </w:tc>
      </w:tr>
    </w:tbl>
    <w:p w:rsidR="00623C68" w:rsidRDefault="00623C68" w:rsidP="00623C68">
      <w:pPr>
        <w:tabs>
          <w:tab w:val="left" w:pos="993"/>
          <w:tab w:val="left" w:pos="5529"/>
        </w:tabs>
        <w:spacing w:after="0" w:line="240" w:lineRule="auto"/>
        <w:ind w:firstLine="709"/>
        <w:contextualSpacing/>
        <w:jc w:val="both"/>
        <w:rPr>
          <w:rFonts w:ascii="Times New Roman" w:hAnsi="Times New Roman"/>
          <w:sz w:val="24"/>
          <w:szCs w:val="24"/>
        </w:rPr>
      </w:pPr>
    </w:p>
    <w:p w:rsidR="00623C68" w:rsidRDefault="00623C68" w:rsidP="00623C68">
      <w:pPr>
        <w:tabs>
          <w:tab w:val="left" w:pos="993"/>
          <w:tab w:val="left" w:pos="5529"/>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Наибольшее увеличение расходов произошло по разделам:</w:t>
      </w:r>
    </w:p>
    <w:p w:rsidR="00850E0A" w:rsidRDefault="00623C68" w:rsidP="00850E0A">
      <w:pPr>
        <w:tabs>
          <w:tab w:val="left" w:pos="993"/>
          <w:tab w:val="left" w:pos="5529"/>
        </w:tabs>
        <w:spacing w:after="0" w:line="240" w:lineRule="auto"/>
        <w:contextualSpacing/>
        <w:jc w:val="both"/>
        <w:rPr>
          <w:rFonts w:ascii="Times New Roman" w:hAnsi="Times New Roman"/>
          <w:sz w:val="24"/>
          <w:szCs w:val="24"/>
        </w:rPr>
      </w:pPr>
      <w:r>
        <w:rPr>
          <w:rFonts w:ascii="Times New Roman" w:hAnsi="Times New Roman"/>
          <w:sz w:val="24"/>
          <w:szCs w:val="24"/>
        </w:rPr>
        <w:t>- «Национальная экономика» (финансирование по договору строительства автодороги ул. Бахчиванджи-ул. Есенина);</w:t>
      </w:r>
    </w:p>
    <w:p w:rsidR="00623C68" w:rsidRDefault="00623C68" w:rsidP="00C73957">
      <w:pPr>
        <w:autoSpaceDE w:val="0"/>
        <w:autoSpaceDN w:val="0"/>
        <w:spacing w:after="0" w:line="240" w:lineRule="auto"/>
        <w:rPr>
          <w:rFonts w:ascii="Times New Roman" w:hAnsi="Times New Roman"/>
          <w:sz w:val="24"/>
          <w:szCs w:val="24"/>
        </w:rPr>
      </w:pPr>
      <w:r>
        <w:rPr>
          <w:rFonts w:ascii="Times New Roman" w:hAnsi="Times New Roman"/>
          <w:sz w:val="24"/>
          <w:szCs w:val="24"/>
        </w:rPr>
        <w:t>- «Здравоохранение» (погашение долга перед</w:t>
      </w:r>
      <w:r w:rsidR="00C73957">
        <w:rPr>
          <w:rFonts w:ascii="Times New Roman" w:hAnsi="Times New Roman"/>
          <w:sz w:val="24"/>
          <w:szCs w:val="24"/>
        </w:rPr>
        <w:t xml:space="preserve"> ООО «Газпром Трансгаз Екатеринбург» за строительство больничного комплекса)</w:t>
      </w:r>
      <w:r>
        <w:rPr>
          <w:rFonts w:ascii="Times New Roman" w:hAnsi="Times New Roman"/>
          <w:sz w:val="24"/>
          <w:szCs w:val="24"/>
        </w:rPr>
        <w:t xml:space="preserve">; </w:t>
      </w:r>
    </w:p>
    <w:p w:rsidR="00623C68" w:rsidRPr="00850E0A" w:rsidRDefault="00623C68" w:rsidP="00850E0A">
      <w:pPr>
        <w:tabs>
          <w:tab w:val="left" w:pos="993"/>
          <w:tab w:val="left" w:pos="5529"/>
        </w:tabs>
        <w:spacing w:after="0" w:line="240" w:lineRule="auto"/>
        <w:contextualSpacing/>
        <w:jc w:val="both"/>
        <w:rPr>
          <w:rFonts w:ascii="Times New Roman" w:hAnsi="Times New Roman"/>
          <w:sz w:val="24"/>
          <w:szCs w:val="24"/>
        </w:rPr>
      </w:pPr>
      <w:r>
        <w:rPr>
          <w:rFonts w:ascii="Times New Roman" w:hAnsi="Times New Roman"/>
          <w:sz w:val="24"/>
          <w:szCs w:val="24"/>
        </w:rPr>
        <w:t>- «Физическая культура и спорт» (увеличение финансирования Центра «Созвездие»</w:t>
      </w:r>
      <w:r w:rsidR="00C73957">
        <w:rPr>
          <w:rFonts w:ascii="Times New Roman" w:hAnsi="Times New Roman"/>
          <w:sz w:val="24"/>
          <w:szCs w:val="24"/>
        </w:rPr>
        <w:t xml:space="preserve"> и получение субсидии </w:t>
      </w:r>
      <w:r w:rsidR="004F771A">
        <w:rPr>
          <w:rFonts w:ascii="Times New Roman" w:hAnsi="Times New Roman"/>
          <w:sz w:val="24"/>
          <w:szCs w:val="24"/>
        </w:rPr>
        <w:t xml:space="preserve">из областного бюджета </w:t>
      </w:r>
      <w:r w:rsidR="00C73957">
        <w:rPr>
          <w:rFonts w:ascii="Times New Roman" w:hAnsi="Times New Roman"/>
          <w:sz w:val="24"/>
          <w:szCs w:val="24"/>
        </w:rPr>
        <w:t>на внедрение оздоровительного комплекса ГТО).</w:t>
      </w:r>
    </w:p>
    <w:p w:rsidR="00CF5498" w:rsidRPr="006F1A54" w:rsidRDefault="00CF5498" w:rsidP="006F1A54">
      <w:pPr>
        <w:pStyle w:val="ae"/>
        <w:spacing w:before="0" w:beforeAutospacing="0" w:after="0" w:afterAutospacing="0"/>
        <w:ind w:firstLine="709"/>
        <w:jc w:val="both"/>
        <w:rPr>
          <w:rFonts w:eastAsia="Calibri"/>
          <w:bCs/>
          <w:lang w:eastAsia="en-US"/>
        </w:rPr>
      </w:pPr>
      <w:r w:rsidRPr="00CF5498">
        <w:rPr>
          <w:rFonts w:eastAsia="Calibri"/>
          <w:bCs/>
          <w:lang w:eastAsia="en-US"/>
        </w:rPr>
        <w:t xml:space="preserve">По состоянию на 01.01.2018г. благодаря </w:t>
      </w:r>
      <w:r w:rsidR="006F1A54">
        <w:rPr>
          <w:rFonts w:eastAsia="Calibri"/>
          <w:bCs/>
          <w:lang w:eastAsia="en-US"/>
        </w:rPr>
        <w:t>мобилизации собственных доходов</w:t>
      </w:r>
      <w:r w:rsidRPr="00CF5498">
        <w:rPr>
          <w:rFonts w:eastAsia="Calibri"/>
          <w:bCs/>
          <w:lang w:eastAsia="en-US"/>
        </w:rPr>
        <w:t xml:space="preserve">, помощи Губернатора и Министерства финансов </w:t>
      </w:r>
      <w:r w:rsidR="00D5058A">
        <w:rPr>
          <w:rFonts w:eastAsia="Calibri"/>
          <w:bCs/>
          <w:lang w:eastAsia="en-US"/>
        </w:rPr>
        <w:t>Свердловской области</w:t>
      </w:r>
      <w:r w:rsidR="0010766F">
        <w:rPr>
          <w:rFonts w:eastAsia="Calibri"/>
          <w:bCs/>
          <w:lang w:eastAsia="en-US"/>
        </w:rPr>
        <w:t xml:space="preserve"> </w:t>
      </w:r>
      <w:r w:rsidR="008E303D" w:rsidRPr="008E303D">
        <w:rPr>
          <w:rFonts w:eastAsia="Calibri"/>
          <w:bCs/>
          <w:lang w:eastAsia="en-US"/>
        </w:rPr>
        <w:t>нам удалось на 51</w:t>
      </w:r>
      <w:r w:rsidR="006F1A54" w:rsidRPr="008E303D">
        <w:rPr>
          <w:rFonts w:eastAsia="Calibri"/>
          <w:bCs/>
          <w:lang w:eastAsia="en-US"/>
        </w:rPr>
        <w:t>% снизить</w:t>
      </w:r>
      <w:r w:rsidR="0010766F">
        <w:rPr>
          <w:rFonts w:eastAsia="Calibri"/>
          <w:bCs/>
          <w:lang w:eastAsia="en-US"/>
        </w:rPr>
        <w:t xml:space="preserve"> </w:t>
      </w:r>
      <w:r w:rsidR="006F1A54" w:rsidRPr="008E303D">
        <w:rPr>
          <w:rFonts w:eastAsia="Calibri"/>
          <w:bCs/>
          <w:lang w:eastAsia="en-US"/>
        </w:rPr>
        <w:t>уровень просроченной кредиторской задолженности прошлых</w:t>
      </w:r>
      <w:r w:rsidR="008E303D" w:rsidRPr="008E303D">
        <w:rPr>
          <w:rFonts w:eastAsia="Calibri"/>
          <w:bCs/>
          <w:lang w:eastAsia="en-US"/>
        </w:rPr>
        <w:t xml:space="preserve"> периодов (со 136 млн.руб. до 66</w:t>
      </w:r>
      <w:r w:rsidR="004A13DC">
        <w:rPr>
          <w:rFonts w:eastAsia="Calibri"/>
          <w:bCs/>
          <w:lang w:eastAsia="en-US"/>
        </w:rPr>
        <w:t xml:space="preserve"> млн.руб.). </w:t>
      </w:r>
      <w:r w:rsidR="004A13DC">
        <w:rPr>
          <w:rFonts w:eastAsia="Calibri"/>
          <w:lang w:eastAsia="en-US"/>
        </w:rPr>
        <w:t>К</w:t>
      </w:r>
      <w:r w:rsidR="004A13DC" w:rsidRPr="004A13DC">
        <w:rPr>
          <w:rFonts w:eastAsia="Calibri"/>
          <w:lang w:eastAsia="en-US"/>
        </w:rPr>
        <w:t>ак следствие, уда</w:t>
      </w:r>
      <w:r w:rsidR="001A132C">
        <w:rPr>
          <w:rFonts w:eastAsia="Calibri"/>
          <w:lang w:eastAsia="en-US"/>
        </w:rPr>
        <w:t>лось</w:t>
      </w:r>
      <w:r w:rsidR="004A13DC" w:rsidRPr="004A13DC">
        <w:rPr>
          <w:rFonts w:eastAsia="Calibri"/>
          <w:lang w:eastAsia="en-US"/>
        </w:rPr>
        <w:t xml:space="preserve"> сохранить всю сеть муниципальных учреждений и стабилизировать их работу</w:t>
      </w:r>
      <w:r w:rsidR="004A13DC">
        <w:rPr>
          <w:rFonts w:eastAsia="Calibri"/>
          <w:lang w:eastAsia="en-US"/>
        </w:rPr>
        <w:t>.</w:t>
      </w:r>
      <w:r w:rsidR="0010766F">
        <w:rPr>
          <w:rFonts w:eastAsia="Calibri"/>
          <w:lang w:eastAsia="en-US"/>
        </w:rPr>
        <w:t xml:space="preserve"> </w:t>
      </w:r>
      <w:r w:rsidR="00850E0A" w:rsidRPr="00850E0A">
        <w:t xml:space="preserve">На сегодня за счет средств местного бюджета Арамильского городского округа функционирует </w:t>
      </w:r>
      <w:r w:rsidR="0007301B">
        <w:t xml:space="preserve">26 муниципальных учреждений, в том числе </w:t>
      </w:r>
      <w:r w:rsidR="00850E0A" w:rsidRPr="00850E0A">
        <w:t>9 автоно</w:t>
      </w:r>
      <w:r w:rsidR="0007301B">
        <w:t>мных, 11 бюджетных и 6 казенных</w:t>
      </w:r>
      <w:r w:rsidR="00850E0A" w:rsidRPr="00850E0A">
        <w:t xml:space="preserve">. </w:t>
      </w:r>
    </w:p>
    <w:p w:rsidR="00CF5498" w:rsidRPr="008E303D" w:rsidRDefault="00CF5498" w:rsidP="00CF5498">
      <w:pPr>
        <w:pStyle w:val="ae"/>
        <w:spacing w:before="0" w:beforeAutospacing="0" w:after="0" w:afterAutospacing="0"/>
        <w:ind w:firstLine="709"/>
        <w:jc w:val="both"/>
      </w:pPr>
      <w:r w:rsidRPr="008E303D">
        <w:t>Усложняют ситуацию возникающие непроизводительные расходы по оплате штрафов по исполнительным листам</w:t>
      </w:r>
      <w:r>
        <w:t xml:space="preserve"> предыдущих периодов</w:t>
      </w:r>
      <w:r w:rsidRPr="008E303D">
        <w:t>. За 2017</w:t>
      </w:r>
      <w:r w:rsidR="00350C96">
        <w:t xml:space="preserve"> год </w:t>
      </w:r>
      <w:r w:rsidRPr="008E303D">
        <w:t xml:space="preserve">таких расходов </w:t>
      </w:r>
      <w:r w:rsidR="00350C96">
        <w:t xml:space="preserve">было </w:t>
      </w:r>
      <w:r w:rsidRPr="008E303D">
        <w:t xml:space="preserve">возмещено </w:t>
      </w:r>
      <w:r w:rsidR="001808AA">
        <w:t xml:space="preserve">на сумму </w:t>
      </w:r>
      <w:r w:rsidR="00973D76">
        <w:t xml:space="preserve">3,5 млн.руб., в 2018 году – 4,5 </w:t>
      </w:r>
      <w:r w:rsidR="001808AA">
        <w:t>млн.руб.</w:t>
      </w:r>
      <w:r w:rsidR="00350C96" w:rsidRPr="00350C96">
        <w:t xml:space="preserve"> </w:t>
      </w:r>
    </w:p>
    <w:p w:rsidR="00850E0A" w:rsidRPr="00850E0A" w:rsidRDefault="00850E0A" w:rsidP="00850E0A">
      <w:pPr>
        <w:tabs>
          <w:tab w:val="left" w:pos="993"/>
          <w:tab w:val="left" w:pos="5529"/>
        </w:tabs>
        <w:spacing w:after="0" w:line="240" w:lineRule="auto"/>
        <w:contextualSpacing/>
        <w:jc w:val="both"/>
        <w:rPr>
          <w:rFonts w:ascii="Times New Roman" w:hAnsi="Times New Roman"/>
          <w:sz w:val="24"/>
          <w:szCs w:val="24"/>
        </w:rPr>
      </w:pPr>
    </w:p>
    <w:p w:rsidR="009A4AAC" w:rsidRPr="009A4AAC" w:rsidRDefault="009A4AAC" w:rsidP="009A4AAC">
      <w:pPr>
        <w:spacing w:after="240" w:line="240" w:lineRule="auto"/>
        <w:jc w:val="center"/>
        <w:rPr>
          <w:rFonts w:ascii="Times New Roman" w:eastAsia="Times New Roman" w:hAnsi="Times New Roman"/>
          <w:b/>
          <w:sz w:val="24"/>
          <w:szCs w:val="24"/>
          <w:lang w:eastAsia="ru-RU"/>
        </w:rPr>
      </w:pPr>
      <w:r w:rsidRPr="009A4AAC">
        <w:rPr>
          <w:rFonts w:ascii="Times New Roman" w:eastAsia="Times New Roman" w:hAnsi="Times New Roman"/>
          <w:b/>
          <w:sz w:val="24"/>
          <w:szCs w:val="24"/>
          <w:lang w:val="en-US" w:eastAsia="ru-RU"/>
        </w:rPr>
        <w:t>II</w:t>
      </w:r>
      <w:r w:rsidRPr="009A4AAC">
        <w:rPr>
          <w:rFonts w:ascii="Times New Roman" w:eastAsia="Times New Roman" w:hAnsi="Times New Roman"/>
          <w:b/>
          <w:sz w:val="24"/>
          <w:szCs w:val="24"/>
          <w:lang w:eastAsia="ru-RU"/>
        </w:rPr>
        <w:t xml:space="preserve">. Организация предоставления дошкольного образования </w:t>
      </w:r>
    </w:p>
    <w:p w:rsidR="009A4AAC" w:rsidRPr="009A4AAC" w:rsidRDefault="009A4AAC" w:rsidP="009A4AAC">
      <w:pPr>
        <w:spacing w:after="0" w:line="240" w:lineRule="auto"/>
        <w:ind w:firstLine="709"/>
        <w:jc w:val="both"/>
        <w:rPr>
          <w:rFonts w:ascii="Times New Roman" w:hAnsi="Times New Roman"/>
          <w:sz w:val="24"/>
          <w:szCs w:val="24"/>
        </w:rPr>
      </w:pPr>
      <w:r w:rsidRPr="009A4AAC">
        <w:rPr>
          <w:rFonts w:ascii="Times New Roman" w:hAnsi="Times New Roman"/>
          <w:sz w:val="24"/>
          <w:szCs w:val="24"/>
        </w:rPr>
        <w:t xml:space="preserve">Развитие сети дошкольных образовательных учреждений </w:t>
      </w:r>
      <w:r w:rsidR="006F1A54">
        <w:rPr>
          <w:rFonts w:ascii="Times New Roman" w:hAnsi="Times New Roman"/>
          <w:sz w:val="24"/>
          <w:szCs w:val="24"/>
        </w:rPr>
        <w:t xml:space="preserve">(далее - ДОУ) </w:t>
      </w:r>
      <w:r w:rsidRPr="009A4AAC">
        <w:rPr>
          <w:rFonts w:ascii="Times New Roman" w:hAnsi="Times New Roman"/>
          <w:sz w:val="24"/>
          <w:szCs w:val="24"/>
        </w:rPr>
        <w:t>в Арамильском городском округе осуществлялось в соответствии с муниципальной программой «Развитие системы образования в Арамильском городском округе до 2020 года».</w:t>
      </w:r>
    </w:p>
    <w:p w:rsidR="009A4AAC" w:rsidRPr="009A4AAC" w:rsidRDefault="009A4AAC" w:rsidP="009A4AAC">
      <w:pPr>
        <w:spacing w:after="0" w:line="240" w:lineRule="auto"/>
        <w:ind w:firstLine="709"/>
        <w:jc w:val="both"/>
        <w:rPr>
          <w:rFonts w:ascii="Times New Roman" w:hAnsi="Times New Roman"/>
          <w:iCs/>
          <w:sz w:val="24"/>
          <w:szCs w:val="24"/>
        </w:rPr>
      </w:pPr>
      <w:r w:rsidRPr="009A4AAC">
        <w:rPr>
          <w:rFonts w:ascii="Times New Roman" w:hAnsi="Times New Roman"/>
          <w:iCs/>
          <w:sz w:val="24"/>
          <w:szCs w:val="24"/>
        </w:rPr>
        <w:t>Реализация данной Программы позволила увеличить количество мест в ДОУ почти в 3 раза:</w:t>
      </w:r>
    </w:p>
    <w:p w:rsidR="009A4AAC" w:rsidRPr="009A4AAC" w:rsidRDefault="009A4AAC" w:rsidP="009A4AAC">
      <w:pPr>
        <w:spacing w:after="0" w:line="240" w:lineRule="auto"/>
        <w:ind w:firstLine="709"/>
        <w:jc w:val="both"/>
        <w:rPr>
          <w:rFonts w:ascii="Times New Roman" w:hAnsi="Times New Roman"/>
          <w:iCs/>
          <w:sz w:val="24"/>
          <w:szCs w:val="24"/>
        </w:rPr>
      </w:pPr>
      <w:r w:rsidRPr="009A4AAC">
        <w:rPr>
          <w:rFonts w:ascii="Times New Roman" w:hAnsi="Times New Roman"/>
          <w:iCs/>
          <w:sz w:val="24"/>
          <w:szCs w:val="24"/>
        </w:rPr>
        <w:t xml:space="preserve">в 2010 году было 5 детских садов на 581 место; </w:t>
      </w:r>
    </w:p>
    <w:p w:rsidR="009A4AAC" w:rsidRPr="009A4AAC" w:rsidRDefault="009A4AAC" w:rsidP="009A4AAC">
      <w:pPr>
        <w:spacing w:after="0" w:line="240" w:lineRule="auto"/>
        <w:ind w:firstLine="709"/>
        <w:jc w:val="both"/>
        <w:rPr>
          <w:rFonts w:ascii="Times New Roman" w:hAnsi="Times New Roman"/>
          <w:iCs/>
          <w:sz w:val="24"/>
          <w:szCs w:val="24"/>
        </w:rPr>
      </w:pPr>
      <w:r w:rsidRPr="009A4AAC">
        <w:rPr>
          <w:rFonts w:ascii="Times New Roman" w:hAnsi="Times New Roman"/>
          <w:iCs/>
          <w:sz w:val="24"/>
          <w:szCs w:val="24"/>
        </w:rPr>
        <w:t>в 2017 году – 8 детских садов на 1727 мест (в том числе</w:t>
      </w:r>
      <w:r w:rsidR="00D5058A">
        <w:rPr>
          <w:rFonts w:ascii="Times New Roman" w:hAnsi="Times New Roman"/>
          <w:iCs/>
          <w:sz w:val="24"/>
          <w:szCs w:val="24"/>
        </w:rPr>
        <w:t xml:space="preserve"> -</w:t>
      </w:r>
      <w:r w:rsidRPr="009A4AAC">
        <w:rPr>
          <w:rFonts w:ascii="Times New Roman" w:hAnsi="Times New Roman"/>
          <w:iCs/>
          <w:sz w:val="24"/>
          <w:szCs w:val="24"/>
        </w:rPr>
        <w:t xml:space="preserve"> 180 мест введено в 2017 году за счет увеличения численности детей в группах при условии соблюдения санитарных требований</w:t>
      </w:r>
      <w:r w:rsidR="00D5058A">
        <w:rPr>
          <w:rFonts w:ascii="Times New Roman" w:hAnsi="Times New Roman"/>
          <w:iCs/>
          <w:sz w:val="24"/>
          <w:szCs w:val="24"/>
        </w:rPr>
        <w:t>)</w:t>
      </w:r>
      <w:r w:rsidRPr="009A4AAC">
        <w:rPr>
          <w:rFonts w:ascii="Times New Roman" w:hAnsi="Times New Roman"/>
          <w:iCs/>
          <w:sz w:val="24"/>
          <w:szCs w:val="24"/>
        </w:rPr>
        <w:t xml:space="preserve">. </w:t>
      </w:r>
    </w:p>
    <w:p w:rsidR="009A4AAC" w:rsidRPr="009A4AAC" w:rsidRDefault="009A4AAC" w:rsidP="009A4AAC">
      <w:pPr>
        <w:spacing w:after="0" w:line="240" w:lineRule="auto"/>
        <w:ind w:firstLine="709"/>
        <w:jc w:val="both"/>
        <w:rPr>
          <w:rFonts w:ascii="Times New Roman" w:hAnsi="Times New Roman"/>
          <w:sz w:val="24"/>
          <w:szCs w:val="24"/>
        </w:rPr>
      </w:pPr>
      <w:r w:rsidRPr="009A4AAC">
        <w:rPr>
          <w:rFonts w:ascii="Times New Roman" w:hAnsi="Times New Roman"/>
          <w:sz w:val="24"/>
          <w:szCs w:val="24"/>
        </w:rPr>
        <w:t>Одной из проблем в обеспечении 100-процентного охвата детей муниципальными ДОУ является следующее: если при комплектовании ДОУ на новый учебный год удается предоставить место всем детям, кому на 1 сентября исполнилось 3 года, то в отношении тех детей, кто достигает возраста 3 лет после 1 сентября, это становится крайне проблематично.</w:t>
      </w:r>
    </w:p>
    <w:p w:rsidR="001B6434" w:rsidRPr="001B6434" w:rsidRDefault="001B6434" w:rsidP="001B6434">
      <w:pPr>
        <w:spacing w:after="0" w:line="240" w:lineRule="auto"/>
        <w:ind w:firstLine="709"/>
        <w:jc w:val="both"/>
        <w:rPr>
          <w:rFonts w:ascii="Times New Roman" w:hAnsi="Times New Roman"/>
          <w:sz w:val="24"/>
          <w:szCs w:val="24"/>
        </w:rPr>
      </w:pPr>
      <w:r w:rsidRPr="001B6434">
        <w:rPr>
          <w:rFonts w:ascii="Times New Roman" w:hAnsi="Times New Roman"/>
          <w:sz w:val="24"/>
          <w:szCs w:val="24"/>
        </w:rPr>
        <w:t>Так, по результатам комплектования ДОУ на 2017-2018 учебный год место в муниципальных детских садах получили:</w:t>
      </w:r>
    </w:p>
    <w:p w:rsidR="001B6434" w:rsidRPr="001B6434" w:rsidRDefault="001B6434" w:rsidP="001B6434">
      <w:pPr>
        <w:numPr>
          <w:ilvl w:val="0"/>
          <w:numId w:val="19"/>
        </w:numPr>
        <w:tabs>
          <w:tab w:val="left" w:pos="993"/>
        </w:tabs>
        <w:spacing w:after="0" w:line="240" w:lineRule="auto"/>
        <w:ind w:left="0" w:firstLine="698"/>
        <w:contextualSpacing/>
        <w:jc w:val="both"/>
        <w:rPr>
          <w:rFonts w:ascii="Times New Roman" w:hAnsi="Times New Roman"/>
          <w:sz w:val="24"/>
          <w:szCs w:val="24"/>
        </w:rPr>
      </w:pPr>
      <w:r w:rsidRPr="001B6434">
        <w:rPr>
          <w:rFonts w:ascii="Times New Roman" w:hAnsi="Times New Roman"/>
          <w:iCs/>
          <w:sz w:val="24"/>
          <w:szCs w:val="24"/>
          <w:lang w:eastAsia="ru-RU"/>
        </w:rPr>
        <w:t>36</w:t>
      </w:r>
      <w:r w:rsidRPr="001B6434">
        <w:rPr>
          <w:rFonts w:ascii="Times New Roman" w:hAnsi="Times New Roman"/>
          <w:sz w:val="24"/>
          <w:szCs w:val="24"/>
        </w:rPr>
        <w:t xml:space="preserve"> детей в возрасте от 2 до 3 лет;</w:t>
      </w:r>
    </w:p>
    <w:p w:rsidR="001B6434" w:rsidRPr="001B6434" w:rsidRDefault="001B6434" w:rsidP="001B6434">
      <w:pPr>
        <w:numPr>
          <w:ilvl w:val="0"/>
          <w:numId w:val="19"/>
        </w:numPr>
        <w:tabs>
          <w:tab w:val="left" w:pos="993"/>
        </w:tabs>
        <w:spacing w:after="0" w:line="240" w:lineRule="auto"/>
        <w:ind w:left="0" w:firstLine="698"/>
        <w:contextualSpacing/>
        <w:jc w:val="both"/>
        <w:rPr>
          <w:rFonts w:ascii="Times New Roman" w:hAnsi="Times New Roman"/>
          <w:sz w:val="24"/>
          <w:szCs w:val="24"/>
        </w:rPr>
      </w:pPr>
      <w:r w:rsidRPr="001B6434">
        <w:rPr>
          <w:rFonts w:ascii="Times New Roman" w:hAnsi="Times New Roman"/>
          <w:iCs/>
          <w:sz w:val="24"/>
          <w:szCs w:val="24"/>
          <w:lang w:eastAsia="ru-RU"/>
        </w:rPr>
        <w:t xml:space="preserve">306 детей в возрасте 3-4 лет. </w:t>
      </w:r>
    </w:p>
    <w:p w:rsidR="001B6434" w:rsidRPr="001B6434" w:rsidRDefault="001B6434" w:rsidP="001B6434">
      <w:pPr>
        <w:tabs>
          <w:tab w:val="left" w:pos="993"/>
        </w:tabs>
        <w:spacing w:after="0" w:line="240" w:lineRule="auto"/>
        <w:contextualSpacing/>
        <w:jc w:val="both"/>
        <w:rPr>
          <w:rFonts w:ascii="Times New Roman" w:hAnsi="Times New Roman"/>
          <w:sz w:val="24"/>
          <w:szCs w:val="24"/>
        </w:rPr>
      </w:pPr>
      <w:r w:rsidRPr="001B6434">
        <w:rPr>
          <w:rFonts w:ascii="Times New Roman" w:hAnsi="Times New Roman"/>
          <w:iCs/>
          <w:sz w:val="24"/>
          <w:szCs w:val="24"/>
          <w:lang w:eastAsia="ru-RU"/>
        </w:rPr>
        <w:lastRenderedPageBreak/>
        <w:t>В очереди остался 121 ребенок из числа тех, кому 3 года исполнилось в сентябре-декабре 2017 года, после ввода дополнительных мест к концу 2017 года из них в очереди осталось 69 детей.</w:t>
      </w:r>
    </w:p>
    <w:p w:rsidR="009A4AAC" w:rsidRPr="009A4AAC" w:rsidRDefault="009A4AAC" w:rsidP="009A4AAC">
      <w:pPr>
        <w:spacing w:after="0" w:line="240" w:lineRule="auto"/>
        <w:ind w:firstLine="709"/>
        <w:jc w:val="both"/>
        <w:rPr>
          <w:rFonts w:ascii="Times New Roman" w:hAnsi="Times New Roman"/>
          <w:iCs/>
          <w:sz w:val="24"/>
          <w:szCs w:val="24"/>
        </w:rPr>
      </w:pPr>
      <w:r w:rsidRPr="009A4AAC">
        <w:rPr>
          <w:rFonts w:ascii="Times New Roman" w:hAnsi="Times New Roman"/>
          <w:sz w:val="24"/>
          <w:szCs w:val="24"/>
        </w:rPr>
        <w:t xml:space="preserve">Кроме того, сегодня государство </w:t>
      </w:r>
      <w:r w:rsidRPr="009A4AAC">
        <w:rPr>
          <w:rFonts w:ascii="Times New Roman" w:hAnsi="Times New Roman"/>
          <w:iCs/>
          <w:sz w:val="24"/>
          <w:szCs w:val="24"/>
        </w:rPr>
        <w:t>ставит перед нами еще одну задачу: достижение 100-процентной доступности дошкольного образования для детей до трех лет.</w:t>
      </w:r>
    </w:p>
    <w:p w:rsidR="009A4AAC" w:rsidRPr="009A4AAC" w:rsidRDefault="009A4AAC" w:rsidP="009A4AAC">
      <w:pPr>
        <w:spacing w:after="0" w:line="240" w:lineRule="auto"/>
        <w:ind w:firstLine="709"/>
        <w:jc w:val="both"/>
        <w:rPr>
          <w:rFonts w:ascii="Times New Roman" w:hAnsi="Times New Roman"/>
          <w:iCs/>
          <w:sz w:val="24"/>
          <w:szCs w:val="24"/>
        </w:rPr>
      </w:pPr>
      <w:r w:rsidRPr="009A4AAC">
        <w:rPr>
          <w:rFonts w:ascii="Times New Roman" w:hAnsi="Times New Roman"/>
          <w:iCs/>
          <w:sz w:val="24"/>
          <w:szCs w:val="24"/>
        </w:rPr>
        <w:t xml:space="preserve">С целью решения этих вопросов по-прежнему родителям предлагаются вариативные формы дошкольного образования. </w:t>
      </w:r>
      <w:r w:rsidR="00D5058A">
        <w:rPr>
          <w:rFonts w:ascii="Times New Roman" w:hAnsi="Times New Roman"/>
          <w:iCs/>
          <w:sz w:val="24"/>
          <w:szCs w:val="24"/>
        </w:rPr>
        <w:t>А именно</w:t>
      </w:r>
      <w:r w:rsidRPr="009A4AAC">
        <w:rPr>
          <w:rFonts w:ascii="Times New Roman" w:hAnsi="Times New Roman"/>
          <w:iCs/>
          <w:sz w:val="24"/>
          <w:szCs w:val="24"/>
        </w:rPr>
        <w:t>:</w:t>
      </w:r>
    </w:p>
    <w:p w:rsidR="009A4AAC" w:rsidRPr="009A4AAC" w:rsidRDefault="009A4AAC" w:rsidP="00ED41C0">
      <w:pPr>
        <w:numPr>
          <w:ilvl w:val="0"/>
          <w:numId w:val="12"/>
        </w:numPr>
        <w:tabs>
          <w:tab w:val="left" w:pos="993"/>
        </w:tabs>
        <w:spacing w:after="0" w:line="240" w:lineRule="auto"/>
        <w:ind w:left="0" w:firstLine="698"/>
        <w:contextualSpacing/>
        <w:jc w:val="both"/>
        <w:rPr>
          <w:rFonts w:ascii="Times New Roman" w:hAnsi="Times New Roman"/>
          <w:iCs/>
          <w:sz w:val="24"/>
          <w:szCs w:val="24"/>
          <w:lang w:eastAsia="ru-RU"/>
        </w:rPr>
      </w:pPr>
      <w:r w:rsidRPr="009A4AAC">
        <w:rPr>
          <w:rFonts w:ascii="Times New Roman" w:hAnsi="Times New Roman"/>
          <w:i/>
          <w:iCs/>
          <w:sz w:val="24"/>
          <w:szCs w:val="24"/>
          <w:lang w:eastAsia="ru-RU"/>
        </w:rPr>
        <w:t>группы кратковременного пребывания</w:t>
      </w:r>
      <w:r w:rsidRPr="009A4AAC">
        <w:rPr>
          <w:rFonts w:ascii="Times New Roman" w:hAnsi="Times New Roman"/>
          <w:iCs/>
          <w:sz w:val="24"/>
          <w:szCs w:val="24"/>
          <w:lang w:eastAsia="ru-RU"/>
        </w:rPr>
        <w:t xml:space="preserve"> в детских садах и в учреждениях дополнительного образования (ЮНТА, ДШИ). Из 134 детей, посещающих эти группы 26 – в возрасте до 3 лет;</w:t>
      </w:r>
    </w:p>
    <w:p w:rsidR="009A4AAC" w:rsidRPr="009A4AAC" w:rsidRDefault="009A4AAC" w:rsidP="00ED41C0">
      <w:pPr>
        <w:numPr>
          <w:ilvl w:val="0"/>
          <w:numId w:val="12"/>
        </w:numPr>
        <w:tabs>
          <w:tab w:val="left" w:pos="993"/>
        </w:tabs>
        <w:spacing w:after="0" w:line="240" w:lineRule="auto"/>
        <w:ind w:left="0" w:firstLine="698"/>
        <w:contextualSpacing/>
        <w:jc w:val="both"/>
        <w:rPr>
          <w:rFonts w:ascii="Times New Roman" w:hAnsi="Times New Roman"/>
          <w:iCs/>
          <w:sz w:val="24"/>
          <w:szCs w:val="24"/>
          <w:lang w:eastAsia="ru-RU"/>
        </w:rPr>
      </w:pPr>
      <w:r w:rsidRPr="009A4AAC">
        <w:rPr>
          <w:rFonts w:ascii="Times New Roman" w:hAnsi="Times New Roman"/>
          <w:iCs/>
          <w:sz w:val="24"/>
          <w:szCs w:val="24"/>
          <w:lang w:eastAsia="ru-RU"/>
        </w:rPr>
        <w:t xml:space="preserve">43 семьи пользуются услугами </w:t>
      </w:r>
      <w:r w:rsidRPr="009A4AAC">
        <w:rPr>
          <w:rFonts w:ascii="Times New Roman" w:hAnsi="Times New Roman"/>
          <w:i/>
          <w:iCs/>
          <w:sz w:val="24"/>
          <w:szCs w:val="24"/>
          <w:lang w:eastAsia="ru-RU"/>
        </w:rPr>
        <w:t>консультационных пунктов,</w:t>
      </w:r>
      <w:r w:rsidRPr="009A4AAC">
        <w:rPr>
          <w:rFonts w:ascii="Times New Roman" w:hAnsi="Times New Roman"/>
          <w:iCs/>
          <w:sz w:val="24"/>
          <w:szCs w:val="24"/>
          <w:lang w:eastAsia="ru-RU"/>
        </w:rPr>
        <w:t xml:space="preserve"> открытых на базе ДОУ;</w:t>
      </w:r>
    </w:p>
    <w:p w:rsidR="009A4AAC" w:rsidRPr="007A6FD6" w:rsidRDefault="009A4AAC" w:rsidP="00ED41C0">
      <w:pPr>
        <w:numPr>
          <w:ilvl w:val="0"/>
          <w:numId w:val="12"/>
        </w:numPr>
        <w:tabs>
          <w:tab w:val="left" w:pos="993"/>
        </w:tabs>
        <w:spacing w:after="0" w:line="240" w:lineRule="auto"/>
        <w:ind w:left="0" w:firstLine="698"/>
        <w:contextualSpacing/>
        <w:jc w:val="both"/>
        <w:rPr>
          <w:rFonts w:ascii="Times New Roman" w:hAnsi="Times New Roman"/>
          <w:i/>
          <w:iCs/>
          <w:sz w:val="24"/>
          <w:szCs w:val="24"/>
          <w:lang w:eastAsia="ru-RU"/>
        </w:rPr>
      </w:pPr>
      <w:r w:rsidRPr="009A4AAC">
        <w:rPr>
          <w:rFonts w:ascii="Times New Roman" w:hAnsi="Times New Roman"/>
          <w:i/>
          <w:iCs/>
          <w:sz w:val="24"/>
          <w:szCs w:val="24"/>
          <w:lang w:eastAsia="ru-RU"/>
        </w:rPr>
        <w:t xml:space="preserve">негосударственные дошкольные учреждения: </w:t>
      </w:r>
      <w:r w:rsidRPr="009A4AAC">
        <w:rPr>
          <w:rFonts w:ascii="Times New Roman" w:hAnsi="Times New Roman"/>
          <w:iCs/>
          <w:sz w:val="24"/>
          <w:szCs w:val="24"/>
          <w:lang w:eastAsia="ru-RU"/>
        </w:rPr>
        <w:t>их число в 2017 году увеличилось до 8 и, соответственно, возросло число детей в них – до 160.</w:t>
      </w:r>
    </w:p>
    <w:p w:rsidR="007A6FD6" w:rsidRPr="009A4AAC" w:rsidRDefault="007A6FD6" w:rsidP="007A6FD6">
      <w:pPr>
        <w:tabs>
          <w:tab w:val="left" w:pos="993"/>
        </w:tabs>
        <w:spacing w:after="0" w:line="240" w:lineRule="auto"/>
        <w:ind w:left="698"/>
        <w:contextualSpacing/>
        <w:jc w:val="both"/>
        <w:rPr>
          <w:rFonts w:ascii="Times New Roman" w:hAnsi="Times New Roman"/>
          <w:i/>
          <w:iCs/>
          <w:sz w:val="24"/>
          <w:szCs w:val="24"/>
          <w:lang w:eastAsia="ru-RU"/>
        </w:rPr>
      </w:pPr>
    </w:p>
    <w:p w:rsidR="009A4AAC" w:rsidRPr="009A4AAC" w:rsidRDefault="002E406A" w:rsidP="009A4AAC">
      <w:pPr>
        <w:spacing w:after="0" w:line="240" w:lineRule="auto"/>
        <w:jc w:val="both"/>
        <w:rPr>
          <w:rFonts w:ascii="Times New Roman" w:hAnsi="Times New Roman"/>
          <w:iCs/>
          <w:sz w:val="24"/>
          <w:szCs w:val="24"/>
        </w:rPr>
      </w:pPr>
      <w:r w:rsidRPr="009A4AAC">
        <w:rPr>
          <w:rFonts w:ascii="Times New Roman" w:hAnsi="Times New Roman"/>
          <w:noProof/>
          <w:sz w:val="24"/>
          <w:szCs w:val="24"/>
          <w:lang w:eastAsia="ru-RU"/>
        </w:rPr>
        <w:drawing>
          <wp:inline distT="0" distB="0" distL="0" distR="0">
            <wp:extent cx="5924550" cy="3219450"/>
            <wp:effectExtent l="0" t="0" r="0" b="0"/>
            <wp:docPr id="1"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A4AAC" w:rsidRPr="009A4AAC" w:rsidRDefault="009A4AAC" w:rsidP="009A4AAC">
      <w:pPr>
        <w:spacing w:after="0" w:line="240" w:lineRule="auto"/>
        <w:ind w:firstLine="709"/>
        <w:jc w:val="both"/>
        <w:rPr>
          <w:rFonts w:ascii="Times New Roman" w:hAnsi="Times New Roman"/>
          <w:iCs/>
          <w:sz w:val="24"/>
          <w:szCs w:val="24"/>
        </w:rPr>
      </w:pPr>
    </w:p>
    <w:p w:rsidR="009A4AAC" w:rsidRPr="009A4AAC" w:rsidRDefault="009A4AAC" w:rsidP="009A4AAC">
      <w:pPr>
        <w:spacing w:after="0" w:line="240" w:lineRule="auto"/>
        <w:ind w:firstLine="709"/>
        <w:jc w:val="both"/>
        <w:rPr>
          <w:rFonts w:ascii="Times New Roman" w:hAnsi="Times New Roman"/>
          <w:iCs/>
          <w:sz w:val="24"/>
          <w:szCs w:val="24"/>
        </w:rPr>
      </w:pPr>
      <w:r w:rsidRPr="009A4AAC">
        <w:rPr>
          <w:rFonts w:ascii="Times New Roman" w:hAnsi="Times New Roman"/>
          <w:iCs/>
          <w:sz w:val="24"/>
          <w:szCs w:val="24"/>
        </w:rPr>
        <w:t>На сегодняшний день внутренние резервы системы образования Арамильского городского округа исчерпаны полностью, и решить эти проблемы возможно только путем строительства новых детских садов, что предусмотрено нами в стратегических документах и планах на будущее.</w:t>
      </w:r>
    </w:p>
    <w:p w:rsidR="009A4AAC" w:rsidRPr="009A4AAC" w:rsidRDefault="009A4AAC" w:rsidP="009A4AAC">
      <w:pPr>
        <w:spacing w:after="0" w:line="240" w:lineRule="auto"/>
        <w:ind w:firstLine="709"/>
        <w:jc w:val="both"/>
        <w:rPr>
          <w:rFonts w:ascii="Times New Roman" w:hAnsi="Times New Roman"/>
          <w:sz w:val="24"/>
          <w:szCs w:val="24"/>
        </w:rPr>
      </w:pPr>
      <w:r w:rsidRPr="009A4AAC">
        <w:rPr>
          <w:rFonts w:ascii="Times New Roman" w:hAnsi="Times New Roman"/>
          <w:sz w:val="24"/>
          <w:szCs w:val="24"/>
        </w:rPr>
        <w:t>Еще одной немаловажной проблемой является недостаточный уровень финансирования детских садов со стороны местного бюджета в части приобретения и обновления оборудования в последние годы, что вызвало более активное использование руководителями ДОУ внебюджетных средств:</w:t>
      </w:r>
    </w:p>
    <w:p w:rsidR="009A4AAC" w:rsidRPr="009A4AAC" w:rsidRDefault="009A4AAC" w:rsidP="009B4E11">
      <w:pPr>
        <w:spacing w:after="0" w:line="240" w:lineRule="auto"/>
        <w:ind w:left="2127" w:hanging="1418"/>
        <w:jc w:val="both"/>
        <w:rPr>
          <w:rFonts w:ascii="Times New Roman" w:hAnsi="Times New Roman"/>
          <w:sz w:val="24"/>
          <w:szCs w:val="24"/>
        </w:rPr>
      </w:pPr>
      <w:r w:rsidRPr="009A4AAC">
        <w:rPr>
          <w:rFonts w:ascii="Times New Roman" w:hAnsi="Times New Roman"/>
          <w:sz w:val="24"/>
          <w:szCs w:val="24"/>
        </w:rPr>
        <w:t xml:space="preserve">2016 год –    42,00 тыс. руб.  средств местного бюджета (в среднем чуть более 5 тыс. </w:t>
      </w:r>
      <w:r w:rsidR="009B4E11">
        <w:rPr>
          <w:rFonts w:ascii="Times New Roman" w:hAnsi="Times New Roman"/>
          <w:sz w:val="24"/>
          <w:szCs w:val="24"/>
        </w:rPr>
        <w:t xml:space="preserve">руб. </w:t>
      </w:r>
      <w:r w:rsidRPr="009A4AAC">
        <w:rPr>
          <w:rFonts w:ascii="Times New Roman" w:hAnsi="Times New Roman"/>
          <w:sz w:val="24"/>
          <w:szCs w:val="24"/>
        </w:rPr>
        <w:t>в год на каждый детский сад)</w:t>
      </w:r>
    </w:p>
    <w:p w:rsidR="009A4AAC" w:rsidRPr="009A4AAC" w:rsidRDefault="009A4AAC" w:rsidP="009B4E11">
      <w:pPr>
        <w:spacing w:after="0" w:line="240" w:lineRule="auto"/>
        <w:ind w:left="284" w:firstLine="709"/>
        <w:jc w:val="both"/>
        <w:rPr>
          <w:rFonts w:ascii="Times New Roman" w:hAnsi="Times New Roman"/>
          <w:sz w:val="24"/>
          <w:szCs w:val="24"/>
        </w:rPr>
      </w:pPr>
      <w:r w:rsidRPr="009A4AAC">
        <w:rPr>
          <w:rFonts w:ascii="Times New Roman" w:hAnsi="Times New Roman"/>
          <w:sz w:val="24"/>
          <w:szCs w:val="24"/>
        </w:rPr>
        <w:t xml:space="preserve">                    121,15 тыс.руб. внебюджетных средств ДОУ</w:t>
      </w:r>
      <w:r w:rsidR="00D5058A">
        <w:rPr>
          <w:rFonts w:ascii="Times New Roman" w:hAnsi="Times New Roman"/>
          <w:sz w:val="24"/>
          <w:szCs w:val="24"/>
        </w:rPr>
        <w:t>;</w:t>
      </w:r>
    </w:p>
    <w:p w:rsidR="009A4AAC" w:rsidRPr="009A4AAC" w:rsidRDefault="009A4AAC" w:rsidP="009A4AAC">
      <w:pPr>
        <w:spacing w:before="120" w:after="0" w:line="240" w:lineRule="auto"/>
        <w:ind w:firstLine="709"/>
        <w:jc w:val="both"/>
        <w:rPr>
          <w:rFonts w:ascii="Times New Roman" w:hAnsi="Times New Roman"/>
          <w:sz w:val="24"/>
          <w:szCs w:val="24"/>
        </w:rPr>
      </w:pPr>
      <w:r w:rsidRPr="009A4AAC">
        <w:rPr>
          <w:rFonts w:ascii="Times New Roman" w:hAnsi="Times New Roman"/>
          <w:sz w:val="24"/>
          <w:szCs w:val="24"/>
        </w:rPr>
        <w:t xml:space="preserve">2017 год –   703,09 тыс.руб. средств местного бюджета (в среднем около 88 тыс. в </w:t>
      </w:r>
    </w:p>
    <w:p w:rsidR="009A4AAC" w:rsidRPr="009A4AAC" w:rsidRDefault="009A4AAC" w:rsidP="009A4AAC">
      <w:pPr>
        <w:spacing w:after="0" w:line="240" w:lineRule="auto"/>
        <w:ind w:firstLine="709"/>
        <w:jc w:val="both"/>
        <w:rPr>
          <w:rFonts w:ascii="Times New Roman" w:hAnsi="Times New Roman"/>
          <w:sz w:val="24"/>
          <w:szCs w:val="24"/>
        </w:rPr>
      </w:pPr>
      <w:r w:rsidRPr="009A4AAC">
        <w:rPr>
          <w:rFonts w:ascii="Times New Roman" w:hAnsi="Times New Roman"/>
          <w:sz w:val="24"/>
          <w:szCs w:val="24"/>
        </w:rPr>
        <w:t xml:space="preserve">                        год на каждый детский сад)</w:t>
      </w:r>
    </w:p>
    <w:p w:rsidR="009A4AAC" w:rsidRPr="009A4AAC" w:rsidRDefault="009A4AAC" w:rsidP="009B4E11">
      <w:pPr>
        <w:spacing w:after="0" w:line="240" w:lineRule="auto"/>
        <w:ind w:left="284" w:firstLine="709"/>
        <w:jc w:val="both"/>
        <w:rPr>
          <w:rFonts w:ascii="Times New Roman" w:hAnsi="Times New Roman"/>
          <w:sz w:val="24"/>
          <w:szCs w:val="24"/>
        </w:rPr>
      </w:pPr>
      <w:r w:rsidRPr="009A4AAC">
        <w:rPr>
          <w:rFonts w:ascii="Times New Roman" w:hAnsi="Times New Roman"/>
          <w:sz w:val="24"/>
          <w:szCs w:val="24"/>
        </w:rPr>
        <w:t xml:space="preserve">                  1 242,82 тыс.руб. внебюджетных средств ДОУ.</w:t>
      </w:r>
    </w:p>
    <w:p w:rsidR="009A4AAC" w:rsidRPr="009A4AAC" w:rsidRDefault="009A4AAC" w:rsidP="009A4AAC">
      <w:pPr>
        <w:spacing w:after="0" w:line="240" w:lineRule="auto"/>
        <w:ind w:firstLine="709"/>
        <w:jc w:val="both"/>
        <w:rPr>
          <w:rFonts w:ascii="Times New Roman" w:hAnsi="Times New Roman"/>
          <w:sz w:val="24"/>
          <w:szCs w:val="24"/>
        </w:rPr>
      </w:pPr>
    </w:p>
    <w:p w:rsidR="009A4AAC" w:rsidRPr="009A4AAC" w:rsidRDefault="009A4AAC" w:rsidP="009A4AAC">
      <w:pPr>
        <w:spacing w:after="0" w:line="240" w:lineRule="auto"/>
        <w:ind w:firstLine="709"/>
        <w:jc w:val="both"/>
        <w:rPr>
          <w:rFonts w:ascii="Times New Roman" w:hAnsi="Times New Roman"/>
          <w:iCs/>
          <w:sz w:val="24"/>
          <w:szCs w:val="24"/>
        </w:rPr>
      </w:pPr>
      <w:r w:rsidRPr="009A4AAC">
        <w:rPr>
          <w:rFonts w:ascii="Times New Roman" w:hAnsi="Times New Roman"/>
          <w:sz w:val="24"/>
          <w:szCs w:val="24"/>
        </w:rPr>
        <w:lastRenderedPageBreak/>
        <w:t xml:space="preserve">Считаю, что такая позиция руководителей ДОУ заслуживает уважения, но и средств местного бюджета необходимо планировать </w:t>
      </w:r>
      <w:r w:rsidR="00D5058A">
        <w:rPr>
          <w:rFonts w:ascii="Times New Roman" w:hAnsi="Times New Roman"/>
          <w:sz w:val="24"/>
          <w:szCs w:val="24"/>
        </w:rPr>
        <w:t>в достаточном объеме</w:t>
      </w:r>
      <w:r w:rsidRPr="009A4AAC">
        <w:rPr>
          <w:rFonts w:ascii="Times New Roman" w:hAnsi="Times New Roman"/>
          <w:sz w:val="24"/>
          <w:szCs w:val="24"/>
        </w:rPr>
        <w:t xml:space="preserve"> не</w:t>
      </w:r>
      <w:r w:rsidR="00C517FF">
        <w:rPr>
          <w:rFonts w:ascii="Times New Roman" w:hAnsi="Times New Roman"/>
          <w:sz w:val="24"/>
          <w:szCs w:val="24"/>
        </w:rPr>
        <w:t xml:space="preserve"> </w:t>
      </w:r>
      <w:r w:rsidRPr="009A4AAC">
        <w:rPr>
          <w:rFonts w:ascii="Times New Roman" w:hAnsi="Times New Roman"/>
          <w:sz w:val="24"/>
          <w:szCs w:val="24"/>
        </w:rPr>
        <w:t>только для поддержания нормального состояния условий в ДОУ, но и для их развития.</w:t>
      </w:r>
    </w:p>
    <w:p w:rsidR="009A4AAC" w:rsidRPr="009A4AAC" w:rsidRDefault="009A4AAC" w:rsidP="009A4AAC">
      <w:pPr>
        <w:spacing w:after="0" w:line="240" w:lineRule="auto"/>
        <w:jc w:val="both"/>
        <w:rPr>
          <w:rFonts w:ascii="Times New Roman" w:eastAsia="Lucida Sans Unicode" w:hAnsi="Times New Roman"/>
          <w:kern w:val="2"/>
          <w:sz w:val="24"/>
          <w:szCs w:val="24"/>
        </w:rPr>
      </w:pPr>
    </w:p>
    <w:p w:rsidR="009A4AAC" w:rsidRPr="009A4AAC" w:rsidRDefault="009A4AAC" w:rsidP="009A4AAC">
      <w:pPr>
        <w:widowControl w:val="0"/>
        <w:autoSpaceDE w:val="0"/>
        <w:autoSpaceDN w:val="0"/>
        <w:adjustRightInd w:val="0"/>
        <w:spacing w:after="0" w:line="240" w:lineRule="auto"/>
        <w:jc w:val="center"/>
        <w:rPr>
          <w:rFonts w:ascii="Times New Roman" w:hAnsi="Times New Roman"/>
          <w:b/>
          <w:i/>
          <w:color w:val="000000"/>
          <w:sz w:val="24"/>
          <w:szCs w:val="24"/>
        </w:rPr>
      </w:pPr>
      <w:r w:rsidRPr="009A4AAC">
        <w:rPr>
          <w:rFonts w:ascii="Times New Roman" w:hAnsi="Times New Roman"/>
          <w:b/>
          <w:i/>
          <w:color w:val="000000"/>
          <w:sz w:val="24"/>
          <w:szCs w:val="24"/>
        </w:rPr>
        <w:t>Финансирование, направленное на обновление МТБ ДОУ</w:t>
      </w:r>
    </w:p>
    <w:p w:rsidR="009A4AAC" w:rsidRPr="009A4AAC" w:rsidRDefault="009A4AAC" w:rsidP="009A4AAC">
      <w:pPr>
        <w:widowControl w:val="0"/>
        <w:autoSpaceDE w:val="0"/>
        <w:autoSpaceDN w:val="0"/>
        <w:adjustRightInd w:val="0"/>
        <w:spacing w:after="0" w:line="240" w:lineRule="auto"/>
        <w:jc w:val="both"/>
        <w:rPr>
          <w:rFonts w:ascii="Times New Roman" w:hAnsi="Times New Roman"/>
          <w:color w:val="FF0000"/>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020"/>
        <w:gridCol w:w="2020"/>
        <w:gridCol w:w="2020"/>
        <w:gridCol w:w="2020"/>
      </w:tblGrid>
      <w:tr w:rsidR="009A4AAC" w:rsidRPr="009A4AAC" w:rsidTr="00C517FF">
        <w:tc>
          <w:tcPr>
            <w:tcW w:w="1413" w:type="dxa"/>
            <w:vMerge w:val="restart"/>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Год</w:t>
            </w:r>
          </w:p>
        </w:tc>
        <w:tc>
          <w:tcPr>
            <w:tcW w:w="8080" w:type="dxa"/>
            <w:gridSpan w:val="4"/>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tabs>
                <w:tab w:val="center" w:pos="3301"/>
                <w:tab w:val="left" w:pos="5415"/>
              </w:tabs>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Объемы финансирования (тыс. руб.)</w:t>
            </w:r>
          </w:p>
        </w:tc>
      </w:tr>
      <w:tr w:rsidR="009A4AAC" w:rsidRPr="009A4AAC" w:rsidTr="00C517FF">
        <w:tc>
          <w:tcPr>
            <w:tcW w:w="1413" w:type="dxa"/>
            <w:vMerge/>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56" w:lineRule="auto"/>
              <w:rPr>
                <w:rFonts w:ascii="Times New Roman" w:eastAsia="Lucida Sans Unicode" w:hAnsi="Times New Roman"/>
                <w:b/>
                <w:i/>
                <w:kern w:val="2"/>
              </w:rPr>
            </w:pP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областной</w:t>
            </w:r>
          </w:p>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бюджет</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местный бюджет</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внебюджет</w:t>
            </w:r>
            <w:r w:rsidR="00C517FF">
              <w:rPr>
                <w:rFonts w:ascii="Times New Roman" w:eastAsia="Lucida Sans Unicode" w:hAnsi="Times New Roman"/>
                <w:b/>
                <w:i/>
                <w:kern w:val="2"/>
              </w:rPr>
              <w:t>ные</w:t>
            </w:r>
          </w:p>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средства</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ВСЕГО</w:t>
            </w:r>
          </w:p>
        </w:tc>
      </w:tr>
      <w:tr w:rsidR="009A4AAC" w:rsidRPr="009A4AAC" w:rsidTr="00C517FF">
        <w:tc>
          <w:tcPr>
            <w:tcW w:w="1413"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2015</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3 500,00</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4 567,2</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0,0</w:t>
            </w:r>
          </w:p>
        </w:tc>
        <w:tc>
          <w:tcPr>
            <w:tcW w:w="2020"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rPr>
            </w:pPr>
            <w:r w:rsidRPr="009A4AAC">
              <w:rPr>
                <w:rFonts w:ascii="Times New Roman" w:hAnsi="Times New Roman"/>
                <w:b/>
              </w:rPr>
              <w:t>8 067,20</w:t>
            </w:r>
          </w:p>
        </w:tc>
      </w:tr>
      <w:tr w:rsidR="009A4AAC" w:rsidRPr="009A4AAC" w:rsidTr="00C517FF">
        <w:tc>
          <w:tcPr>
            <w:tcW w:w="1413"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2016</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1 620,00</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42,00</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121,15</w:t>
            </w:r>
          </w:p>
        </w:tc>
        <w:tc>
          <w:tcPr>
            <w:tcW w:w="2020"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rPr>
            </w:pPr>
            <w:r w:rsidRPr="009A4AAC">
              <w:rPr>
                <w:rFonts w:ascii="Times New Roman" w:hAnsi="Times New Roman"/>
                <w:b/>
              </w:rPr>
              <w:t>1 783,15</w:t>
            </w:r>
          </w:p>
        </w:tc>
      </w:tr>
      <w:tr w:rsidR="009A4AAC" w:rsidRPr="009A4AAC" w:rsidTr="00C517FF">
        <w:tc>
          <w:tcPr>
            <w:tcW w:w="1413"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2017</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1 142,19</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703,09</w:t>
            </w:r>
          </w:p>
        </w:tc>
        <w:tc>
          <w:tcPr>
            <w:tcW w:w="202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1 242,82</w:t>
            </w:r>
          </w:p>
        </w:tc>
        <w:tc>
          <w:tcPr>
            <w:tcW w:w="2020"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bCs/>
              </w:rPr>
            </w:pPr>
            <w:r w:rsidRPr="009A4AAC">
              <w:rPr>
                <w:rFonts w:ascii="Times New Roman" w:hAnsi="Times New Roman"/>
                <w:b/>
                <w:bCs/>
              </w:rPr>
              <w:t>3 088,10</w:t>
            </w:r>
          </w:p>
        </w:tc>
      </w:tr>
      <w:tr w:rsidR="009A4AAC" w:rsidRPr="009A4AAC" w:rsidTr="00C517FF">
        <w:tc>
          <w:tcPr>
            <w:tcW w:w="14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ИТОГО:</w:t>
            </w:r>
          </w:p>
        </w:tc>
        <w:tc>
          <w:tcPr>
            <w:tcW w:w="2020"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widowControl w:val="0"/>
              <w:suppressAutoHyphens/>
              <w:spacing w:after="0" w:line="240" w:lineRule="auto"/>
              <w:jc w:val="right"/>
              <w:rPr>
                <w:rFonts w:ascii="Times New Roman" w:eastAsia="Lucida Sans Unicode" w:hAnsi="Times New Roman"/>
                <w:b/>
                <w:kern w:val="2"/>
              </w:rPr>
            </w:pPr>
            <w:r w:rsidRPr="009A4AAC">
              <w:rPr>
                <w:rFonts w:ascii="Times New Roman" w:eastAsia="Lucida Sans Unicode" w:hAnsi="Times New Roman"/>
                <w:b/>
                <w:kern w:val="2"/>
              </w:rPr>
              <w:t>6 262,19</w:t>
            </w:r>
          </w:p>
        </w:tc>
        <w:tc>
          <w:tcPr>
            <w:tcW w:w="2020"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widowControl w:val="0"/>
              <w:suppressAutoHyphens/>
              <w:spacing w:after="0" w:line="240" w:lineRule="auto"/>
              <w:jc w:val="right"/>
              <w:rPr>
                <w:rFonts w:ascii="Times New Roman" w:eastAsia="Lucida Sans Unicode" w:hAnsi="Times New Roman"/>
                <w:b/>
                <w:kern w:val="2"/>
              </w:rPr>
            </w:pPr>
            <w:r w:rsidRPr="009A4AAC">
              <w:rPr>
                <w:rFonts w:ascii="Times New Roman" w:eastAsia="Lucida Sans Unicode" w:hAnsi="Times New Roman"/>
                <w:b/>
                <w:kern w:val="2"/>
              </w:rPr>
              <w:t>5 312,29</w:t>
            </w:r>
          </w:p>
        </w:tc>
        <w:tc>
          <w:tcPr>
            <w:tcW w:w="2020"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widowControl w:val="0"/>
              <w:suppressAutoHyphens/>
              <w:spacing w:after="0" w:line="240" w:lineRule="auto"/>
              <w:jc w:val="right"/>
              <w:rPr>
                <w:rFonts w:ascii="Times New Roman" w:eastAsia="Lucida Sans Unicode" w:hAnsi="Times New Roman"/>
                <w:b/>
                <w:kern w:val="2"/>
              </w:rPr>
            </w:pPr>
            <w:r w:rsidRPr="009A4AAC">
              <w:rPr>
                <w:rFonts w:ascii="Times New Roman" w:eastAsia="Lucida Sans Unicode" w:hAnsi="Times New Roman"/>
                <w:b/>
                <w:kern w:val="2"/>
              </w:rPr>
              <w:t>1 363,97</w:t>
            </w:r>
          </w:p>
        </w:tc>
        <w:tc>
          <w:tcPr>
            <w:tcW w:w="2020"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bCs/>
              </w:rPr>
            </w:pPr>
            <w:r w:rsidRPr="009A4AAC">
              <w:rPr>
                <w:rFonts w:ascii="Times New Roman" w:hAnsi="Times New Roman"/>
                <w:b/>
                <w:bCs/>
              </w:rPr>
              <w:t>12 938,45</w:t>
            </w:r>
          </w:p>
        </w:tc>
      </w:tr>
    </w:tbl>
    <w:p w:rsidR="00C517FF" w:rsidRDefault="00C517FF" w:rsidP="00C517FF">
      <w:pPr>
        <w:spacing w:after="0" w:line="240" w:lineRule="auto"/>
        <w:jc w:val="center"/>
        <w:rPr>
          <w:rFonts w:ascii="Times New Roman" w:hAnsi="Times New Roman"/>
          <w:b/>
          <w:i/>
          <w:color w:val="FF0000"/>
          <w:sz w:val="24"/>
          <w:szCs w:val="24"/>
        </w:rPr>
      </w:pPr>
    </w:p>
    <w:p w:rsidR="00C517FF" w:rsidRPr="00C517FF" w:rsidRDefault="00C517FF" w:rsidP="00C517FF">
      <w:pPr>
        <w:spacing w:after="0" w:line="240" w:lineRule="auto"/>
        <w:jc w:val="center"/>
        <w:rPr>
          <w:rFonts w:ascii="Times New Roman" w:hAnsi="Times New Roman"/>
          <w:b/>
          <w:i/>
          <w:sz w:val="24"/>
          <w:szCs w:val="24"/>
        </w:rPr>
      </w:pPr>
      <w:r w:rsidRPr="00C517FF">
        <w:rPr>
          <w:rFonts w:ascii="Times New Roman" w:hAnsi="Times New Roman"/>
          <w:b/>
          <w:i/>
          <w:sz w:val="24"/>
          <w:szCs w:val="24"/>
        </w:rPr>
        <w:t xml:space="preserve">Использование средств, </w:t>
      </w:r>
    </w:p>
    <w:p w:rsidR="00C517FF" w:rsidRPr="00C517FF" w:rsidRDefault="00C517FF" w:rsidP="00C517FF">
      <w:pPr>
        <w:spacing w:after="0" w:line="240" w:lineRule="auto"/>
        <w:jc w:val="center"/>
        <w:rPr>
          <w:rFonts w:ascii="Times New Roman" w:hAnsi="Times New Roman"/>
          <w:b/>
          <w:i/>
          <w:sz w:val="24"/>
          <w:szCs w:val="24"/>
        </w:rPr>
      </w:pPr>
      <w:r w:rsidRPr="00C517FF">
        <w:rPr>
          <w:rFonts w:ascii="Times New Roman" w:hAnsi="Times New Roman"/>
          <w:b/>
          <w:i/>
          <w:sz w:val="24"/>
          <w:szCs w:val="24"/>
        </w:rPr>
        <w:t>полученных ДОУ от приносящей доход деятельности</w:t>
      </w:r>
    </w:p>
    <w:p w:rsidR="00C517FF" w:rsidRPr="00C517FF" w:rsidRDefault="00C517FF" w:rsidP="00C517FF">
      <w:pPr>
        <w:spacing w:after="0" w:line="240" w:lineRule="auto"/>
        <w:jc w:val="center"/>
        <w:rPr>
          <w:rFonts w:ascii="Times New Roman" w:hAnsi="Times New Roman"/>
          <w:b/>
          <w:i/>
          <w:sz w:val="24"/>
          <w:szCs w:val="24"/>
        </w:rPr>
      </w:pPr>
    </w:p>
    <w:tbl>
      <w:tblPr>
        <w:tblStyle w:val="23"/>
        <w:tblW w:w="9416" w:type="dxa"/>
        <w:tblLook w:val="04A0" w:firstRow="1" w:lastRow="0" w:firstColumn="1" w:lastColumn="0" w:noHBand="0" w:noVBand="1"/>
      </w:tblPr>
      <w:tblGrid>
        <w:gridCol w:w="2128"/>
        <w:gridCol w:w="1918"/>
        <w:gridCol w:w="3024"/>
        <w:gridCol w:w="2346"/>
      </w:tblGrid>
      <w:tr w:rsidR="00C517FF" w:rsidRPr="00C517FF" w:rsidTr="00C517FF">
        <w:trPr>
          <w:trHeight w:val="1149"/>
        </w:trPr>
        <w:tc>
          <w:tcPr>
            <w:tcW w:w="2128"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Наименование учреждения</w:t>
            </w:r>
          </w:p>
        </w:tc>
        <w:tc>
          <w:tcPr>
            <w:tcW w:w="1918"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Общий объем средств, полученных от внебюджетной деятельности</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Цели, виды работ, на которые направлены данные средства*</w:t>
            </w:r>
          </w:p>
        </w:tc>
        <w:tc>
          <w:tcPr>
            <w:tcW w:w="2346"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Сумма направленных средств на указанные цели, виды работ</w:t>
            </w:r>
          </w:p>
        </w:tc>
      </w:tr>
      <w:tr w:rsidR="00C517FF" w:rsidRPr="00C517FF" w:rsidTr="00C517FF">
        <w:trPr>
          <w:trHeight w:val="488"/>
        </w:trPr>
        <w:tc>
          <w:tcPr>
            <w:tcW w:w="2128" w:type="dxa"/>
            <w:vMerge w:val="restart"/>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 1 «Аленка»</w:t>
            </w:r>
          </w:p>
        </w:tc>
        <w:tc>
          <w:tcPr>
            <w:tcW w:w="1918" w:type="dxa"/>
            <w:vMerge w:val="restart"/>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994,7</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Заработная плата и начисление на з/плату</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412,3</w:t>
            </w:r>
          </w:p>
        </w:tc>
      </w:tr>
      <w:tr w:rsidR="00C517FF" w:rsidRPr="00C517FF" w:rsidTr="00C517FF">
        <w:trPr>
          <w:trHeight w:val="191"/>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115,4</w:t>
            </w:r>
          </w:p>
        </w:tc>
      </w:tr>
      <w:tr w:rsidR="00C517FF" w:rsidRPr="00C517FF" w:rsidTr="00C517FF">
        <w:trPr>
          <w:trHeight w:val="182"/>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Учебные расходы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151,5</w:t>
            </w:r>
          </w:p>
        </w:tc>
      </w:tr>
      <w:tr w:rsidR="00C517FF" w:rsidRPr="00C517FF" w:rsidTr="00C517FF">
        <w:trPr>
          <w:trHeight w:val="204"/>
        </w:trPr>
        <w:tc>
          <w:tcPr>
            <w:tcW w:w="2128" w:type="dxa"/>
            <w:vMerge w:val="restart"/>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 2 "Радуга"</w:t>
            </w:r>
          </w:p>
          <w:p w:rsidR="00C517FF" w:rsidRPr="00C517FF" w:rsidRDefault="00C517FF" w:rsidP="00C517FF">
            <w:pPr>
              <w:spacing w:after="0" w:line="240" w:lineRule="auto"/>
              <w:rPr>
                <w:rFonts w:ascii="Times New Roman" w:hAnsi="Times New Roman"/>
              </w:rPr>
            </w:pPr>
          </w:p>
        </w:tc>
        <w:tc>
          <w:tcPr>
            <w:tcW w:w="1918" w:type="dxa"/>
            <w:vMerge w:val="restart"/>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234,6</w:t>
            </w:r>
          </w:p>
          <w:p w:rsidR="00C517FF" w:rsidRPr="00C517FF" w:rsidRDefault="00C517FF" w:rsidP="00C517FF">
            <w:pPr>
              <w:spacing w:after="0" w:line="240" w:lineRule="auto"/>
              <w:rPr>
                <w:rFonts w:ascii="Times New Roman" w:hAnsi="Times New Roman"/>
              </w:rPr>
            </w:pPr>
          </w:p>
        </w:tc>
        <w:tc>
          <w:tcPr>
            <w:tcW w:w="3024" w:type="dxa"/>
            <w:tcBorders>
              <w:top w:val="single" w:sz="4" w:space="0" w:color="auto"/>
              <w:left w:val="single" w:sz="4" w:space="0" w:color="auto"/>
              <w:bottom w:val="single" w:sz="4" w:space="0" w:color="auto"/>
              <w:right w:val="single" w:sz="4" w:space="0" w:color="auto"/>
            </w:tcBorders>
            <w:shd w:val="clear" w:color="auto" w:fill="auto"/>
          </w:tcPr>
          <w:p w:rsidR="00C517FF" w:rsidRPr="00C517FF" w:rsidRDefault="00C517FF" w:rsidP="00C517FF">
            <w:pPr>
              <w:spacing w:after="0" w:line="240" w:lineRule="auto"/>
              <w:rPr>
                <w:rFonts w:ascii="Times New Roman" w:hAnsi="Times New Roman"/>
              </w:rPr>
            </w:pPr>
            <w:r w:rsidRPr="00C517FF">
              <w:rPr>
                <w:rFonts w:ascii="Times New Roman" w:hAnsi="Times New Roman"/>
              </w:rPr>
              <w:t>заработная плата и начисления на з/плату</w:t>
            </w:r>
          </w:p>
        </w:tc>
        <w:tc>
          <w:tcPr>
            <w:tcW w:w="2346" w:type="dxa"/>
            <w:tcBorders>
              <w:top w:val="single" w:sz="4" w:space="0" w:color="auto"/>
              <w:left w:val="nil"/>
              <w:bottom w:val="single" w:sz="4" w:space="0" w:color="auto"/>
              <w:right w:val="single" w:sz="4" w:space="0" w:color="auto"/>
            </w:tcBorders>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110,9</w:t>
            </w:r>
          </w:p>
        </w:tc>
      </w:tr>
      <w:tr w:rsidR="00C517FF" w:rsidRPr="00C517FF" w:rsidTr="00C517FF">
        <w:trPr>
          <w:trHeight w:val="269"/>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rPr>
                <w:rFonts w:ascii="Times New Roman" w:hAnsi="Times New Roman"/>
              </w:rPr>
            </w:pPr>
          </w:p>
        </w:tc>
        <w:tc>
          <w:tcPr>
            <w:tcW w:w="3024" w:type="dxa"/>
            <w:tcBorders>
              <w:top w:val="nil"/>
              <w:left w:val="single" w:sz="4" w:space="0" w:color="auto"/>
              <w:bottom w:val="single" w:sz="4" w:space="0" w:color="auto"/>
              <w:right w:val="single" w:sz="4" w:space="0" w:color="auto"/>
            </w:tcBorders>
            <w:shd w:val="clear" w:color="auto" w:fill="auto"/>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tcBorders>
              <w:top w:val="nil"/>
              <w:left w:val="nil"/>
              <w:bottom w:val="single" w:sz="4" w:space="0" w:color="auto"/>
              <w:right w:val="single" w:sz="4" w:space="0" w:color="auto"/>
            </w:tcBorders>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123,7</w:t>
            </w:r>
          </w:p>
        </w:tc>
      </w:tr>
      <w:tr w:rsidR="00C517FF" w:rsidRPr="00C517FF" w:rsidTr="00C517FF">
        <w:trPr>
          <w:trHeight w:val="274"/>
        </w:trPr>
        <w:tc>
          <w:tcPr>
            <w:tcW w:w="2128" w:type="dxa"/>
            <w:vMerge w:val="restart"/>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 3 «Родничок»</w:t>
            </w:r>
          </w:p>
        </w:tc>
        <w:tc>
          <w:tcPr>
            <w:tcW w:w="1918" w:type="dxa"/>
            <w:vMerge w:val="restart"/>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382,5</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170,6</w:t>
            </w:r>
          </w:p>
        </w:tc>
      </w:tr>
      <w:tr w:rsidR="00C517FF" w:rsidRPr="00C517FF" w:rsidTr="00C517FF">
        <w:trPr>
          <w:trHeight w:val="176"/>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jc w:val="right"/>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Учебное оборудование</w:t>
            </w:r>
          </w:p>
        </w:tc>
        <w:tc>
          <w:tcPr>
            <w:tcW w:w="2346" w:type="dxa"/>
            <w:tcBorders>
              <w:top w:val="single" w:sz="4" w:space="0" w:color="auto"/>
              <w:left w:val="single" w:sz="4" w:space="0" w:color="auto"/>
              <w:bottom w:val="single" w:sz="4" w:space="0" w:color="auto"/>
              <w:right w:val="single" w:sz="4" w:space="0" w:color="auto"/>
            </w:tcBorders>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131,7</w:t>
            </w:r>
          </w:p>
        </w:tc>
      </w:tr>
      <w:tr w:rsidR="00C517FF" w:rsidRPr="00C517FF" w:rsidTr="00C517FF">
        <w:trPr>
          <w:trHeight w:val="282"/>
        </w:trPr>
        <w:tc>
          <w:tcPr>
            <w:tcW w:w="2128" w:type="dxa"/>
            <w:vMerge w:val="restart"/>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 4 "Солнышко"</w:t>
            </w:r>
          </w:p>
          <w:p w:rsidR="00C517FF" w:rsidRPr="00C517FF" w:rsidRDefault="00C517FF" w:rsidP="00C517FF">
            <w:pPr>
              <w:spacing w:after="0" w:line="240" w:lineRule="auto"/>
              <w:rPr>
                <w:rFonts w:ascii="Times New Roman" w:hAnsi="Times New Roman"/>
              </w:rPr>
            </w:pPr>
          </w:p>
        </w:tc>
        <w:tc>
          <w:tcPr>
            <w:tcW w:w="1918" w:type="dxa"/>
            <w:vMerge w:val="restart"/>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 xml:space="preserve">1 839,6   </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Заработная плата</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455,8</w:t>
            </w:r>
          </w:p>
        </w:tc>
      </w:tr>
      <w:tr w:rsidR="00C517FF" w:rsidRPr="00C517FF" w:rsidTr="00C517FF">
        <w:trPr>
          <w:trHeight w:val="257"/>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jc w:val="right"/>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 xml:space="preserve">454,8 </w:t>
            </w:r>
          </w:p>
        </w:tc>
      </w:tr>
      <w:tr w:rsidR="00C517FF" w:rsidRPr="00C517FF" w:rsidTr="00C517FF">
        <w:trPr>
          <w:trHeight w:val="276"/>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jc w:val="right"/>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Учебное оборудование</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928,9</w:t>
            </w:r>
          </w:p>
        </w:tc>
      </w:tr>
      <w:tr w:rsidR="00C517FF" w:rsidRPr="00C517FF" w:rsidTr="00C517FF">
        <w:trPr>
          <w:trHeight w:val="279"/>
        </w:trPr>
        <w:tc>
          <w:tcPr>
            <w:tcW w:w="2128" w:type="dxa"/>
            <w:vMerge w:val="restart"/>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 5 «Светлячок»</w:t>
            </w:r>
          </w:p>
        </w:tc>
        <w:tc>
          <w:tcPr>
            <w:tcW w:w="1918" w:type="dxa"/>
            <w:vMerge w:val="restart"/>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752,3</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Заработная плата</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379,5</w:t>
            </w:r>
          </w:p>
        </w:tc>
      </w:tr>
      <w:tr w:rsidR="00C517FF" w:rsidRPr="00C517FF" w:rsidTr="00C517FF">
        <w:trPr>
          <w:trHeight w:val="283"/>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jc w:val="center"/>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Учебное оборудование</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33,7</w:t>
            </w:r>
          </w:p>
        </w:tc>
      </w:tr>
      <w:tr w:rsidR="00C517FF" w:rsidRPr="00C517FF" w:rsidTr="00C517FF">
        <w:trPr>
          <w:trHeight w:val="273"/>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jc w:val="center"/>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339,2</w:t>
            </w:r>
          </w:p>
        </w:tc>
      </w:tr>
      <w:tr w:rsidR="00C517FF" w:rsidRPr="00C517FF" w:rsidTr="00C517FF">
        <w:trPr>
          <w:trHeight w:val="533"/>
        </w:trPr>
        <w:tc>
          <w:tcPr>
            <w:tcW w:w="2128" w:type="dxa"/>
            <w:vMerge w:val="restart"/>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 6 «Колобок»</w:t>
            </w:r>
          </w:p>
        </w:tc>
        <w:tc>
          <w:tcPr>
            <w:tcW w:w="1918" w:type="dxa"/>
            <w:vMerge w:val="restart"/>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 xml:space="preserve">276,8 </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Заработная плата и начисления</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115,8</w:t>
            </w:r>
          </w:p>
        </w:tc>
      </w:tr>
      <w:tr w:rsidR="00C517FF" w:rsidRPr="00C517FF" w:rsidTr="00C517FF">
        <w:trPr>
          <w:trHeight w:val="272"/>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Учебное оборудование</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39,1</w:t>
            </w:r>
          </w:p>
        </w:tc>
      </w:tr>
      <w:tr w:rsidR="00C517FF" w:rsidRPr="00C517FF" w:rsidTr="00C517FF">
        <w:trPr>
          <w:trHeight w:val="275"/>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rPr>
                <w:rFonts w:ascii="Times New Roman" w:hAnsi="Times New Roman"/>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119,0</w:t>
            </w:r>
          </w:p>
        </w:tc>
      </w:tr>
      <w:tr w:rsidR="00C517FF" w:rsidRPr="00C517FF" w:rsidTr="00C517FF">
        <w:trPr>
          <w:trHeight w:val="421"/>
        </w:trPr>
        <w:tc>
          <w:tcPr>
            <w:tcW w:w="2128"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№7 «Золотой Ключик»</w:t>
            </w:r>
          </w:p>
        </w:tc>
        <w:tc>
          <w:tcPr>
            <w:tcW w:w="1918" w:type="dxa"/>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114,1</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113,3</w:t>
            </w:r>
          </w:p>
        </w:tc>
      </w:tr>
      <w:tr w:rsidR="00C517FF" w:rsidRPr="00C517FF" w:rsidTr="00C517FF">
        <w:trPr>
          <w:trHeight w:val="420"/>
        </w:trPr>
        <w:tc>
          <w:tcPr>
            <w:tcW w:w="2128" w:type="dxa"/>
            <w:vMerge w:val="restart"/>
          </w:tcPr>
          <w:p w:rsidR="00C517FF" w:rsidRPr="00C517FF" w:rsidRDefault="00C517FF" w:rsidP="00C517FF">
            <w:pPr>
              <w:spacing w:after="0" w:line="240" w:lineRule="auto"/>
              <w:rPr>
                <w:rFonts w:ascii="Times New Roman" w:hAnsi="Times New Roman"/>
              </w:rPr>
            </w:pPr>
            <w:r w:rsidRPr="00C517FF">
              <w:rPr>
                <w:rFonts w:ascii="Times New Roman" w:hAnsi="Times New Roman"/>
              </w:rPr>
              <w:t>Детский сад № 8 «Сказка»</w:t>
            </w:r>
          </w:p>
        </w:tc>
        <w:tc>
          <w:tcPr>
            <w:tcW w:w="1918" w:type="dxa"/>
            <w:vMerge w:val="restart"/>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585,5</w:t>
            </w: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Заработная плата и начисления</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 xml:space="preserve">279,4 </w:t>
            </w:r>
          </w:p>
          <w:p w:rsidR="00C517FF" w:rsidRPr="00C517FF" w:rsidRDefault="00C517FF" w:rsidP="00C517FF">
            <w:pPr>
              <w:spacing w:after="0" w:line="240" w:lineRule="auto"/>
              <w:jc w:val="right"/>
              <w:rPr>
                <w:rFonts w:ascii="Times New Roman" w:hAnsi="Times New Roman"/>
              </w:rPr>
            </w:pPr>
          </w:p>
        </w:tc>
      </w:tr>
      <w:tr w:rsidR="00C517FF" w:rsidRPr="00C517FF" w:rsidTr="00C517FF">
        <w:trPr>
          <w:trHeight w:val="182"/>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jc w:val="right"/>
              <w:rPr>
                <w:rFonts w:ascii="Times New Roman" w:hAnsi="Times New Roman"/>
                <w:b/>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Хозяйственные нужды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196,8</w:t>
            </w:r>
          </w:p>
        </w:tc>
      </w:tr>
      <w:tr w:rsidR="00C517FF" w:rsidRPr="00C517FF" w:rsidTr="00C517FF">
        <w:trPr>
          <w:trHeight w:val="171"/>
        </w:trPr>
        <w:tc>
          <w:tcPr>
            <w:tcW w:w="2128" w:type="dxa"/>
            <w:vMerge/>
          </w:tcPr>
          <w:p w:rsidR="00C517FF" w:rsidRPr="00C517FF" w:rsidRDefault="00C517FF" w:rsidP="00C517FF">
            <w:pPr>
              <w:spacing w:after="0" w:line="240" w:lineRule="auto"/>
              <w:rPr>
                <w:rFonts w:ascii="Times New Roman" w:hAnsi="Times New Roman"/>
              </w:rPr>
            </w:pPr>
          </w:p>
        </w:tc>
        <w:tc>
          <w:tcPr>
            <w:tcW w:w="1918" w:type="dxa"/>
            <w:vMerge/>
          </w:tcPr>
          <w:p w:rsidR="00C517FF" w:rsidRPr="00C517FF" w:rsidRDefault="00C517FF" w:rsidP="00C517FF">
            <w:pPr>
              <w:spacing w:after="0" w:line="240" w:lineRule="auto"/>
              <w:jc w:val="right"/>
              <w:rPr>
                <w:rFonts w:ascii="Times New Roman" w:hAnsi="Times New Roman"/>
                <w:b/>
              </w:rPr>
            </w:pPr>
          </w:p>
        </w:tc>
        <w:tc>
          <w:tcPr>
            <w:tcW w:w="3024" w:type="dxa"/>
          </w:tcPr>
          <w:p w:rsidR="00C517FF" w:rsidRPr="00C517FF" w:rsidRDefault="00C517FF" w:rsidP="00C517FF">
            <w:pPr>
              <w:spacing w:after="0" w:line="240" w:lineRule="auto"/>
              <w:rPr>
                <w:rFonts w:ascii="Times New Roman" w:hAnsi="Times New Roman"/>
              </w:rPr>
            </w:pPr>
            <w:r w:rsidRPr="00C517FF">
              <w:rPr>
                <w:rFonts w:ascii="Times New Roman" w:hAnsi="Times New Roman"/>
              </w:rPr>
              <w:t>Учебное оборудование</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rPr>
            </w:pPr>
            <w:r w:rsidRPr="00C517FF">
              <w:rPr>
                <w:rFonts w:ascii="Times New Roman" w:hAnsi="Times New Roman"/>
              </w:rPr>
              <w:t>109,2</w:t>
            </w:r>
          </w:p>
        </w:tc>
      </w:tr>
      <w:tr w:rsidR="00C517FF" w:rsidRPr="00C517FF" w:rsidTr="00C517FF">
        <w:trPr>
          <w:trHeight w:val="171"/>
        </w:trPr>
        <w:tc>
          <w:tcPr>
            <w:tcW w:w="2128" w:type="dxa"/>
            <w:vMerge w:val="restart"/>
          </w:tcPr>
          <w:p w:rsidR="00C517FF" w:rsidRPr="00C517FF" w:rsidRDefault="00C517FF" w:rsidP="00C517FF">
            <w:pPr>
              <w:spacing w:after="0" w:line="240" w:lineRule="auto"/>
              <w:jc w:val="right"/>
              <w:rPr>
                <w:rFonts w:ascii="Times New Roman" w:hAnsi="Times New Roman"/>
                <w:b/>
              </w:rPr>
            </w:pPr>
            <w:r w:rsidRPr="00C517FF">
              <w:rPr>
                <w:rFonts w:ascii="Times New Roman" w:hAnsi="Times New Roman"/>
                <w:b/>
              </w:rPr>
              <w:t>ИТОГО:</w:t>
            </w:r>
          </w:p>
        </w:tc>
        <w:tc>
          <w:tcPr>
            <w:tcW w:w="1918" w:type="dxa"/>
            <w:vMerge w:val="restart"/>
          </w:tcPr>
          <w:p w:rsidR="00C517FF" w:rsidRPr="00C517FF" w:rsidRDefault="00C517FF" w:rsidP="00C517FF">
            <w:pPr>
              <w:spacing w:after="0" w:line="240" w:lineRule="auto"/>
              <w:jc w:val="right"/>
              <w:rPr>
                <w:rFonts w:ascii="Times New Roman" w:hAnsi="Times New Roman"/>
                <w:b/>
              </w:rPr>
            </w:pPr>
            <w:r w:rsidRPr="00C517FF">
              <w:rPr>
                <w:rFonts w:ascii="Times New Roman" w:hAnsi="Times New Roman"/>
                <w:b/>
              </w:rPr>
              <w:t>5 180,1</w:t>
            </w:r>
          </w:p>
        </w:tc>
        <w:tc>
          <w:tcPr>
            <w:tcW w:w="3024" w:type="dxa"/>
          </w:tcPr>
          <w:p w:rsidR="00C517FF" w:rsidRPr="00C517FF" w:rsidRDefault="00C517FF" w:rsidP="00C517FF">
            <w:pPr>
              <w:spacing w:after="0" w:line="240" w:lineRule="auto"/>
              <w:rPr>
                <w:rFonts w:ascii="Times New Roman" w:hAnsi="Times New Roman"/>
                <w:b/>
              </w:rPr>
            </w:pPr>
            <w:r w:rsidRPr="00C517FF">
              <w:rPr>
                <w:rFonts w:ascii="Times New Roman" w:hAnsi="Times New Roman"/>
                <w:b/>
              </w:rPr>
              <w:t>Заработная плата и начисления</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b/>
              </w:rPr>
            </w:pPr>
            <w:r w:rsidRPr="00C517FF">
              <w:rPr>
                <w:rFonts w:ascii="Times New Roman" w:hAnsi="Times New Roman"/>
                <w:b/>
              </w:rPr>
              <w:t>1 753,7</w:t>
            </w:r>
          </w:p>
        </w:tc>
      </w:tr>
      <w:tr w:rsidR="00C517FF" w:rsidRPr="00C517FF" w:rsidTr="00C517FF">
        <w:trPr>
          <w:trHeight w:val="171"/>
        </w:trPr>
        <w:tc>
          <w:tcPr>
            <w:tcW w:w="2128" w:type="dxa"/>
            <w:vMerge/>
          </w:tcPr>
          <w:p w:rsidR="00C517FF" w:rsidRPr="00C517FF" w:rsidRDefault="00C517FF" w:rsidP="00C517FF">
            <w:pPr>
              <w:spacing w:after="0" w:line="240" w:lineRule="auto"/>
              <w:jc w:val="right"/>
              <w:rPr>
                <w:rFonts w:ascii="Times New Roman" w:hAnsi="Times New Roman"/>
                <w:b/>
              </w:rPr>
            </w:pPr>
          </w:p>
        </w:tc>
        <w:tc>
          <w:tcPr>
            <w:tcW w:w="1918" w:type="dxa"/>
            <w:vMerge/>
          </w:tcPr>
          <w:p w:rsidR="00C517FF" w:rsidRPr="00C517FF" w:rsidRDefault="00C517FF" w:rsidP="00C517FF">
            <w:pPr>
              <w:spacing w:after="0" w:line="240" w:lineRule="auto"/>
              <w:jc w:val="right"/>
              <w:rPr>
                <w:rFonts w:ascii="Times New Roman" w:hAnsi="Times New Roman"/>
                <w:b/>
              </w:rPr>
            </w:pPr>
          </w:p>
        </w:tc>
        <w:tc>
          <w:tcPr>
            <w:tcW w:w="3024" w:type="dxa"/>
          </w:tcPr>
          <w:p w:rsidR="00C517FF" w:rsidRPr="00C517FF" w:rsidRDefault="00C517FF" w:rsidP="00C517FF">
            <w:pPr>
              <w:spacing w:after="0" w:line="240" w:lineRule="auto"/>
              <w:rPr>
                <w:rFonts w:ascii="Times New Roman" w:hAnsi="Times New Roman"/>
                <w:b/>
              </w:rPr>
            </w:pPr>
            <w:r w:rsidRPr="00C517FF">
              <w:rPr>
                <w:rFonts w:ascii="Times New Roman" w:hAnsi="Times New Roman"/>
                <w:b/>
              </w:rPr>
              <w:t>Хозяйственные нужды</w:t>
            </w:r>
          </w:p>
        </w:tc>
        <w:tc>
          <w:tcPr>
            <w:tcW w:w="2346" w:type="dxa"/>
            <w:shd w:val="clear" w:color="auto" w:fill="FFFFFF" w:themeFill="background1"/>
          </w:tcPr>
          <w:p w:rsidR="00C517FF" w:rsidRPr="00C517FF" w:rsidRDefault="00C517FF" w:rsidP="00C517FF">
            <w:pPr>
              <w:spacing w:after="0" w:line="240" w:lineRule="auto"/>
              <w:jc w:val="right"/>
              <w:rPr>
                <w:rFonts w:ascii="Times New Roman" w:hAnsi="Times New Roman"/>
                <w:b/>
              </w:rPr>
            </w:pPr>
            <w:r w:rsidRPr="00C517FF">
              <w:rPr>
                <w:rFonts w:ascii="Times New Roman" w:hAnsi="Times New Roman"/>
                <w:b/>
              </w:rPr>
              <w:t>1 632,8</w:t>
            </w:r>
          </w:p>
        </w:tc>
      </w:tr>
      <w:tr w:rsidR="00C517FF" w:rsidRPr="00C517FF" w:rsidTr="00C517FF">
        <w:trPr>
          <w:trHeight w:val="171"/>
        </w:trPr>
        <w:tc>
          <w:tcPr>
            <w:tcW w:w="2128" w:type="dxa"/>
            <w:vMerge/>
          </w:tcPr>
          <w:p w:rsidR="00C517FF" w:rsidRPr="00C517FF" w:rsidRDefault="00C517FF" w:rsidP="00C517FF">
            <w:pPr>
              <w:spacing w:after="0" w:line="240" w:lineRule="auto"/>
              <w:jc w:val="right"/>
              <w:rPr>
                <w:rFonts w:ascii="Times New Roman" w:hAnsi="Times New Roman"/>
                <w:b/>
              </w:rPr>
            </w:pPr>
          </w:p>
        </w:tc>
        <w:tc>
          <w:tcPr>
            <w:tcW w:w="1918" w:type="dxa"/>
            <w:vMerge/>
          </w:tcPr>
          <w:p w:rsidR="00C517FF" w:rsidRPr="00C517FF" w:rsidRDefault="00C517FF" w:rsidP="00C517FF">
            <w:pPr>
              <w:spacing w:after="0" w:line="240" w:lineRule="auto"/>
              <w:jc w:val="right"/>
              <w:rPr>
                <w:rFonts w:ascii="Times New Roman" w:hAnsi="Times New Roman"/>
                <w:b/>
              </w:rPr>
            </w:pPr>
          </w:p>
        </w:tc>
        <w:tc>
          <w:tcPr>
            <w:tcW w:w="3024" w:type="dxa"/>
          </w:tcPr>
          <w:p w:rsidR="00C517FF" w:rsidRPr="00C517FF" w:rsidRDefault="00C517FF" w:rsidP="00C517FF">
            <w:pPr>
              <w:spacing w:after="0" w:line="240" w:lineRule="auto"/>
              <w:rPr>
                <w:rFonts w:ascii="Times New Roman" w:hAnsi="Times New Roman"/>
                <w:b/>
              </w:rPr>
            </w:pPr>
            <w:r w:rsidRPr="00C517FF">
              <w:rPr>
                <w:rFonts w:ascii="Times New Roman" w:hAnsi="Times New Roman"/>
                <w:b/>
              </w:rPr>
              <w:t>Приобретение учебного оборудования</w:t>
            </w:r>
          </w:p>
        </w:tc>
        <w:tc>
          <w:tcPr>
            <w:tcW w:w="2346" w:type="dxa"/>
          </w:tcPr>
          <w:p w:rsidR="00C517FF" w:rsidRPr="00C517FF" w:rsidRDefault="00C517FF" w:rsidP="00C517FF">
            <w:pPr>
              <w:spacing w:after="0" w:line="240" w:lineRule="auto"/>
              <w:jc w:val="right"/>
              <w:rPr>
                <w:rFonts w:ascii="Times New Roman" w:hAnsi="Times New Roman"/>
                <w:b/>
              </w:rPr>
            </w:pPr>
            <w:r w:rsidRPr="00C517FF">
              <w:rPr>
                <w:rFonts w:ascii="Times New Roman" w:hAnsi="Times New Roman"/>
                <w:b/>
              </w:rPr>
              <w:t>1 394,1</w:t>
            </w:r>
          </w:p>
        </w:tc>
      </w:tr>
    </w:tbl>
    <w:p w:rsidR="0083784A" w:rsidRDefault="0083784A" w:rsidP="009A4AAC">
      <w:pPr>
        <w:spacing w:before="240" w:after="240" w:line="240" w:lineRule="auto"/>
        <w:jc w:val="center"/>
        <w:rPr>
          <w:rFonts w:ascii="Times New Roman" w:hAnsi="Times New Roman"/>
          <w:b/>
          <w:sz w:val="24"/>
          <w:szCs w:val="24"/>
          <w:lang w:val="en-US"/>
        </w:rPr>
      </w:pPr>
    </w:p>
    <w:p w:rsidR="0083784A" w:rsidRDefault="0083784A" w:rsidP="009A4AAC">
      <w:pPr>
        <w:spacing w:before="240" w:after="240" w:line="240" w:lineRule="auto"/>
        <w:jc w:val="center"/>
        <w:rPr>
          <w:rFonts w:ascii="Times New Roman" w:hAnsi="Times New Roman"/>
          <w:b/>
          <w:sz w:val="24"/>
          <w:szCs w:val="24"/>
          <w:lang w:val="en-US"/>
        </w:rPr>
      </w:pPr>
    </w:p>
    <w:p w:rsidR="009A4AAC" w:rsidRPr="009A4AAC" w:rsidRDefault="009A4AAC" w:rsidP="009A4AAC">
      <w:pPr>
        <w:spacing w:before="240" w:after="240" w:line="240" w:lineRule="auto"/>
        <w:jc w:val="center"/>
        <w:rPr>
          <w:rFonts w:ascii="Times New Roman" w:eastAsia="Times New Roman" w:hAnsi="Times New Roman"/>
          <w:b/>
          <w:sz w:val="24"/>
          <w:szCs w:val="24"/>
          <w:lang w:eastAsia="ru-RU"/>
        </w:rPr>
      </w:pPr>
      <w:r w:rsidRPr="009A4AAC">
        <w:rPr>
          <w:rFonts w:ascii="Times New Roman" w:hAnsi="Times New Roman"/>
          <w:b/>
          <w:sz w:val="24"/>
          <w:szCs w:val="24"/>
          <w:lang w:val="en-US"/>
        </w:rPr>
        <w:t>III</w:t>
      </w:r>
      <w:r w:rsidRPr="009A4AAC">
        <w:rPr>
          <w:rFonts w:ascii="Times New Roman" w:eastAsia="Times New Roman" w:hAnsi="Times New Roman"/>
          <w:b/>
          <w:sz w:val="24"/>
          <w:szCs w:val="24"/>
          <w:lang w:eastAsia="ru-RU"/>
        </w:rPr>
        <w:t xml:space="preserve">. Организация предоставления общего образования </w:t>
      </w:r>
    </w:p>
    <w:p w:rsidR="009A4AAC" w:rsidRPr="009A4AAC" w:rsidRDefault="009A4AAC" w:rsidP="009A4AAC">
      <w:pPr>
        <w:spacing w:after="0" w:line="240" w:lineRule="auto"/>
        <w:ind w:firstLine="708"/>
        <w:jc w:val="both"/>
        <w:rPr>
          <w:rFonts w:ascii="Times New Roman" w:hAnsi="Times New Roman"/>
          <w:color w:val="000000"/>
          <w:sz w:val="24"/>
          <w:szCs w:val="24"/>
        </w:rPr>
      </w:pPr>
      <w:r w:rsidRPr="009A4AAC">
        <w:rPr>
          <w:rFonts w:ascii="Times New Roman" w:eastAsia="Times New Roman" w:hAnsi="Times New Roman"/>
          <w:sz w:val="24"/>
          <w:szCs w:val="24"/>
          <w:lang w:eastAsia="ru-RU"/>
        </w:rPr>
        <w:t xml:space="preserve">На территории Арамильского городского округа осуществляют деятельность три общеобразовательных учреждения. В настоящее время </w:t>
      </w:r>
      <w:r w:rsidRPr="009A4AAC">
        <w:rPr>
          <w:rFonts w:ascii="Times New Roman" w:hAnsi="Times New Roman"/>
          <w:color w:val="000000"/>
          <w:sz w:val="24"/>
          <w:szCs w:val="24"/>
        </w:rPr>
        <w:t>школы городского округа испытывают острую</w:t>
      </w:r>
      <w:r w:rsidRPr="009A4AAC">
        <w:rPr>
          <w:rFonts w:ascii="Times New Roman" w:eastAsia="Times New Roman" w:hAnsi="Times New Roman"/>
          <w:sz w:val="24"/>
          <w:szCs w:val="24"/>
          <w:lang w:eastAsia="ru-RU"/>
        </w:rPr>
        <w:t xml:space="preserve"> нехватку </w:t>
      </w:r>
      <w:r w:rsidRPr="009A4AAC">
        <w:rPr>
          <w:rFonts w:ascii="Times New Roman" w:hAnsi="Times New Roman"/>
          <w:color w:val="000000"/>
          <w:sz w:val="24"/>
          <w:szCs w:val="24"/>
        </w:rPr>
        <w:t>мест:</w:t>
      </w:r>
    </w:p>
    <w:p w:rsidR="009A4AAC" w:rsidRPr="009A4AAC" w:rsidRDefault="009A4AAC" w:rsidP="00ED41C0">
      <w:pPr>
        <w:numPr>
          <w:ilvl w:val="0"/>
          <w:numId w:val="13"/>
        </w:numPr>
        <w:spacing w:after="0" w:line="240" w:lineRule="auto"/>
        <w:contextualSpacing/>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общее количество мест составляет 1 855</w:t>
      </w:r>
      <w:r w:rsidRPr="009A4AAC">
        <w:rPr>
          <w:rFonts w:ascii="Times New Roman" w:eastAsia="Times New Roman" w:hAnsi="Times New Roman"/>
          <w:sz w:val="24"/>
          <w:szCs w:val="24"/>
          <w:lang w:val="en-US" w:eastAsia="ru-RU"/>
        </w:rPr>
        <w:t xml:space="preserve">; </w:t>
      </w:r>
    </w:p>
    <w:p w:rsidR="009A4AAC" w:rsidRPr="009A4AAC" w:rsidRDefault="009A4AAC" w:rsidP="00ED41C0">
      <w:pPr>
        <w:numPr>
          <w:ilvl w:val="0"/>
          <w:numId w:val="13"/>
        </w:numPr>
        <w:spacing w:after="0" w:line="240" w:lineRule="auto"/>
        <w:contextualSpacing/>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фактически обучается 2 918 детей</w:t>
      </w:r>
      <w:r w:rsidRPr="009A4AAC">
        <w:rPr>
          <w:rFonts w:ascii="Times New Roman" w:eastAsia="Times New Roman" w:hAnsi="Times New Roman"/>
          <w:sz w:val="24"/>
          <w:szCs w:val="24"/>
          <w:lang w:val="en-US" w:eastAsia="ru-RU"/>
        </w:rPr>
        <w:t xml:space="preserve">; </w:t>
      </w:r>
    </w:p>
    <w:p w:rsidR="009A4AAC" w:rsidRPr="009A4AAC" w:rsidRDefault="009A4AAC" w:rsidP="00ED41C0">
      <w:pPr>
        <w:numPr>
          <w:ilvl w:val="0"/>
          <w:numId w:val="13"/>
        </w:numPr>
        <w:spacing w:after="0" w:line="240" w:lineRule="auto"/>
        <w:contextualSpacing/>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из них во вторую смену – 1141 ребенок (39,2 %).</w:t>
      </w:r>
    </w:p>
    <w:p w:rsidR="007A6FD6" w:rsidRDefault="007A6FD6" w:rsidP="009A4AAC">
      <w:pPr>
        <w:spacing w:after="0" w:line="240" w:lineRule="auto"/>
        <w:jc w:val="both"/>
        <w:rPr>
          <w:rFonts w:ascii="Times New Roman" w:eastAsia="Times New Roman" w:hAnsi="Times New Roman"/>
          <w:color w:val="FF0000"/>
          <w:sz w:val="24"/>
          <w:szCs w:val="24"/>
          <w:lang w:eastAsia="ru-RU"/>
        </w:rPr>
      </w:pPr>
    </w:p>
    <w:p w:rsidR="00CB10FC" w:rsidRDefault="002E406A" w:rsidP="00CB10FC">
      <w:pPr>
        <w:spacing w:after="0" w:line="240" w:lineRule="auto"/>
        <w:jc w:val="both"/>
        <w:rPr>
          <w:rFonts w:ascii="Times New Roman" w:eastAsia="Times New Roman" w:hAnsi="Times New Roman"/>
          <w:noProof/>
          <w:sz w:val="24"/>
          <w:szCs w:val="24"/>
          <w:lang w:eastAsia="ru-RU"/>
        </w:rPr>
      </w:pPr>
      <w:r w:rsidRPr="009A4AAC">
        <w:rPr>
          <w:rFonts w:ascii="Times New Roman" w:eastAsia="Times New Roman" w:hAnsi="Times New Roman"/>
          <w:noProof/>
          <w:sz w:val="24"/>
          <w:szCs w:val="24"/>
          <w:lang w:eastAsia="ru-RU"/>
        </w:rPr>
        <w:drawing>
          <wp:inline distT="0" distB="0" distL="0" distR="0">
            <wp:extent cx="5972175" cy="2800350"/>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A4AAC" w:rsidRPr="009A4AAC" w:rsidRDefault="009A4AAC" w:rsidP="00CB10FC">
      <w:pPr>
        <w:spacing w:after="0" w:line="240" w:lineRule="auto"/>
        <w:ind w:firstLine="709"/>
        <w:jc w:val="both"/>
        <w:rPr>
          <w:rFonts w:ascii="Times New Roman" w:hAnsi="Times New Roman"/>
          <w:iCs/>
          <w:sz w:val="24"/>
          <w:szCs w:val="24"/>
        </w:rPr>
      </w:pPr>
      <w:r w:rsidRPr="009A4AAC">
        <w:rPr>
          <w:rFonts w:ascii="Times New Roman" w:hAnsi="Times New Roman"/>
          <w:iCs/>
          <w:sz w:val="24"/>
          <w:szCs w:val="24"/>
        </w:rPr>
        <w:t>Как видно из диаграммы, численность школьников ежегодно растет, а значит проблема со второй сменой будет только обостряться. Капитальные ремонты, проведенные в школах № 1 и № 3, позволили ввести в этих учреждениях 190 дополнительных мест, но ситуация кардинально не изменилась, процент детей, обучающихся во вторую смену в нашем округе остается самым высоким в Свердловской области.</w:t>
      </w:r>
    </w:p>
    <w:p w:rsidR="009A4AAC" w:rsidRPr="009A4AAC" w:rsidRDefault="002E406A" w:rsidP="009A4AAC">
      <w:pPr>
        <w:widowControl w:val="0"/>
        <w:autoSpaceDE w:val="0"/>
        <w:autoSpaceDN w:val="0"/>
        <w:adjustRightInd w:val="0"/>
        <w:spacing w:before="120" w:after="0" w:line="240" w:lineRule="auto"/>
        <w:jc w:val="both"/>
        <w:rPr>
          <w:rFonts w:ascii="Times New Roman" w:hAnsi="Times New Roman"/>
          <w:iCs/>
          <w:sz w:val="24"/>
          <w:szCs w:val="24"/>
        </w:rPr>
      </w:pPr>
      <w:r w:rsidRPr="009A4AAC">
        <w:rPr>
          <w:rFonts w:ascii="Times New Roman" w:hAnsi="Times New Roman"/>
          <w:noProof/>
          <w:sz w:val="24"/>
          <w:szCs w:val="24"/>
          <w:lang w:eastAsia="ru-RU"/>
        </w:rPr>
        <w:drawing>
          <wp:inline distT="0" distB="0" distL="0" distR="0">
            <wp:extent cx="5962650" cy="3067050"/>
            <wp:effectExtent l="0" t="0" r="0" b="0"/>
            <wp:docPr id="3"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A4AAC" w:rsidRPr="009A4AAC" w:rsidRDefault="009A4AAC" w:rsidP="009A4AAC">
      <w:pPr>
        <w:widowControl w:val="0"/>
        <w:autoSpaceDE w:val="0"/>
        <w:autoSpaceDN w:val="0"/>
        <w:adjustRightInd w:val="0"/>
        <w:spacing w:before="120" w:after="0" w:line="240" w:lineRule="auto"/>
        <w:ind w:firstLine="709"/>
        <w:jc w:val="both"/>
        <w:rPr>
          <w:rFonts w:ascii="Times New Roman" w:hAnsi="Times New Roman"/>
          <w:iCs/>
          <w:sz w:val="24"/>
          <w:szCs w:val="24"/>
        </w:rPr>
      </w:pPr>
      <w:r w:rsidRPr="009A4AAC">
        <w:rPr>
          <w:rFonts w:ascii="Times New Roman" w:hAnsi="Times New Roman"/>
          <w:iCs/>
          <w:sz w:val="24"/>
          <w:szCs w:val="24"/>
        </w:rPr>
        <w:t>По прогнозам тенденция роста численности школьников будет наблюдаться и в послед</w:t>
      </w:r>
      <w:r w:rsidRPr="009A4AAC">
        <w:rPr>
          <w:rFonts w:ascii="Times New Roman" w:hAnsi="Times New Roman"/>
          <w:iCs/>
          <w:sz w:val="24"/>
          <w:szCs w:val="24"/>
        </w:rPr>
        <w:lastRenderedPageBreak/>
        <w:t>ующие годы вследствие демографического и миграционного прироста населения г. Арамиль и его поселков, а значит будет расти число школьников, занимающихся во вторую смену. И это главная проблема в системе общего образования нашего округа.</w:t>
      </w:r>
    </w:p>
    <w:p w:rsidR="009A4AAC" w:rsidRPr="009A4AAC" w:rsidRDefault="009A4AAC" w:rsidP="009A4AAC">
      <w:pPr>
        <w:tabs>
          <w:tab w:val="left" w:pos="1134"/>
        </w:tabs>
        <w:spacing w:after="0" w:line="240" w:lineRule="auto"/>
        <w:ind w:firstLine="709"/>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 xml:space="preserve">Решить ее можно только комплексно, при выполнении следующих условий: </w:t>
      </w:r>
    </w:p>
    <w:p w:rsidR="009A4AAC" w:rsidRPr="009A4AAC" w:rsidRDefault="009A4AAC" w:rsidP="00ED41C0">
      <w:pPr>
        <w:numPr>
          <w:ilvl w:val="0"/>
          <w:numId w:val="14"/>
        </w:numPr>
        <w:spacing w:after="0" w:line="240" w:lineRule="auto"/>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строительство нового здания школы № 4 на 1000 мест взамен старого, 1946 года постройки, на 340 мест;</w:t>
      </w:r>
    </w:p>
    <w:p w:rsidR="009A4AAC" w:rsidRPr="009A4AAC" w:rsidRDefault="009A4AAC" w:rsidP="00ED41C0">
      <w:pPr>
        <w:numPr>
          <w:ilvl w:val="0"/>
          <w:numId w:val="14"/>
        </w:numPr>
        <w:spacing w:after="0" w:line="240" w:lineRule="auto"/>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 xml:space="preserve">строительство новой школы (в районе Гарнизон-ул. Космонавтов). </w:t>
      </w:r>
    </w:p>
    <w:p w:rsidR="009A4AAC" w:rsidRPr="009A4AAC" w:rsidRDefault="009A4AAC" w:rsidP="00ED41C0">
      <w:pPr>
        <w:numPr>
          <w:ilvl w:val="0"/>
          <w:numId w:val="14"/>
        </w:numPr>
        <w:spacing w:after="0" w:line="240" w:lineRule="auto"/>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реконструкция зданий школ № 1 и № 3.</w:t>
      </w:r>
    </w:p>
    <w:p w:rsidR="009A4AAC" w:rsidRPr="009A4AAC" w:rsidRDefault="009A4AAC" w:rsidP="009A4AAC">
      <w:pPr>
        <w:widowControl w:val="0"/>
        <w:autoSpaceDE w:val="0"/>
        <w:autoSpaceDN w:val="0"/>
        <w:adjustRightInd w:val="0"/>
        <w:spacing w:after="0" w:line="240" w:lineRule="auto"/>
        <w:ind w:firstLine="708"/>
        <w:jc w:val="both"/>
        <w:rPr>
          <w:rFonts w:ascii="Times New Roman" w:hAnsi="Times New Roman"/>
          <w:iCs/>
          <w:sz w:val="24"/>
          <w:szCs w:val="24"/>
        </w:rPr>
      </w:pPr>
    </w:p>
    <w:p w:rsidR="009A4AAC" w:rsidRPr="009A4AAC" w:rsidRDefault="009A4AAC" w:rsidP="009A4AAC">
      <w:pPr>
        <w:tabs>
          <w:tab w:val="left" w:pos="1134"/>
        </w:tabs>
        <w:spacing w:after="0" w:line="240" w:lineRule="auto"/>
        <w:ind w:firstLine="709"/>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На сегодняшний день мы готовы начать строительство нового здания школы № 4. Для этого имеется вся проектно-сметная документация, пройдены все необходимые экспертизы, проект школы включен в реестр типовых проектов, пройден отбор на включение в государственную программу.</w:t>
      </w:r>
    </w:p>
    <w:p w:rsidR="009A4AAC" w:rsidRPr="009A4AAC" w:rsidRDefault="009A4AAC" w:rsidP="009A4AAC">
      <w:pPr>
        <w:tabs>
          <w:tab w:val="left" w:pos="1134"/>
        </w:tabs>
        <w:spacing w:after="0" w:line="240" w:lineRule="auto"/>
        <w:ind w:firstLine="709"/>
        <w:jc w:val="both"/>
        <w:rPr>
          <w:rFonts w:ascii="Times New Roman" w:eastAsia="Times New Roman" w:hAnsi="Times New Roman"/>
          <w:sz w:val="24"/>
          <w:szCs w:val="24"/>
          <w:lang w:eastAsia="ru-RU"/>
        </w:rPr>
      </w:pPr>
    </w:p>
    <w:p w:rsidR="009A4AAC" w:rsidRPr="009A4AAC" w:rsidRDefault="009A4AAC" w:rsidP="009A4AAC">
      <w:pPr>
        <w:tabs>
          <w:tab w:val="left" w:pos="1134"/>
        </w:tabs>
        <w:spacing w:after="0" w:line="240" w:lineRule="auto"/>
        <w:ind w:firstLine="709"/>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 xml:space="preserve">В настоящее время в школах округа работает 153 педагога. </w:t>
      </w:r>
      <w:r w:rsidR="0010766F" w:rsidRPr="0010766F">
        <w:rPr>
          <w:rFonts w:ascii="Times New Roman" w:eastAsia="Times New Roman" w:hAnsi="Times New Roman"/>
          <w:sz w:val="24"/>
          <w:szCs w:val="24"/>
          <w:lang w:eastAsia="ru-RU"/>
        </w:rPr>
        <w:t>Обеспеченность кадрами покрывается на 100 % за счет распределения нагрузки на имеющихся в штате педагогов. При норме 18 часов фактическая нагрузка на одного педагога в среднем по округу составляет 30,6 часов (или 1,7 ставки).</w:t>
      </w:r>
      <w:r w:rsidRPr="009A4AAC">
        <w:rPr>
          <w:rFonts w:ascii="Times New Roman" w:eastAsia="Times New Roman" w:hAnsi="Times New Roman"/>
          <w:sz w:val="24"/>
          <w:szCs w:val="24"/>
          <w:lang w:eastAsia="ru-RU"/>
        </w:rPr>
        <w:t xml:space="preserve"> Перевод школ в односменный режим в ближайшие 7-8 лет еще более обострит эту проблему. Отделу образования, руководителям общеобразовательных школ необходимо усилить работу по решению этого вопроса (привлечение педагогических кадров, выпускников профессиональных педагогических учреждений, получение педагогами второго образования по другому предмету (переподготовка педагогов).</w:t>
      </w:r>
    </w:p>
    <w:p w:rsidR="009A4AAC" w:rsidRPr="009A4AAC" w:rsidRDefault="009A4AAC" w:rsidP="009A4AAC">
      <w:pPr>
        <w:tabs>
          <w:tab w:val="left" w:pos="1134"/>
        </w:tabs>
        <w:spacing w:after="0" w:line="240" w:lineRule="auto"/>
        <w:ind w:firstLine="709"/>
        <w:jc w:val="both"/>
        <w:rPr>
          <w:rFonts w:ascii="Times New Roman" w:eastAsia="Times New Roman" w:hAnsi="Times New Roman"/>
          <w:sz w:val="24"/>
          <w:szCs w:val="24"/>
          <w:lang w:eastAsia="ru-RU"/>
        </w:rPr>
      </w:pPr>
    </w:p>
    <w:p w:rsidR="009A4AAC" w:rsidRPr="009A4AAC" w:rsidRDefault="009A4AAC" w:rsidP="009A4AAC">
      <w:pPr>
        <w:tabs>
          <w:tab w:val="left" w:pos="1134"/>
        </w:tabs>
        <w:spacing w:after="0" w:line="240" w:lineRule="auto"/>
        <w:ind w:firstLine="709"/>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Современная материально-техническая база образовательных учреждений – это одно из необходимых условий обеспечения качественного образования. Однако, отсутствие стабильного финансирования в последние несколько лет привело к необходимости вложения в настоящее время гораздо б</w:t>
      </w:r>
      <w:r w:rsidR="006E079C">
        <w:rPr>
          <w:rFonts w:ascii="Times New Roman" w:eastAsia="Times New Roman" w:hAnsi="Times New Roman"/>
          <w:sz w:val="24"/>
          <w:szCs w:val="24"/>
          <w:lang w:eastAsia="ru-RU"/>
        </w:rPr>
        <w:t>о</w:t>
      </w:r>
      <w:r w:rsidRPr="009A4AAC">
        <w:rPr>
          <w:rFonts w:ascii="Times New Roman" w:eastAsia="Times New Roman" w:hAnsi="Times New Roman"/>
          <w:sz w:val="24"/>
          <w:szCs w:val="24"/>
          <w:lang w:eastAsia="ru-RU"/>
        </w:rPr>
        <w:t xml:space="preserve">льших средств для обеспечения условий нормального функционирования школ и комфортного пребывания в них учащихся и работников. </w:t>
      </w:r>
    </w:p>
    <w:p w:rsidR="009A4AAC" w:rsidRPr="009A4AAC" w:rsidRDefault="009A4AAC" w:rsidP="009A4AAC">
      <w:pPr>
        <w:tabs>
          <w:tab w:val="left" w:pos="851"/>
        </w:tabs>
        <w:spacing w:after="0" w:line="240" w:lineRule="auto"/>
        <w:contextualSpacing/>
        <w:jc w:val="both"/>
        <w:rPr>
          <w:rFonts w:ascii="Times New Roman" w:hAnsi="Times New Roman"/>
          <w:sz w:val="24"/>
          <w:szCs w:val="24"/>
        </w:rPr>
      </w:pPr>
      <w:r w:rsidRPr="009A4AAC">
        <w:rPr>
          <w:rFonts w:ascii="Times New Roman" w:eastAsia="Times New Roman" w:hAnsi="Times New Roman"/>
          <w:sz w:val="24"/>
          <w:szCs w:val="24"/>
          <w:lang w:eastAsia="ru-RU"/>
        </w:rPr>
        <w:tab/>
      </w:r>
    </w:p>
    <w:p w:rsidR="00D66DDD" w:rsidRDefault="009A4AAC" w:rsidP="009A4A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ab/>
      </w:r>
    </w:p>
    <w:p w:rsidR="009A4AAC" w:rsidRPr="009A4AAC" w:rsidRDefault="009A4AAC" w:rsidP="009A4AAC">
      <w:pPr>
        <w:widowControl w:val="0"/>
        <w:autoSpaceDE w:val="0"/>
        <w:autoSpaceDN w:val="0"/>
        <w:adjustRightInd w:val="0"/>
        <w:spacing w:after="0" w:line="240" w:lineRule="auto"/>
        <w:jc w:val="center"/>
        <w:rPr>
          <w:rFonts w:ascii="Times New Roman" w:hAnsi="Times New Roman"/>
          <w:b/>
          <w:i/>
          <w:color w:val="000000"/>
          <w:sz w:val="24"/>
          <w:szCs w:val="24"/>
        </w:rPr>
      </w:pPr>
      <w:r w:rsidRPr="009A4AAC">
        <w:rPr>
          <w:rFonts w:ascii="Times New Roman" w:eastAsia="Times New Roman" w:hAnsi="Times New Roman"/>
          <w:b/>
          <w:i/>
          <w:sz w:val="24"/>
          <w:szCs w:val="24"/>
          <w:lang w:eastAsia="ru-RU"/>
        </w:rPr>
        <w:t>Фактическое ф</w:t>
      </w:r>
      <w:r w:rsidRPr="009A4AAC">
        <w:rPr>
          <w:rFonts w:ascii="Times New Roman" w:hAnsi="Times New Roman"/>
          <w:b/>
          <w:i/>
          <w:color w:val="000000"/>
          <w:sz w:val="24"/>
          <w:szCs w:val="24"/>
        </w:rPr>
        <w:t>инансирование, направленное на обновление МТБ школ</w:t>
      </w:r>
    </w:p>
    <w:p w:rsidR="009A4AAC" w:rsidRPr="009A4AAC" w:rsidRDefault="009A4AAC" w:rsidP="009A4AAC">
      <w:pPr>
        <w:widowControl w:val="0"/>
        <w:autoSpaceDE w:val="0"/>
        <w:autoSpaceDN w:val="0"/>
        <w:adjustRightInd w:val="0"/>
        <w:spacing w:after="0" w:line="240" w:lineRule="auto"/>
        <w:jc w:val="both"/>
        <w:rPr>
          <w:rFonts w:ascii="Times New Roman" w:hAnsi="Times New Roman"/>
          <w:color w:val="000000"/>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616"/>
        <w:gridCol w:w="1616"/>
        <w:gridCol w:w="1616"/>
        <w:gridCol w:w="1616"/>
        <w:gridCol w:w="1616"/>
      </w:tblGrid>
      <w:tr w:rsidR="009A4AAC" w:rsidRPr="009A4AAC" w:rsidTr="009A4AAC">
        <w:tc>
          <w:tcPr>
            <w:tcW w:w="1413" w:type="dxa"/>
            <w:vMerge w:val="restart"/>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Год</w:t>
            </w:r>
          </w:p>
        </w:tc>
        <w:tc>
          <w:tcPr>
            <w:tcW w:w="8080" w:type="dxa"/>
            <w:gridSpan w:val="5"/>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tabs>
                <w:tab w:val="center" w:pos="3301"/>
                <w:tab w:val="left" w:pos="5415"/>
              </w:tabs>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Объемы финансирования (тыс. руб.)</w:t>
            </w:r>
          </w:p>
        </w:tc>
      </w:tr>
      <w:tr w:rsidR="009A4AAC" w:rsidRPr="009A4AAC" w:rsidTr="009A4AAC">
        <w:tc>
          <w:tcPr>
            <w:tcW w:w="1413" w:type="dxa"/>
            <w:vMerge/>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56" w:lineRule="auto"/>
              <w:rPr>
                <w:rFonts w:ascii="Times New Roman" w:eastAsia="Lucida Sans Unicode" w:hAnsi="Times New Roman"/>
                <w:b/>
                <w:i/>
                <w:kern w:val="2"/>
              </w:rPr>
            </w:pP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федеральный бюджет</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областной бюджет</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местный бюджет</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внебюджет.</w:t>
            </w:r>
          </w:p>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средства</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center"/>
              <w:rPr>
                <w:rFonts w:ascii="Times New Roman" w:eastAsia="Lucida Sans Unicode" w:hAnsi="Times New Roman"/>
                <w:b/>
                <w:i/>
                <w:kern w:val="2"/>
              </w:rPr>
            </w:pPr>
            <w:r w:rsidRPr="009A4AAC">
              <w:rPr>
                <w:rFonts w:ascii="Times New Roman" w:eastAsia="Lucida Sans Unicode" w:hAnsi="Times New Roman"/>
                <w:b/>
                <w:i/>
                <w:kern w:val="2"/>
              </w:rPr>
              <w:t>ВСЕГО</w:t>
            </w:r>
          </w:p>
        </w:tc>
      </w:tr>
      <w:tr w:rsidR="009A4AAC" w:rsidRPr="009A4AAC" w:rsidTr="009A4AAC">
        <w:tc>
          <w:tcPr>
            <w:tcW w:w="1413"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2015</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698,00</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3 080,60</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1 773,95</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0</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rPr>
            </w:pPr>
            <w:r w:rsidRPr="009A4AAC">
              <w:rPr>
                <w:rFonts w:ascii="Times New Roman" w:hAnsi="Times New Roman"/>
                <w:b/>
              </w:rPr>
              <w:t>5 552,55</w:t>
            </w:r>
          </w:p>
        </w:tc>
      </w:tr>
      <w:tr w:rsidR="009A4AAC" w:rsidRPr="009A4AAC" w:rsidTr="009A4AAC">
        <w:tc>
          <w:tcPr>
            <w:tcW w:w="1413"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2016</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10 405,63</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3 099,00</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2 219,96</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194,7</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rPr>
            </w:pPr>
            <w:r w:rsidRPr="009A4AAC">
              <w:rPr>
                <w:rFonts w:ascii="Times New Roman" w:hAnsi="Times New Roman"/>
                <w:b/>
              </w:rPr>
              <w:t>15 919,29</w:t>
            </w:r>
          </w:p>
        </w:tc>
      </w:tr>
      <w:tr w:rsidR="009A4AAC" w:rsidRPr="009A4AAC" w:rsidTr="009A4AAC">
        <w:tc>
          <w:tcPr>
            <w:tcW w:w="1413"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2017</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0</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2 842,14</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2</w:t>
            </w:r>
            <w:r w:rsidR="006C0A90">
              <w:rPr>
                <w:rFonts w:ascii="Times New Roman" w:eastAsia="Lucida Sans Unicode" w:hAnsi="Times New Roman"/>
                <w:kern w:val="2"/>
              </w:rPr>
              <w:t> </w:t>
            </w:r>
            <w:r w:rsidRPr="009A4AAC">
              <w:rPr>
                <w:rFonts w:ascii="Times New Roman" w:eastAsia="Lucida Sans Unicode" w:hAnsi="Times New Roman"/>
                <w:kern w:val="2"/>
              </w:rPr>
              <w:t>104</w:t>
            </w:r>
            <w:r w:rsidR="006C0A90">
              <w:rPr>
                <w:rFonts w:ascii="Times New Roman" w:eastAsia="Lucida Sans Unicode" w:hAnsi="Times New Roman"/>
                <w:kern w:val="2"/>
              </w:rPr>
              <w:t>,00</w:t>
            </w:r>
          </w:p>
        </w:tc>
        <w:tc>
          <w:tcPr>
            <w:tcW w:w="161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widowControl w:val="0"/>
              <w:suppressAutoHyphens/>
              <w:spacing w:after="0" w:line="240" w:lineRule="auto"/>
              <w:jc w:val="right"/>
              <w:rPr>
                <w:rFonts w:ascii="Times New Roman" w:eastAsia="Lucida Sans Unicode" w:hAnsi="Times New Roman"/>
                <w:kern w:val="2"/>
              </w:rPr>
            </w:pPr>
            <w:r w:rsidRPr="009A4AAC">
              <w:rPr>
                <w:rFonts w:ascii="Times New Roman" w:eastAsia="Lucida Sans Unicode" w:hAnsi="Times New Roman"/>
                <w:kern w:val="2"/>
              </w:rPr>
              <w:t>220,7</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bCs/>
              </w:rPr>
            </w:pPr>
            <w:r w:rsidRPr="009A4AAC">
              <w:rPr>
                <w:rFonts w:ascii="Times New Roman" w:hAnsi="Times New Roman"/>
                <w:b/>
                <w:bCs/>
              </w:rPr>
              <w:t>5 166,84</w:t>
            </w:r>
          </w:p>
        </w:tc>
      </w:tr>
      <w:tr w:rsidR="009A4AAC" w:rsidRPr="009A4AAC" w:rsidTr="009A4AAC">
        <w:tc>
          <w:tcPr>
            <w:tcW w:w="14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A4AAC" w:rsidRPr="009A4AAC" w:rsidRDefault="009A4AAC" w:rsidP="009A4AAC">
            <w:pPr>
              <w:spacing w:after="0" w:line="240" w:lineRule="auto"/>
              <w:jc w:val="center"/>
              <w:rPr>
                <w:rFonts w:ascii="Times New Roman" w:eastAsia="Lucida Sans Unicode" w:hAnsi="Times New Roman"/>
                <w:b/>
                <w:kern w:val="2"/>
              </w:rPr>
            </w:pPr>
            <w:r w:rsidRPr="009A4AAC">
              <w:rPr>
                <w:rFonts w:ascii="Times New Roman" w:eastAsia="Lucida Sans Unicode" w:hAnsi="Times New Roman"/>
                <w:b/>
                <w:kern w:val="2"/>
              </w:rPr>
              <w:t>ИТОГО:</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widowControl w:val="0"/>
              <w:suppressAutoHyphens/>
              <w:spacing w:after="0" w:line="240" w:lineRule="auto"/>
              <w:jc w:val="right"/>
              <w:rPr>
                <w:rFonts w:ascii="Times New Roman" w:eastAsia="Lucida Sans Unicode" w:hAnsi="Times New Roman"/>
                <w:b/>
                <w:kern w:val="2"/>
              </w:rPr>
            </w:pPr>
            <w:r w:rsidRPr="009A4AAC">
              <w:rPr>
                <w:rFonts w:ascii="Times New Roman" w:eastAsia="Lucida Sans Unicode" w:hAnsi="Times New Roman"/>
                <w:b/>
                <w:kern w:val="2"/>
              </w:rPr>
              <w:t>11 103,63</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widowControl w:val="0"/>
              <w:suppressAutoHyphens/>
              <w:spacing w:after="0" w:line="240" w:lineRule="auto"/>
              <w:jc w:val="right"/>
              <w:rPr>
                <w:rFonts w:ascii="Times New Roman" w:eastAsia="Lucida Sans Unicode" w:hAnsi="Times New Roman"/>
                <w:b/>
                <w:kern w:val="2"/>
              </w:rPr>
            </w:pPr>
            <w:r w:rsidRPr="009A4AAC">
              <w:rPr>
                <w:rFonts w:ascii="Times New Roman" w:eastAsia="Lucida Sans Unicode" w:hAnsi="Times New Roman"/>
                <w:b/>
                <w:kern w:val="2"/>
              </w:rPr>
              <w:t>9 021,74</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widowControl w:val="0"/>
              <w:suppressAutoHyphens/>
              <w:spacing w:after="0" w:line="240" w:lineRule="auto"/>
              <w:jc w:val="right"/>
              <w:rPr>
                <w:rFonts w:ascii="Times New Roman" w:eastAsia="Lucida Sans Unicode" w:hAnsi="Times New Roman"/>
                <w:b/>
                <w:kern w:val="2"/>
              </w:rPr>
            </w:pPr>
            <w:r w:rsidRPr="009A4AAC">
              <w:rPr>
                <w:rFonts w:ascii="Times New Roman" w:eastAsia="Lucida Sans Unicode" w:hAnsi="Times New Roman"/>
                <w:b/>
                <w:kern w:val="2"/>
              </w:rPr>
              <w:t>6 097,91</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widowControl w:val="0"/>
              <w:suppressAutoHyphens/>
              <w:spacing w:after="0" w:line="240" w:lineRule="auto"/>
              <w:jc w:val="right"/>
              <w:rPr>
                <w:rFonts w:ascii="Times New Roman" w:eastAsia="Lucida Sans Unicode" w:hAnsi="Times New Roman"/>
                <w:b/>
                <w:kern w:val="2"/>
              </w:rPr>
            </w:pPr>
            <w:r w:rsidRPr="009A4AAC">
              <w:rPr>
                <w:rFonts w:ascii="Times New Roman" w:eastAsia="Lucida Sans Unicode" w:hAnsi="Times New Roman"/>
                <w:b/>
                <w:kern w:val="2"/>
              </w:rPr>
              <w:t>415,4</w:t>
            </w:r>
          </w:p>
        </w:tc>
        <w:tc>
          <w:tcPr>
            <w:tcW w:w="1616" w:type="dxa"/>
            <w:tcBorders>
              <w:top w:val="single" w:sz="4" w:space="0" w:color="auto"/>
              <w:left w:val="single" w:sz="4" w:space="0" w:color="auto"/>
              <w:bottom w:val="single" w:sz="4" w:space="0" w:color="auto"/>
              <w:right w:val="single" w:sz="4" w:space="0" w:color="auto"/>
            </w:tcBorders>
            <w:shd w:val="clear" w:color="auto" w:fill="D9D9D9"/>
            <w:hideMark/>
          </w:tcPr>
          <w:p w:rsidR="009A4AAC" w:rsidRPr="009A4AAC" w:rsidRDefault="009A4AAC" w:rsidP="009A4AAC">
            <w:pPr>
              <w:spacing w:after="0" w:line="240" w:lineRule="auto"/>
              <w:jc w:val="right"/>
              <w:rPr>
                <w:rFonts w:ascii="Times New Roman" w:hAnsi="Times New Roman"/>
                <w:b/>
                <w:bCs/>
              </w:rPr>
            </w:pPr>
            <w:r w:rsidRPr="009A4AAC">
              <w:rPr>
                <w:rFonts w:ascii="Times New Roman" w:hAnsi="Times New Roman"/>
                <w:b/>
                <w:bCs/>
              </w:rPr>
              <w:t>26 638,68</w:t>
            </w:r>
          </w:p>
        </w:tc>
      </w:tr>
    </w:tbl>
    <w:p w:rsidR="009A4AAC" w:rsidRPr="009A4AAC" w:rsidRDefault="009A4AAC" w:rsidP="009A4AAC">
      <w:pPr>
        <w:spacing w:after="0" w:line="240" w:lineRule="auto"/>
        <w:jc w:val="both"/>
        <w:rPr>
          <w:rFonts w:ascii="Times New Roman" w:eastAsia="Times New Roman" w:hAnsi="Times New Roman"/>
          <w:sz w:val="24"/>
          <w:szCs w:val="24"/>
          <w:lang w:eastAsia="ru-RU"/>
        </w:rPr>
      </w:pPr>
    </w:p>
    <w:p w:rsidR="00C517FF" w:rsidRPr="00C517FF" w:rsidRDefault="00C517FF" w:rsidP="00C517FF">
      <w:pPr>
        <w:spacing w:after="0" w:line="240" w:lineRule="auto"/>
        <w:jc w:val="center"/>
        <w:rPr>
          <w:rFonts w:ascii="Times New Roman" w:hAnsi="Times New Roman"/>
          <w:b/>
          <w:i/>
          <w:sz w:val="24"/>
          <w:szCs w:val="24"/>
        </w:rPr>
      </w:pPr>
      <w:r w:rsidRPr="00C517FF">
        <w:rPr>
          <w:rFonts w:ascii="Times New Roman" w:hAnsi="Times New Roman"/>
          <w:b/>
          <w:i/>
          <w:sz w:val="24"/>
          <w:szCs w:val="24"/>
        </w:rPr>
        <w:t xml:space="preserve">Использование средств, </w:t>
      </w:r>
    </w:p>
    <w:p w:rsidR="00C517FF" w:rsidRPr="00C517FF" w:rsidRDefault="00C517FF" w:rsidP="00C517FF">
      <w:pPr>
        <w:spacing w:after="0" w:line="240" w:lineRule="auto"/>
        <w:jc w:val="center"/>
        <w:rPr>
          <w:rFonts w:ascii="Times New Roman" w:hAnsi="Times New Roman"/>
          <w:b/>
          <w:i/>
          <w:sz w:val="24"/>
          <w:szCs w:val="24"/>
        </w:rPr>
      </w:pPr>
      <w:r w:rsidRPr="00C517FF">
        <w:rPr>
          <w:rFonts w:ascii="Times New Roman" w:hAnsi="Times New Roman"/>
          <w:b/>
          <w:i/>
          <w:sz w:val="24"/>
          <w:szCs w:val="24"/>
        </w:rPr>
        <w:t>полученных школами от приносящей доход деятельности</w:t>
      </w:r>
    </w:p>
    <w:p w:rsidR="00C517FF" w:rsidRPr="00C517FF" w:rsidRDefault="00C517FF" w:rsidP="00C517FF">
      <w:pPr>
        <w:spacing w:after="0" w:line="240" w:lineRule="auto"/>
        <w:jc w:val="center"/>
        <w:rPr>
          <w:rFonts w:ascii="Times New Roman" w:hAnsi="Times New Roman"/>
          <w:b/>
          <w:i/>
          <w:sz w:val="24"/>
          <w:szCs w:val="24"/>
        </w:rPr>
      </w:pPr>
    </w:p>
    <w:tbl>
      <w:tblPr>
        <w:tblStyle w:val="a3"/>
        <w:tblW w:w="9352" w:type="dxa"/>
        <w:tblLayout w:type="fixed"/>
        <w:tblLook w:val="04A0" w:firstRow="1" w:lastRow="0" w:firstColumn="1" w:lastColumn="0" w:noHBand="0" w:noVBand="1"/>
      </w:tblPr>
      <w:tblGrid>
        <w:gridCol w:w="4673"/>
        <w:gridCol w:w="1169"/>
        <w:gridCol w:w="1170"/>
        <w:gridCol w:w="1170"/>
        <w:gridCol w:w="1170"/>
      </w:tblGrid>
      <w:tr w:rsidR="00C517FF" w:rsidRPr="00C517FF" w:rsidTr="00C517FF">
        <w:trPr>
          <w:trHeight w:val="300"/>
        </w:trPr>
        <w:tc>
          <w:tcPr>
            <w:tcW w:w="4673" w:type="dxa"/>
            <w:noWrap/>
            <w:hideMark/>
          </w:tcPr>
          <w:p w:rsidR="00C517FF" w:rsidRPr="00C517FF" w:rsidRDefault="00C517FF" w:rsidP="00C517F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517FF">
              <w:rPr>
                <w:rFonts w:ascii="Times New Roman" w:eastAsia="Times New Roman" w:hAnsi="Times New Roman"/>
                <w:sz w:val="24"/>
                <w:szCs w:val="24"/>
                <w:lang w:eastAsia="ru-RU"/>
              </w:rPr>
              <w:t> </w:t>
            </w:r>
          </w:p>
        </w:tc>
        <w:tc>
          <w:tcPr>
            <w:tcW w:w="1169" w:type="dxa"/>
          </w:tcPr>
          <w:p w:rsidR="00C517FF" w:rsidRPr="00C517FF" w:rsidRDefault="00C517FF" w:rsidP="00C517FF">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C517FF">
              <w:rPr>
                <w:rFonts w:ascii="Times New Roman" w:eastAsia="Times New Roman" w:hAnsi="Times New Roman"/>
                <w:b/>
                <w:sz w:val="24"/>
                <w:szCs w:val="24"/>
                <w:lang w:eastAsia="ru-RU"/>
              </w:rPr>
              <w:t>№ 1</w:t>
            </w:r>
          </w:p>
        </w:tc>
        <w:tc>
          <w:tcPr>
            <w:tcW w:w="1170" w:type="dxa"/>
          </w:tcPr>
          <w:p w:rsidR="00C517FF" w:rsidRPr="00C517FF" w:rsidRDefault="00C517FF" w:rsidP="00C517FF">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C517FF">
              <w:rPr>
                <w:rFonts w:ascii="Times New Roman" w:eastAsia="Times New Roman" w:hAnsi="Times New Roman"/>
                <w:b/>
                <w:sz w:val="24"/>
                <w:szCs w:val="24"/>
                <w:lang w:eastAsia="ru-RU"/>
              </w:rPr>
              <w:t>№ 3</w:t>
            </w:r>
          </w:p>
        </w:tc>
        <w:tc>
          <w:tcPr>
            <w:tcW w:w="1170" w:type="dxa"/>
          </w:tcPr>
          <w:p w:rsidR="00C517FF" w:rsidRPr="00C517FF" w:rsidRDefault="00C517FF" w:rsidP="00C517FF">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C517FF">
              <w:rPr>
                <w:rFonts w:ascii="Times New Roman" w:eastAsia="Times New Roman" w:hAnsi="Times New Roman"/>
                <w:b/>
                <w:sz w:val="24"/>
                <w:szCs w:val="24"/>
                <w:lang w:eastAsia="ru-RU"/>
              </w:rPr>
              <w:t>№ 4</w:t>
            </w:r>
          </w:p>
        </w:tc>
        <w:tc>
          <w:tcPr>
            <w:tcW w:w="1170" w:type="dxa"/>
          </w:tcPr>
          <w:p w:rsidR="00C517FF" w:rsidRPr="00C517FF" w:rsidRDefault="00C517FF" w:rsidP="00C517FF">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C517FF">
              <w:rPr>
                <w:rFonts w:ascii="Times New Roman" w:eastAsia="Times New Roman" w:hAnsi="Times New Roman"/>
                <w:b/>
                <w:sz w:val="24"/>
                <w:szCs w:val="24"/>
                <w:lang w:eastAsia="ru-RU"/>
              </w:rPr>
              <w:t>ВСЕГО</w:t>
            </w:r>
          </w:p>
        </w:tc>
      </w:tr>
      <w:tr w:rsidR="00C517FF" w:rsidRPr="00C517FF" w:rsidTr="00C517FF">
        <w:trPr>
          <w:trHeight w:val="300"/>
        </w:trPr>
        <w:tc>
          <w:tcPr>
            <w:tcW w:w="4673" w:type="dxa"/>
            <w:noWrap/>
          </w:tcPr>
          <w:p w:rsidR="00C517FF" w:rsidRPr="00C517FF" w:rsidRDefault="00C517FF" w:rsidP="00C517FF">
            <w:pPr>
              <w:widowControl w:val="0"/>
              <w:autoSpaceDE w:val="0"/>
              <w:autoSpaceDN w:val="0"/>
              <w:adjustRightInd w:val="0"/>
              <w:spacing w:after="0" w:line="240" w:lineRule="auto"/>
              <w:rPr>
                <w:rFonts w:ascii="Times New Roman" w:eastAsia="Times New Roman" w:hAnsi="Times New Roman"/>
                <w:b/>
                <w:sz w:val="24"/>
                <w:szCs w:val="24"/>
                <w:lang w:eastAsia="ru-RU"/>
              </w:rPr>
            </w:pPr>
            <w:r w:rsidRPr="00C517FF">
              <w:rPr>
                <w:rFonts w:ascii="Times New Roman" w:eastAsia="Times New Roman" w:hAnsi="Times New Roman"/>
                <w:b/>
                <w:sz w:val="24"/>
                <w:szCs w:val="24"/>
                <w:lang w:eastAsia="ru-RU"/>
              </w:rPr>
              <w:t>Доходы</w:t>
            </w:r>
          </w:p>
        </w:tc>
        <w:tc>
          <w:tcPr>
            <w:tcW w:w="1169"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976,1</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143,4</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497,6</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1 617,1</w:t>
            </w:r>
          </w:p>
        </w:tc>
      </w:tr>
      <w:tr w:rsidR="00C517FF" w:rsidRPr="00C517FF" w:rsidTr="00C517FF">
        <w:trPr>
          <w:trHeight w:val="203"/>
        </w:trPr>
        <w:tc>
          <w:tcPr>
            <w:tcW w:w="4673" w:type="dxa"/>
            <w:noWrap/>
          </w:tcPr>
          <w:p w:rsidR="00C517FF" w:rsidRPr="00C517FF" w:rsidRDefault="00C517FF" w:rsidP="00C517FF">
            <w:pPr>
              <w:widowControl w:val="0"/>
              <w:autoSpaceDE w:val="0"/>
              <w:autoSpaceDN w:val="0"/>
              <w:adjustRightInd w:val="0"/>
              <w:spacing w:after="0" w:line="240" w:lineRule="auto"/>
              <w:rPr>
                <w:rFonts w:ascii="Times New Roman" w:eastAsia="Times New Roman" w:hAnsi="Times New Roman"/>
                <w:b/>
                <w:sz w:val="24"/>
                <w:szCs w:val="24"/>
                <w:lang w:eastAsia="ru-RU"/>
              </w:rPr>
            </w:pPr>
            <w:r w:rsidRPr="00C517FF">
              <w:rPr>
                <w:rFonts w:ascii="Times New Roman" w:eastAsia="Times New Roman" w:hAnsi="Times New Roman"/>
                <w:b/>
                <w:sz w:val="24"/>
                <w:szCs w:val="24"/>
                <w:lang w:eastAsia="ru-RU"/>
              </w:rPr>
              <w:t>Расходы,</w:t>
            </w:r>
          </w:p>
          <w:p w:rsidR="00C517FF" w:rsidRPr="00C517FF" w:rsidRDefault="00C517FF" w:rsidP="00C517FF">
            <w:pPr>
              <w:widowControl w:val="0"/>
              <w:autoSpaceDE w:val="0"/>
              <w:autoSpaceDN w:val="0"/>
              <w:adjustRightInd w:val="0"/>
              <w:spacing w:after="0" w:line="240" w:lineRule="auto"/>
              <w:rPr>
                <w:rFonts w:ascii="Times New Roman" w:eastAsia="Times New Roman" w:hAnsi="Times New Roman"/>
                <w:i/>
                <w:sz w:val="24"/>
                <w:szCs w:val="24"/>
                <w:lang w:eastAsia="ru-RU"/>
              </w:rPr>
            </w:pPr>
            <w:r w:rsidRPr="00C517FF">
              <w:rPr>
                <w:rFonts w:ascii="Times New Roman" w:eastAsia="Times New Roman" w:hAnsi="Times New Roman"/>
                <w:i/>
                <w:sz w:val="24"/>
                <w:szCs w:val="24"/>
                <w:lang w:eastAsia="ru-RU"/>
              </w:rPr>
              <w:t xml:space="preserve">      в том числе:</w:t>
            </w:r>
          </w:p>
        </w:tc>
        <w:tc>
          <w:tcPr>
            <w:tcW w:w="1169"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949,7</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56,3</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380</w:t>
            </w:r>
            <w:r w:rsidR="00DB4CD3">
              <w:rPr>
                <w:rFonts w:ascii="Times New Roman" w:eastAsia="Lucida Sans Unicode" w:hAnsi="Times New Roman"/>
                <w:b/>
                <w:kern w:val="2"/>
                <w:sz w:val="24"/>
                <w:szCs w:val="24"/>
              </w:rPr>
              <w:t>,0</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b/>
                <w:kern w:val="2"/>
                <w:sz w:val="24"/>
                <w:szCs w:val="24"/>
              </w:rPr>
            </w:pPr>
            <w:r w:rsidRPr="00C517FF">
              <w:rPr>
                <w:rFonts w:ascii="Times New Roman" w:eastAsia="Lucida Sans Unicode" w:hAnsi="Times New Roman"/>
                <w:b/>
                <w:kern w:val="2"/>
                <w:sz w:val="24"/>
                <w:szCs w:val="24"/>
              </w:rPr>
              <w:t>1 409,6</w:t>
            </w:r>
          </w:p>
        </w:tc>
      </w:tr>
      <w:tr w:rsidR="00C517FF" w:rsidRPr="00C517FF" w:rsidTr="00C517FF">
        <w:trPr>
          <w:trHeight w:val="253"/>
        </w:trPr>
        <w:tc>
          <w:tcPr>
            <w:tcW w:w="4673" w:type="dxa"/>
            <w:noWrap/>
            <w:hideMark/>
          </w:tcPr>
          <w:p w:rsidR="00C517FF" w:rsidRPr="00C517FF" w:rsidRDefault="00C517FF" w:rsidP="00C517FF">
            <w:pPr>
              <w:widowControl w:val="0"/>
              <w:autoSpaceDE w:val="0"/>
              <w:autoSpaceDN w:val="0"/>
              <w:adjustRightInd w:val="0"/>
              <w:spacing w:after="0" w:line="240" w:lineRule="auto"/>
              <w:rPr>
                <w:rFonts w:ascii="Times New Roman" w:eastAsia="Times New Roman" w:hAnsi="Times New Roman"/>
                <w:sz w:val="24"/>
                <w:szCs w:val="24"/>
                <w:lang w:eastAsia="ru-RU"/>
              </w:rPr>
            </w:pPr>
            <w:r w:rsidRPr="00C517FF">
              <w:rPr>
                <w:rFonts w:ascii="Times New Roman" w:eastAsia="Times New Roman" w:hAnsi="Times New Roman"/>
                <w:sz w:val="24"/>
                <w:szCs w:val="24"/>
                <w:lang w:eastAsia="ru-RU"/>
              </w:rPr>
              <w:lastRenderedPageBreak/>
              <w:t xml:space="preserve">  - заработная плата и начисления</w:t>
            </w:r>
          </w:p>
        </w:tc>
        <w:tc>
          <w:tcPr>
            <w:tcW w:w="1169"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555,5</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5,2</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23,6</w:t>
            </w:r>
          </w:p>
        </w:tc>
        <w:tc>
          <w:tcPr>
            <w:tcW w:w="1170" w:type="dxa"/>
          </w:tcPr>
          <w:p w:rsidR="00C517FF" w:rsidRPr="00C517FF" w:rsidRDefault="00C517FF" w:rsidP="00C517FF">
            <w:pPr>
              <w:suppressAutoHyphens/>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584,3</w:t>
            </w:r>
          </w:p>
        </w:tc>
      </w:tr>
      <w:tr w:rsidR="00C517FF" w:rsidRPr="00C517FF" w:rsidTr="00C517FF">
        <w:trPr>
          <w:trHeight w:val="300"/>
        </w:trPr>
        <w:tc>
          <w:tcPr>
            <w:tcW w:w="4673" w:type="dxa"/>
            <w:noWrap/>
            <w:hideMark/>
          </w:tcPr>
          <w:p w:rsidR="00C517FF" w:rsidRPr="00C517FF" w:rsidRDefault="00C517FF" w:rsidP="00C517FF">
            <w:pPr>
              <w:widowControl w:val="0"/>
              <w:autoSpaceDE w:val="0"/>
              <w:autoSpaceDN w:val="0"/>
              <w:adjustRightInd w:val="0"/>
              <w:spacing w:after="0" w:line="240" w:lineRule="auto"/>
              <w:rPr>
                <w:rFonts w:ascii="Times New Roman" w:eastAsia="Times New Roman" w:hAnsi="Times New Roman"/>
                <w:sz w:val="24"/>
                <w:szCs w:val="24"/>
                <w:lang w:eastAsia="ru-RU"/>
              </w:rPr>
            </w:pPr>
            <w:r w:rsidRPr="00C517FF">
              <w:rPr>
                <w:rFonts w:ascii="Times New Roman" w:eastAsia="Times New Roman" w:hAnsi="Times New Roman"/>
                <w:sz w:val="24"/>
                <w:szCs w:val="24"/>
                <w:lang w:eastAsia="ru-RU"/>
              </w:rPr>
              <w:t xml:space="preserve">   - погашение задолженности по налогам, коммунальным услугам</w:t>
            </w:r>
          </w:p>
        </w:tc>
        <w:tc>
          <w:tcPr>
            <w:tcW w:w="1169"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20</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40,4</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212,4</w:t>
            </w:r>
          </w:p>
        </w:tc>
        <w:tc>
          <w:tcPr>
            <w:tcW w:w="1170" w:type="dxa"/>
          </w:tcPr>
          <w:p w:rsidR="00C517FF" w:rsidRPr="00C517FF" w:rsidRDefault="00C517FF" w:rsidP="00C517FF">
            <w:pPr>
              <w:suppressAutoHyphens/>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272,8</w:t>
            </w:r>
          </w:p>
        </w:tc>
      </w:tr>
      <w:tr w:rsidR="00C517FF" w:rsidRPr="00C517FF" w:rsidTr="00C517FF">
        <w:trPr>
          <w:trHeight w:val="300"/>
        </w:trPr>
        <w:tc>
          <w:tcPr>
            <w:tcW w:w="4673" w:type="dxa"/>
            <w:noWrap/>
            <w:hideMark/>
          </w:tcPr>
          <w:p w:rsidR="00C517FF" w:rsidRPr="00C517FF" w:rsidRDefault="00C517FF" w:rsidP="00C517FF">
            <w:pPr>
              <w:widowControl w:val="0"/>
              <w:autoSpaceDE w:val="0"/>
              <w:autoSpaceDN w:val="0"/>
              <w:adjustRightInd w:val="0"/>
              <w:spacing w:after="0" w:line="240" w:lineRule="auto"/>
              <w:rPr>
                <w:rFonts w:ascii="Times New Roman" w:eastAsia="Times New Roman" w:hAnsi="Times New Roman"/>
                <w:sz w:val="24"/>
                <w:szCs w:val="24"/>
                <w:lang w:eastAsia="ru-RU"/>
              </w:rPr>
            </w:pPr>
            <w:r w:rsidRPr="00C517FF">
              <w:rPr>
                <w:rFonts w:ascii="Times New Roman" w:eastAsia="Times New Roman" w:hAnsi="Times New Roman"/>
                <w:sz w:val="24"/>
                <w:szCs w:val="24"/>
                <w:lang w:eastAsia="ru-RU"/>
              </w:rPr>
              <w:t xml:space="preserve">   - хозяйственные нужды</w:t>
            </w:r>
          </w:p>
        </w:tc>
        <w:tc>
          <w:tcPr>
            <w:tcW w:w="1169"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374,2</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1,1</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147,7</w:t>
            </w:r>
          </w:p>
        </w:tc>
        <w:tc>
          <w:tcPr>
            <w:tcW w:w="1170" w:type="dxa"/>
          </w:tcPr>
          <w:p w:rsidR="00C517FF" w:rsidRPr="00C517FF" w:rsidRDefault="00C517FF" w:rsidP="00C517FF">
            <w:pPr>
              <w:suppressAutoHyphens/>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523</w:t>
            </w:r>
            <w:r w:rsidR="00DB4CD3">
              <w:rPr>
                <w:rFonts w:ascii="Times New Roman" w:eastAsia="Lucida Sans Unicode" w:hAnsi="Times New Roman"/>
                <w:kern w:val="2"/>
                <w:sz w:val="24"/>
                <w:szCs w:val="24"/>
              </w:rPr>
              <w:t>,0</w:t>
            </w:r>
          </w:p>
        </w:tc>
      </w:tr>
      <w:tr w:rsidR="00C517FF" w:rsidRPr="00C517FF" w:rsidTr="00C517FF">
        <w:trPr>
          <w:trHeight w:val="300"/>
        </w:trPr>
        <w:tc>
          <w:tcPr>
            <w:tcW w:w="4673" w:type="dxa"/>
            <w:noWrap/>
            <w:hideMark/>
          </w:tcPr>
          <w:p w:rsidR="00C517FF" w:rsidRPr="00C517FF" w:rsidRDefault="00C517FF" w:rsidP="00C517FF">
            <w:pPr>
              <w:widowControl w:val="0"/>
              <w:autoSpaceDE w:val="0"/>
              <w:autoSpaceDN w:val="0"/>
              <w:adjustRightInd w:val="0"/>
              <w:spacing w:after="0" w:line="240" w:lineRule="auto"/>
              <w:rPr>
                <w:rFonts w:ascii="Times New Roman" w:eastAsia="Times New Roman" w:hAnsi="Times New Roman"/>
                <w:sz w:val="24"/>
                <w:szCs w:val="24"/>
                <w:lang w:eastAsia="ru-RU"/>
              </w:rPr>
            </w:pPr>
            <w:r w:rsidRPr="00C517FF">
              <w:rPr>
                <w:rFonts w:ascii="Times New Roman" w:eastAsia="Times New Roman" w:hAnsi="Times New Roman"/>
                <w:sz w:val="24"/>
                <w:szCs w:val="24"/>
                <w:lang w:eastAsia="ru-RU"/>
              </w:rPr>
              <w:t xml:space="preserve">   - на учебные цели</w:t>
            </w:r>
          </w:p>
        </w:tc>
        <w:tc>
          <w:tcPr>
            <w:tcW w:w="1169"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0,0 </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9,6</w:t>
            </w:r>
          </w:p>
        </w:tc>
        <w:tc>
          <w:tcPr>
            <w:tcW w:w="1170" w:type="dxa"/>
          </w:tcPr>
          <w:p w:rsidR="00C517FF" w:rsidRPr="00C517FF" w:rsidRDefault="00C517FF" w:rsidP="00C517FF">
            <w:pPr>
              <w:widowControl w:val="0"/>
              <w:suppressAutoHyphens/>
              <w:spacing w:after="0" w:line="240" w:lineRule="auto"/>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19,9</w:t>
            </w:r>
          </w:p>
        </w:tc>
        <w:tc>
          <w:tcPr>
            <w:tcW w:w="1170" w:type="dxa"/>
          </w:tcPr>
          <w:p w:rsidR="00C517FF" w:rsidRPr="00C517FF" w:rsidRDefault="00C517FF" w:rsidP="00C517FF">
            <w:pPr>
              <w:suppressAutoHyphens/>
              <w:jc w:val="right"/>
              <w:rPr>
                <w:rFonts w:ascii="Times New Roman" w:eastAsia="Lucida Sans Unicode" w:hAnsi="Times New Roman"/>
                <w:kern w:val="2"/>
                <w:sz w:val="24"/>
                <w:szCs w:val="24"/>
              </w:rPr>
            </w:pPr>
            <w:r w:rsidRPr="00C517FF">
              <w:rPr>
                <w:rFonts w:ascii="Times New Roman" w:eastAsia="Lucida Sans Unicode" w:hAnsi="Times New Roman"/>
                <w:kern w:val="2"/>
                <w:sz w:val="24"/>
                <w:szCs w:val="24"/>
              </w:rPr>
              <w:t>29,5</w:t>
            </w:r>
          </w:p>
        </w:tc>
      </w:tr>
    </w:tbl>
    <w:p w:rsidR="00C517FF" w:rsidRDefault="00C517FF" w:rsidP="009A4AAC">
      <w:pPr>
        <w:spacing w:after="0" w:line="240" w:lineRule="auto"/>
        <w:ind w:firstLine="708"/>
        <w:jc w:val="both"/>
        <w:rPr>
          <w:rFonts w:ascii="Times New Roman" w:hAnsi="Times New Roman"/>
          <w:sz w:val="24"/>
          <w:szCs w:val="24"/>
        </w:rPr>
      </w:pPr>
    </w:p>
    <w:p w:rsidR="009A4AAC" w:rsidRPr="009A4AAC"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Главным показателем работы школы являются результаты Единого государственного экзамена.</w:t>
      </w:r>
    </w:p>
    <w:p w:rsidR="009A4AAC" w:rsidRPr="009A4AAC"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 xml:space="preserve">В 2017 год выпускники достаточно успешно </w:t>
      </w:r>
      <w:r w:rsidR="00714AF3">
        <w:rPr>
          <w:rFonts w:ascii="Times New Roman" w:hAnsi="Times New Roman"/>
          <w:sz w:val="24"/>
          <w:szCs w:val="24"/>
        </w:rPr>
        <w:t xml:space="preserve">прошли </w:t>
      </w:r>
      <w:r w:rsidRPr="009A4AAC">
        <w:rPr>
          <w:rFonts w:ascii="Times New Roman" w:hAnsi="Times New Roman"/>
          <w:sz w:val="24"/>
          <w:szCs w:val="24"/>
        </w:rPr>
        <w:t>экзаменационные испытания, о чем свидетельствуют данные диаграммы. Наилучшие результаты (выше среднеобластных) были представлены по предметам: русский язык, математика (базовый уровень), химия, история, английский язык, обществознание, география.</w:t>
      </w:r>
    </w:p>
    <w:p w:rsidR="007A6FD6" w:rsidRDefault="007A6FD6" w:rsidP="009A4AAC">
      <w:pPr>
        <w:spacing w:after="0" w:line="240" w:lineRule="auto"/>
        <w:jc w:val="both"/>
        <w:rPr>
          <w:rFonts w:ascii="Times New Roman" w:hAnsi="Times New Roman"/>
          <w:color w:val="FF0000"/>
          <w:sz w:val="24"/>
          <w:szCs w:val="24"/>
        </w:rPr>
      </w:pPr>
    </w:p>
    <w:p w:rsidR="009A4AAC" w:rsidRPr="009A4AAC" w:rsidRDefault="002E406A" w:rsidP="009A4AAC">
      <w:pPr>
        <w:spacing w:after="0" w:line="240" w:lineRule="auto"/>
        <w:jc w:val="both"/>
        <w:rPr>
          <w:rFonts w:ascii="Times New Roman" w:hAnsi="Times New Roman"/>
          <w:sz w:val="24"/>
          <w:szCs w:val="24"/>
        </w:rPr>
      </w:pPr>
      <w:r w:rsidRPr="009A4AAC">
        <w:rPr>
          <w:rFonts w:ascii="Times New Roman" w:hAnsi="Times New Roman"/>
          <w:noProof/>
          <w:sz w:val="24"/>
          <w:szCs w:val="24"/>
          <w:lang w:eastAsia="ru-RU"/>
        </w:rPr>
        <w:drawing>
          <wp:inline distT="0" distB="0" distL="0" distR="0">
            <wp:extent cx="6048375" cy="2914650"/>
            <wp:effectExtent l="0" t="0" r="0" b="0"/>
            <wp:docPr id="4"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A4AAC" w:rsidRPr="009A4AAC" w:rsidRDefault="002E406A" w:rsidP="009A4AAC">
      <w:pPr>
        <w:spacing w:after="0" w:line="240" w:lineRule="auto"/>
        <w:jc w:val="both"/>
        <w:rPr>
          <w:rFonts w:ascii="Times New Roman" w:hAnsi="Times New Roman"/>
          <w:sz w:val="24"/>
          <w:szCs w:val="24"/>
        </w:rPr>
      </w:pPr>
      <w:r w:rsidRPr="009A4AAC">
        <w:rPr>
          <w:rFonts w:ascii="Times New Roman" w:hAnsi="Times New Roman"/>
          <w:noProof/>
          <w:sz w:val="24"/>
          <w:szCs w:val="24"/>
          <w:lang w:eastAsia="ru-RU"/>
        </w:rPr>
        <w:drawing>
          <wp:inline distT="0" distB="0" distL="0" distR="0">
            <wp:extent cx="6105525" cy="2800350"/>
            <wp:effectExtent l="0" t="0" r="0"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A4AAC" w:rsidRPr="009A4AAC" w:rsidRDefault="009A4AAC" w:rsidP="009A4AAC">
      <w:pPr>
        <w:spacing w:after="0" w:line="240" w:lineRule="auto"/>
        <w:ind w:firstLine="708"/>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lastRenderedPageBreak/>
        <w:t>Сравнительный анализ результатов ЕГЭ за последние три года свидетельствует о том, что наихудшими были результаты</w:t>
      </w:r>
      <w:r w:rsidR="009B4E11">
        <w:rPr>
          <w:rFonts w:ascii="Times New Roman" w:eastAsia="Times New Roman" w:hAnsi="Times New Roman"/>
          <w:sz w:val="24"/>
          <w:szCs w:val="24"/>
          <w:lang w:eastAsia="ru-RU"/>
        </w:rPr>
        <w:t xml:space="preserve"> выпускников</w:t>
      </w:r>
      <w:r w:rsidRPr="009A4AAC">
        <w:rPr>
          <w:rFonts w:ascii="Times New Roman" w:eastAsia="Times New Roman" w:hAnsi="Times New Roman"/>
          <w:sz w:val="24"/>
          <w:szCs w:val="24"/>
          <w:lang w:eastAsia="ru-RU"/>
        </w:rPr>
        <w:t xml:space="preserve"> 2016 года.</w:t>
      </w:r>
    </w:p>
    <w:p w:rsidR="009A4AAC" w:rsidRPr="009A4AAC" w:rsidRDefault="009A4AAC" w:rsidP="009A4AAC">
      <w:pPr>
        <w:spacing w:after="0" w:line="240" w:lineRule="auto"/>
        <w:ind w:firstLine="708"/>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В целом в 2017 году результаты ЕГЭ достаточно высокие</w:t>
      </w:r>
      <w:r w:rsidRPr="009A4AAC">
        <w:rPr>
          <w:rFonts w:ascii="Times New Roman" w:hAnsi="Times New Roman"/>
          <w:sz w:val="24"/>
          <w:szCs w:val="24"/>
        </w:rPr>
        <w:t xml:space="preserve">. Особо хочется отметить тот факт, что </w:t>
      </w:r>
      <w:r w:rsidR="001D53E4">
        <w:rPr>
          <w:rFonts w:ascii="Times New Roman" w:hAnsi="Times New Roman"/>
          <w:sz w:val="24"/>
          <w:szCs w:val="24"/>
        </w:rPr>
        <w:t>7,5</w:t>
      </w:r>
      <w:r w:rsidRPr="009A4AAC">
        <w:rPr>
          <w:rFonts w:ascii="Times New Roman" w:hAnsi="Times New Roman"/>
          <w:sz w:val="24"/>
          <w:szCs w:val="24"/>
        </w:rPr>
        <w:t xml:space="preserve"> % работ были оценены более чем в </w:t>
      </w:r>
      <w:r w:rsidRPr="009A4AAC">
        <w:rPr>
          <w:rFonts w:ascii="Times New Roman" w:eastAsia="Times New Roman" w:hAnsi="Times New Roman"/>
          <w:sz w:val="24"/>
          <w:szCs w:val="24"/>
          <w:lang w:eastAsia="ru-RU"/>
        </w:rPr>
        <w:t xml:space="preserve">80 баллов. </w:t>
      </w:r>
      <w:r w:rsidRPr="009A4AAC">
        <w:rPr>
          <w:rFonts w:ascii="Times New Roman" w:hAnsi="Times New Roman"/>
          <w:sz w:val="24"/>
          <w:szCs w:val="24"/>
        </w:rPr>
        <w:t xml:space="preserve">Количество медалистов остается неизменным с 2015 года – 7 человек ежегодно. </w:t>
      </w:r>
    </w:p>
    <w:p w:rsidR="009A4AAC" w:rsidRPr="009A4AAC" w:rsidRDefault="009A4AAC" w:rsidP="009A4AAC">
      <w:pPr>
        <w:spacing w:before="240" w:after="240" w:line="240" w:lineRule="auto"/>
        <w:jc w:val="center"/>
        <w:rPr>
          <w:rFonts w:ascii="Times New Roman" w:eastAsia="Times New Roman" w:hAnsi="Times New Roman"/>
          <w:b/>
          <w:sz w:val="24"/>
          <w:szCs w:val="24"/>
          <w:lang w:eastAsia="ru-RU"/>
        </w:rPr>
      </w:pPr>
      <w:r w:rsidRPr="009A4AAC">
        <w:rPr>
          <w:rFonts w:ascii="Times New Roman" w:eastAsia="Times New Roman" w:hAnsi="Times New Roman"/>
          <w:b/>
          <w:sz w:val="24"/>
          <w:szCs w:val="24"/>
          <w:lang w:val="en-US" w:eastAsia="ru-RU"/>
        </w:rPr>
        <w:t>IV</w:t>
      </w:r>
      <w:r w:rsidRPr="009A4AAC">
        <w:rPr>
          <w:rFonts w:ascii="Times New Roman" w:eastAsia="Times New Roman" w:hAnsi="Times New Roman"/>
          <w:b/>
          <w:sz w:val="24"/>
          <w:szCs w:val="24"/>
          <w:lang w:eastAsia="ru-RU"/>
        </w:rPr>
        <w:t>.Организация предоставления дополнительного образования детям</w:t>
      </w:r>
    </w:p>
    <w:p w:rsidR="009A4AAC" w:rsidRPr="009A4AAC" w:rsidRDefault="009A4AAC" w:rsidP="009A4AAC">
      <w:pPr>
        <w:spacing w:after="0" w:line="240" w:lineRule="auto"/>
        <w:ind w:firstLine="708"/>
        <w:contextualSpacing/>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 xml:space="preserve">В 2017 году система дополнительного образования детей в Арамильском городском округе осталась прежней, это: Центр «ЮНТА», «Детская школа искусств» (ДШИ), «Детско-юношеская спортивная школа «Дельфин» (ДЮСШ «Дельфин»). Кроме того, услуги дополнительного образования также оказываются во всех общеобразовательных школах и детских садах. Охват детей дополнительным образованием составляет 72,6 % (распределение по типам учреждений представлено </w:t>
      </w:r>
      <w:r w:rsidR="00714AF3">
        <w:rPr>
          <w:rFonts w:ascii="Times New Roman" w:eastAsia="Times New Roman" w:hAnsi="Times New Roman"/>
          <w:sz w:val="24"/>
          <w:szCs w:val="24"/>
          <w:lang w:eastAsia="ru-RU"/>
        </w:rPr>
        <w:t>в</w:t>
      </w:r>
      <w:r w:rsidRPr="009A4AAC">
        <w:rPr>
          <w:rFonts w:ascii="Times New Roman" w:eastAsia="Times New Roman" w:hAnsi="Times New Roman"/>
          <w:sz w:val="24"/>
          <w:szCs w:val="24"/>
          <w:lang w:eastAsia="ru-RU"/>
        </w:rPr>
        <w:t xml:space="preserve"> таблице</w:t>
      </w:r>
      <w:r w:rsidR="00714AF3">
        <w:rPr>
          <w:rFonts w:ascii="Times New Roman" w:eastAsia="Times New Roman" w:hAnsi="Times New Roman"/>
          <w:sz w:val="24"/>
          <w:szCs w:val="24"/>
          <w:lang w:eastAsia="ru-RU"/>
        </w:rPr>
        <w:t>)</w:t>
      </w:r>
      <w:r w:rsidRPr="009A4AAC">
        <w:rPr>
          <w:rFonts w:ascii="Times New Roman" w:eastAsia="Times New Roman" w:hAnsi="Times New Roman"/>
          <w:sz w:val="24"/>
          <w:szCs w:val="24"/>
          <w:lang w:eastAsia="ru-RU"/>
        </w:rPr>
        <w:t>:</w:t>
      </w:r>
    </w:p>
    <w:p w:rsidR="007A6FD6" w:rsidRDefault="007A6FD6" w:rsidP="009A4AAC">
      <w:pPr>
        <w:spacing w:after="0" w:line="240" w:lineRule="auto"/>
        <w:contextualSpacing/>
        <w:jc w:val="both"/>
        <w:rPr>
          <w:rFonts w:ascii="Times New Roman" w:eastAsia="Times New Roman" w:hAnsi="Times New Roman"/>
          <w:color w:val="FF0000"/>
          <w:sz w:val="24"/>
          <w:szCs w:val="24"/>
          <w:lang w:eastAsia="ru-RU"/>
        </w:rPr>
      </w:pPr>
    </w:p>
    <w:p w:rsidR="00D0624B" w:rsidRPr="009A4AAC" w:rsidRDefault="00D0624B" w:rsidP="009A4AAC">
      <w:pPr>
        <w:spacing w:after="0" w:line="240" w:lineRule="auto"/>
        <w:contextualSpacing/>
        <w:jc w:val="both"/>
        <w:rPr>
          <w:rFonts w:ascii="Times New Roman" w:eastAsia="Times New Roman" w:hAnsi="Times New Roman"/>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783"/>
        <w:gridCol w:w="1811"/>
        <w:gridCol w:w="1811"/>
        <w:gridCol w:w="1811"/>
      </w:tblGrid>
      <w:tr w:rsidR="009A4AAC" w:rsidRPr="00ED41C0" w:rsidTr="00ED41C0">
        <w:tc>
          <w:tcPr>
            <w:tcW w:w="11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Год</w:t>
            </w:r>
          </w:p>
        </w:tc>
        <w:tc>
          <w:tcPr>
            <w:tcW w:w="6405" w:type="dxa"/>
            <w:gridSpan w:val="3"/>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6C0A9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 xml:space="preserve">Охват </w:t>
            </w:r>
            <w:r w:rsidR="006C0A90">
              <w:rPr>
                <w:rFonts w:ascii="Times New Roman" w:eastAsia="Times New Roman" w:hAnsi="Times New Roman"/>
                <w:b/>
                <w:i/>
                <w:sz w:val="24"/>
                <w:szCs w:val="24"/>
                <w:lang w:eastAsia="ru-RU"/>
              </w:rPr>
              <w:t xml:space="preserve">детей </w:t>
            </w:r>
            <w:r w:rsidRPr="00ED41C0">
              <w:rPr>
                <w:rFonts w:ascii="Times New Roman" w:eastAsia="Times New Roman" w:hAnsi="Times New Roman"/>
                <w:b/>
                <w:i/>
                <w:sz w:val="24"/>
                <w:szCs w:val="24"/>
                <w:lang w:eastAsia="ru-RU"/>
              </w:rPr>
              <w:t>дополнительным образовани</w:t>
            </w:r>
            <w:r w:rsidR="006C0A90">
              <w:rPr>
                <w:rFonts w:ascii="Times New Roman" w:eastAsia="Times New Roman" w:hAnsi="Times New Roman"/>
                <w:b/>
                <w:i/>
                <w:sz w:val="24"/>
                <w:szCs w:val="24"/>
                <w:lang w:eastAsia="ru-RU"/>
              </w:rPr>
              <w:t>ем</w:t>
            </w:r>
            <w:r w:rsidRPr="00ED41C0">
              <w:rPr>
                <w:rFonts w:ascii="Times New Roman" w:eastAsia="Times New Roman" w:hAnsi="Times New Roman"/>
                <w:b/>
                <w:i/>
                <w:sz w:val="24"/>
                <w:szCs w:val="24"/>
                <w:lang w:eastAsia="ru-RU"/>
              </w:rPr>
              <w:t xml:space="preserve"> (в чел.)</w:t>
            </w: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ИТОГО</w:t>
            </w:r>
          </w:p>
          <w:p w:rsidR="009A4AAC" w:rsidRPr="00ED41C0" w:rsidRDefault="009A4AAC" w:rsidP="00ED41C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(в %)</w:t>
            </w:r>
          </w:p>
        </w:tc>
      </w:tr>
      <w:tr w:rsidR="009A4AAC" w:rsidRPr="00ED41C0" w:rsidTr="00ED41C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4AAC" w:rsidRPr="00ED41C0" w:rsidRDefault="009A4AAC" w:rsidP="00ED41C0">
            <w:pPr>
              <w:spacing w:after="0" w:line="240" w:lineRule="auto"/>
              <w:rPr>
                <w:rFonts w:ascii="Times New Roman" w:eastAsia="Times New Roman" w:hAnsi="Times New Roman"/>
                <w:b/>
                <w:i/>
                <w:sz w:val="24"/>
                <w:szCs w:val="24"/>
                <w:lang w:eastAsia="ru-RU"/>
              </w:rPr>
            </w:pPr>
          </w:p>
        </w:tc>
        <w:tc>
          <w:tcPr>
            <w:tcW w:w="2783"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в учреждениях</w:t>
            </w:r>
          </w:p>
          <w:p w:rsidR="009A4AAC" w:rsidRPr="00ED41C0" w:rsidRDefault="009A4AAC" w:rsidP="00ED41C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доп. образования</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в школах</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в ДОУ</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4AAC" w:rsidRPr="00ED41C0" w:rsidRDefault="009A4AAC" w:rsidP="00ED41C0">
            <w:pPr>
              <w:spacing w:after="0" w:line="240" w:lineRule="auto"/>
              <w:rPr>
                <w:rFonts w:ascii="Times New Roman" w:eastAsia="Times New Roman" w:hAnsi="Times New Roman"/>
                <w:b/>
                <w:i/>
                <w:sz w:val="24"/>
                <w:szCs w:val="24"/>
                <w:lang w:eastAsia="ru-RU"/>
              </w:rPr>
            </w:pPr>
          </w:p>
        </w:tc>
      </w:tr>
      <w:tr w:rsidR="009A4AAC" w:rsidRPr="00ED41C0" w:rsidTr="00ED41C0">
        <w:tc>
          <w:tcPr>
            <w:tcW w:w="112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both"/>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2015</w:t>
            </w:r>
          </w:p>
        </w:tc>
        <w:tc>
          <w:tcPr>
            <w:tcW w:w="2783"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1 773</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740</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380</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74,8 %</w:t>
            </w:r>
          </w:p>
        </w:tc>
      </w:tr>
      <w:tr w:rsidR="009A4AAC" w:rsidRPr="00ED41C0" w:rsidTr="00ED41C0">
        <w:tc>
          <w:tcPr>
            <w:tcW w:w="112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both"/>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2016</w:t>
            </w:r>
          </w:p>
        </w:tc>
        <w:tc>
          <w:tcPr>
            <w:tcW w:w="2783"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2 141</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745</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414</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70,7 %</w:t>
            </w:r>
          </w:p>
        </w:tc>
      </w:tr>
      <w:tr w:rsidR="009A4AAC" w:rsidRPr="00ED41C0" w:rsidTr="00ED41C0">
        <w:tc>
          <w:tcPr>
            <w:tcW w:w="112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both"/>
              <w:rPr>
                <w:rFonts w:ascii="Times New Roman" w:eastAsia="Times New Roman" w:hAnsi="Times New Roman"/>
                <w:b/>
                <w:i/>
                <w:sz w:val="24"/>
                <w:szCs w:val="24"/>
                <w:lang w:eastAsia="ru-RU"/>
              </w:rPr>
            </w:pPr>
            <w:r w:rsidRPr="00ED41C0">
              <w:rPr>
                <w:rFonts w:ascii="Times New Roman" w:eastAsia="Times New Roman" w:hAnsi="Times New Roman"/>
                <w:b/>
                <w:i/>
                <w:sz w:val="24"/>
                <w:szCs w:val="24"/>
                <w:lang w:eastAsia="ru-RU"/>
              </w:rPr>
              <w:t>2017</w:t>
            </w:r>
          </w:p>
        </w:tc>
        <w:tc>
          <w:tcPr>
            <w:tcW w:w="2783"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1 995</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832</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482</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contextualSpacing/>
              <w:jc w:val="center"/>
              <w:rPr>
                <w:rFonts w:ascii="Times New Roman" w:eastAsia="Times New Roman" w:hAnsi="Times New Roman"/>
                <w:sz w:val="24"/>
                <w:szCs w:val="24"/>
                <w:lang w:eastAsia="ru-RU"/>
              </w:rPr>
            </w:pPr>
            <w:r w:rsidRPr="00ED41C0">
              <w:rPr>
                <w:rFonts w:ascii="Times New Roman" w:eastAsia="Times New Roman" w:hAnsi="Times New Roman"/>
                <w:sz w:val="24"/>
                <w:szCs w:val="24"/>
                <w:lang w:eastAsia="ru-RU"/>
              </w:rPr>
              <w:t>72,6 %</w:t>
            </w:r>
          </w:p>
        </w:tc>
      </w:tr>
    </w:tbl>
    <w:p w:rsidR="009A4AAC" w:rsidRPr="009A4AAC" w:rsidRDefault="009A4AAC" w:rsidP="009A4AAC">
      <w:pPr>
        <w:spacing w:after="0" w:line="240" w:lineRule="auto"/>
        <w:ind w:firstLine="709"/>
        <w:jc w:val="both"/>
        <w:rPr>
          <w:rFonts w:ascii="Times New Roman" w:hAnsi="Times New Roman"/>
          <w:sz w:val="24"/>
          <w:szCs w:val="24"/>
        </w:rPr>
      </w:pPr>
      <w:r w:rsidRPr="009A4AAC">
        <w:rPr>
          <w:rFonts w:ascii="Times New Roman" w:hAnsi="Times New Roman"/>
          <w:sz w:val="24"/>
          <w:szCs w:val="24"/>
        </w:rPr>
        <w:t>Самыми популярными</w:t>
      </w:r>
      <w:r w:rsidR="00F224D8">
        <w:rPr>
          <w:rFonts w:ascii="Times New Roman" w:hAnsi="Times New Roman"/>
          <w:sz w:val="24"/>
          <w:szCs w:val="24"/>
        </w:rPr>
        <w:t xml:space="preserve"> </w:t>
      </w:r>
      <w:r w:rsidRPr="009A4AAC">
        <w:rPr>
          <w:rFonts w:ascii="Times New Roman" w:hAnsi="Times New Roman"/>
          <w:sz w:val="24"/>
          <w:szCs w:val="24"/>
        </w:rPr>
        <w:t>направленностями в системе дополнительного образования детей традиционно остаются художественно-эстетическая (46%) и физкультурно-спортивная (37%).</w:t>
      </w:r>
    </w:p>
    <w:p w:rsidR="009A4AAC" w:rsidRPr="009A4AAC"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 xml:space="preserve">По-прежнему остаются востребованными образовательные услуги ДЮСШ «Дельфин», которая предлагает программы по восьми видам спорта. В рамках дополнительных платных образовательных услуг популярностью пользуется секция для детей дошкольного возраста (от 3 до 6 лет). </w:t>
      </w:r>
    </w:p>
    <w:p w:rsidR="009A4AAC" w:rsidRPr="009A4AAC" w:rsidRDefault="009A4AAC" w:rsidP="009A4AAC">
      <w:pPr>
        <w:shd w:val="clear" w:color="auto" w:fill="FFFFFF"/>
        <w:spacing w:after="0" w:line="240" w:lineRule="auto"/>
        <w:ind w:firstLine="708"/>
        <w:jc w:val="both"/>
        <w:rPr>
          <w:rFonts w:ascii="Times New Roman" w:eastAsia="Times New Roman" w:hAnsi="Times New Roman"/>
          <w:bCs/>
          <w:sz w:val="24"/>
          <w:szCs w:val="24"/>
          <w:lang w:eastAsia="ru-RU"/>
        </w:rPr>
      </w:pPr>
      <w:r w:rsidRPr="009A4AAC">
        <w:rPr>
          <w:rFonts w:ascii="Times New Roman" w:eastAsia="Times New Roman" w:hAnsi="Times New Roman"/>
          <w:bCs/>
          <w:sz w:val="24"/>
          <w:szCs w:val="24"/>
          <w:lang w:eastAsia="ru-RU"/>
        </w:rPr>
        <w:t xml:space="preserve">С 2016/2017 учебного года в Арамильском городском округе успешно реализуется программа «Горизонты техники» в рамках комплексной программы «Уральская инженерная школа». Результаты реализации этой программы представляются на ежегодном одноименном Фестивале технического творчества детей и молодежи. К участию в данном Фестивале всё активнее подключаются такие предприятия Арамильского </w:t>
      </w:r>
      <w:r w:rsidR="009635DA">
        <w:rPr>
          <w:rFonts w:ascii="Times New Roman" w:eastAsia="Times New Roman" w:hAnsi="Times New Roman"/>
          <w:bCs/>
          <w:sz w:val="24"/>
          <w:szCs w:val="24"/>
          <w:lang w:eastAsia="ru-RU"/>
        </w:rPr>
        <w:t>городского округа</w:t>
      </w:r>
      <w:r w:rsidRPr="009A4AAC">
        <w:rPr>
          <w:rFonts w:ascii="Times New Roman" w:eastAsia="Times New Roman" w:hAnsi="Times New Roman"/>
          <w:bCs/>
          <w:sz w:val="24"/>
          <w:szCs w:val="24"/>
          <w:lang w:eastAsia="ru-RU"/>
        </w:rPr>
        <w:t xml:space="preserve"> и области</w:t>
      </w:r>
      <w:r w:rsidR="00E76022">
        <w:rPr>
          <w:rFonts w:ascii="Times New Roman" w:eastAsia="Times New Roman" w:hAnsi="Times New Roman"/>
          <w:bCs/>
          <w:sz w:val="24"/>
          <w:szCs w:val="24"/>
          <w:lang w:eastAsia="ru-RU"/>
        </w:rPr>
        <w:t>, как</w:t>
      </w:r>
      <w:r w:rsidRPr="009A4AAC">
        <w:rPr>
          <w:rFonts w:ascii="Times New Roman" w:eastAsia="Times New Roman" w:hAnsi="Times New Roman"/>
          <w:bCs/>
          <w:sz w:val="24"/>
          <w:szCs w:val="24"/>
          <w:lang w:eastAsia="ru-RU"/>
        </w:rPr>
        <w:t xml:space="preserve">: </w:t>
      </w:r>
      <w:r w:rsidR="009635DA">
        <w:rPr>
          <w:rFonts w:ascii="Times New Roman" w:eastAsia="Times New Roman" w:hAnsi="Times New Roman"/>
          <w:bCs/>
          <w:sz w:val="24"/>
          <w:szCs w:val="24"/>
          <w:lang w:eastAsia="ru-RU"/>
        </w:rPr>
        <w:t>АО «</w:t>
      </w:r>
      <w:r w:rsidRPr="009A4AAC">
        <w:rPr>
          <w:rFonts w:ascii="Times New Roman" w:eastAsia="Times New Roman" w:hAnsi="Times New Roman"/>
          <w:bCs/>
          <w:sz w:val="24"/>
          <w:szCs w:val="24"/>
          <w:lang w:eastAsia="ru-RU"/>
        </w:rPr>
        <w:t xml:space="preserve">Арамильский </w:t>
      </w:r>
      <w:r w:rsidR="00E76022">
        <w:rPr>
          <w:rFonts w:ascii="Times New Roman" w:eastAsia="Times New Roman" w:hAnsi="Times New Roman"/>
          <w:bCs/>
          <w:sz w:val="24"/>
          <w:szCs w:val="24"/>
          <w:lang w:eastAsia="ru-RU"/>
        </w:rPr>
        <w:t xml:space="preserve">авиационный </w:t>
      </w:r>
      <w:r w:rsidRPr="009A4AAC">
        <w:rPr>
          <w:rFonts w:ascii="Times New Roman" w:eastAsia="Times New Roman" w:hAnsi="Times New Roman"/>
          <w:bCs/>
          <w:sz w:val="24"/>
          <w:szCs w:val="24"/>
          <w:lang w:eastAsia="ru-RU"/>
        </w:rPr>
        <w:t>ремонтный завод</w:t>
      </w:r>
      <w:r w:rsidR="009635DA">
        <w:rPr>
          <w:rFonts w:ascii="Times New Roman" w:eastAsia="Times New Roman" w:hAnsi="Times New Roman"/>
          <w:bCs/>
          <w:sz w:val="24"/>
          <w:szCs w:val="24"/>
          <w:lang w:eastAsia="ru-RU"/>
        </w:rPr>
        <w:t>»</w:t>
      </w:r>
      <w:r w:rsidRPr="009A4AAC">
        <w:rPr>
          <w:rFonts w:ascii="Times New Roman" w:eastAsia="Times New Roman" w:hAnsi="Times New Roman"/>
          <w:bCs/>
          <w:sz w:val="24"/>
          <w:szCs w:val="24"/>
          <w:lang w:eastAsia="ru-RU"/>
        </w:rPr>
        <w:t xml:space="preserve">, Информационный центр по атомной энергетике, </w:t>
      </w:r>
      <w:r w:rsidR="009635DA">
        <w:rPr>
          <w:rFonts w:ascii="Times New Roman" w:eastAsia="Times New Roman" w:hAnsi="Times New Roman"/>
          <w:bCs/>
          <w:sz w:val="24"/>
          <w:szCs w:val="24"/>
          <w:lang w:eastAsia="ru-RU"/>
        </w:rPr>
        <w:t>ООО «</w:t>
      </w:r>
      <w:r w:rsidRPr="009A4AAC">
        <w:rPr>
          <w:rFonts w:ascii="Times New Roman" w:eastAsia="Times New Roman" w:hAnsi="Times New Roman"/>
          <w:bCs/>
          <w:sz w:val="24"/>
          <w:szCs w:val="24"/>
          <w:lang w:eastAsia="ru-RU"/>
        </w:rPr>
        <w:t>СИЛУР</w:t>
      </w:r>
      <w:r w:rsidR="009635DA">
        <w:rPr>
          <w:rFonts w:ascii="Times New Roman" w:eastAsia="Times New Roman" w:hAnsi="Times New Roman"/>
          <w:bCs/>
          <w:sz w:val="24"/>
          <w:szCs w:val="24"/>
          <w:lang w:eastAsia="ru-RU"/>
        </w:rPr>
        <w:t>»</w:t>
      </w:r>
      <w:r w:rsidRPr="009A4AAC">
        <w:rPr>
          <w:rFonts w:ascii="Times New Roman" w:eastAsia="Times New Roman" w:hAnsi="Times New Roman"/>
          <w:bCs/>
          <w:sz w:val="24"/>
          <w:szCs w:val="24"/>
          <w:lang w:eastAsia="ru-RU"/>
        </w:rPr>
        <w:t xml:space="preserve">, </w:t>
      </w:r>
      <w:r w:rsidR="009635DA">
        <w:rPr>
          <w:rFonts w:ascii="Times New Roman" w:eastAsia="Times New Roman" w:hAnsi="Times New Roman"/>
          <w:bCs/>
          <w:sz w:val="24"/>
          <w:szCs w:val="24"/>
          <w:lang w:eastAsia="ru-RU"/>
        </w:rPr>
        <w:t>АО «</w:t>
      </w:r>
      <w:r w:rsidRPr="009A4AAC">
        <w:rPr>
          <w:rFonts w:ascii="Times New Roman" w:eastAsia="Times New Roman" w:hAnsi="Times New Roman"/>
          <w:bCs/>
          <w:sz w:val="24"/>
          <w:szCs w:val="24"/>
          <w:lang w:eastAsia="ru-RU"/>
        </w:rPr>
        <w:t>МОНДИ</w:t>
      </w:r>
      <w:r w:rsidR="009635DA">
        <w:rPr>
          <w:rFonts w:ascii="Times New Roman" w:eastAsia="Times New Roman" w:hAnsi="Times New Roman"/>
          <w:bCs/>
          <w:sz w:val="24"/>
          <w:szCs w:val="24"/>
          <w:lang w:eastAsia="ru-RU"/>
        </w:rPr>
        <w:t xml:space="preserve"> УРАЛПЛАСТИК»</w:t>
      </w:r>
      <w:r w:rsidRPr="009A4AAC">
        <w:rPr>
          <w:rFonts w:ascii="Times New Roman" w:eastAsia="Times New Roman" w:hAnsi="Times New Roman"/>
          <w:bCs/>
          <w:sz w:val="24"/>
          <w:szCs w:val="24"/>
          <w:lang w:eastAsia="ru-RU"/>
        </w:rPr>
        <w:t xml:space="preserve">, </w:t>
      </w:r>
      <w:r w:rsidR="009635DA">
        <w:rPr>
          <w:rFonts w:ascii="Times New Roman" w:eastAsia="Times New Roman" w:hAnsi="Times New Roman"/>
          <w:bCs/>
          <w:sz w:val="24"/>
          <w:szCs w:val="24"/>
          <w:lang w:eastAsia="ru-RU"/>
        </w:rPr>
        <w:t>АО «</w:t>
      </w:r>
      <w:r w:rsidRPr="009A4AAC">
        <w:rPr>
          <w:rFonts w:ascii="Times New Roman" w:eastAsia="Times New Roman" w:hAnsi="Times New Roman"/>
          <w:bCs/>
          <w:sz w:val="24"/>
          <w:szCs w:val="24"/>
          <w:lang w:eastAsia="ru-RU"/>
        </w:rPr>
        <w:t xml:space="preserve">Первоуральский </w:t>
      </w:r>
      <w:r w:rsidR="009635DA">
        <w:rPr>
          <w:rFonts w:ascii="Times New Roman" w:eastAsia="Times New Roman" w:hAnsi="Times New Roman"/>
          <w:bCs/>
          <w:sz w:val="24"/>
          <w:szCs w:val="24"/>
          <w:lang w:eastAsia="ru-RU"/>
        </w:rPr>
        <w:t>Новотрубный З</w:t>
      </w:r>
      <w:r w:rsidRPr="009A4AAC">
        <w:rPr>
          <w:rFonts w:ascii="Times New Roman" w:eastAsia="Times New Roman" w:hAnsi="Times New Roman"/>
          <w:bCs/>
          <w:sz w:val="24"/>
          <w:szCs w:val="24"/>
          <w:lang w:eastAsia="ru-RU"/>
        </w:rPr>
        <w:t>авод</w:t>
      </w:r>
      <w:r w:rsidR="009635DA">
        <w:rPr>
          <w:rFonts w:ascii="Times New Roman" w:eastAsia="Times New Roman" w:hAnsi="Times New Roman"/>
          <w:bCs/>
          <w:sz w:val="24"/>
          <w:szCs w:val="24"/>
          <w:lang w:eastAsia="ru-RU"/>
        </w:rPr>
        <w:t>»</w:t>
      </w:r>
      <w:r w:rsidRPr="009A4AAC">
        <w:rPr>
          <w:rFonts w:ascii="Times New Roman" w:eastAsia="Times New Roman" w:hAnsi="Times New Roman"/>
          <w:bCs/>
          <w:sz w:val="24"/>
          <w:szCs w:val="24"/>
          <w:lang w:eastAsia="ru-RU"/>
        </w:rPr>
        <w:t xml:space="preserve">. Образовательные организации включились в проект «Единая промышленная карта». </w:t>
      </w:r>
    </w:p>
    <w:p w:rsidR="009A4AAC" w:rsidRPr="009A4AAC" w:rsidRDefault="009A4AAC" w:rsidP="009A4AAC">
      <w:pPr>
        <w:shd w:val="clear" w:color="auto" w:fill="FFFFFF"/>
        <w:spacing w:after="0" w:line="240" w:lineRule="auto"/>
        <w:ind w:firstLine="708"/>
        <w:jc w:val="both"/>
        <w:rPr>
          <w:rFonts w:ascii="Times New Roman" w:eastAsia="Times New Roman" w:hAnsi="Times New Roman"/>
          <w:bCs/>
          <w:sz w:val="24"/>
          <w:szCs w:val="24"/>
          <w:lang w:eastAsia="ru-RU"/>
        </w:rPr>
      </w:pPr>
      <w:r w:rsidRPr="009A4AAC">
        <w:rPr>
          <w:rFonts w:ascii="Times New Roman" w:hAnsi="Times New Roman"/>
          <w:sz w:val="24"/>
          <w:szCs w:val="24"/>
        </w:rPr>
        <w:t>Доля обучающихся</w:t>
      </w:r>
      <w:r w:rsidR="00E76022">
        <w:rPr>
          <w:rFonts w:ascii="Times New Roman" w:hAnsi="Times New Roman"/>
          <w:sz w:val="24"/>
          <w:szCs w:val="24"/>
        </w:rPr>
        <w:t>,</w:t>
      </w:r>
      <w:r w:rsidRPr="009A4AAC">
        <w:rPr>
          <w:rFonts w:ascii="Times New Roman" w:hAnsi="Times New Roman"/>
          <w:sz w:val="24"/>
          <w:szCs w:val="24"/>
        </w:rPr>
        <w:t xml:space="preserve"> посещающих в 2017 году кружки научно-технической направленности составляет 14% </w:t>
      </w:r>
      <w:r w:rsidR="006A6982" w:rsidRPr="006A6982">
        <w:rPr>
          <w:rFonts w:ascii="Times New Roman" w:hAnsi="Times New Roman"/>
          <w:sz w:val="24"/>
          <w:szCs w:val="24"/>
        </w:rPr>
        <w:t xml:space="preserve">от числа детей, занимающихся в системе дополнительного образования </w:t>
      </w:r>
      <w:r w:rsidRPr="009A4AAC">
        <w:rPr>
          <w:rFonts w:ascii="Times New Roman" w:hAnsi="Times New Roman"/>
          <w:sz w:val="24"/>
          <w:szCs w:val="24"/>
        </w:rPr>
        <w:t>(в 2016 году - 12 %, 2015 году – 9 %).</w:t>
      </w:r>
    </w:p>
    <w:p w:rsidR="009A4AAC" w:rsidRPr="009A4AAC" w:rsidRDefault="009A4AAC" w:rsidP="009A4AAC">
      <w:pPr>
        <w:shd w:val="clear" w:color="auto" w:fill="FFFFFF"/>
        <w:spacing w:after="0" w:line="240" w:lineRule="auto"/>
        <w:jc w:val="both"/>
        <w:rPr>
          <w:rFonts w:ascii="Times New Roman" w:eastAsia="Times New Roman" w:hAnsi="Times New Roman"/>
          <w:bCs/>
          <w:sz w:val="24"/>
          <w:szCs w:val="24"/>
          <w:lang w:eastAsia="ru-RU"/>
        </w:rPr>
      </w:pPr>
      <w:r w:rsidRPr="009A4AAC">
        <w:rPr>
          <w:rFonts w:ascii="Times New Roman" w:eastAsia="Times New Roman" w:hAnsi="Times New Roman"/>
          <w:b/>
          <w:bCs/>
          <w:i/>
          <w:sz w:val="24"/>
          <w:szCs w:val="24"/>
          <w:lang w:eastAsia="ru-RU"/>
        </w:rPr>
        <w:tab/>
      </w:r>
      <w:r w:rsidRPr="009A4AAC">
        <w:rPr>
          <w:rFonts w:ascii="Times New Roman" w:eastAsia="Times New Roman" w:hAnsi="Times New Roman"/>
          <w:bCs/>
          <w:sz w:val="24"/>
          <w:szCs w:val="24"/>
          <w:lang w:eastAsia="ru-RU"/>
        </w:rPr>
        <w:t>Немаловажным остается показатель участия детей и творческих коллективов в конкурсных мероприятиях. Всё активнее творческие коллективы участвуют в конкурсных мероприятиях областного, всероссийского, международного уровней.</w:t>
      </w:r>
    </w:p>
    <w:p w:rsidR="009A4AAC" w:rsidRPr="009A4AAC" w:rsidRDefault="009A4AAC" w:rsidP="009A4AAC">
      <w:pPr>
        <w:shd w:val="clear" w:color="auto" w:fill="FFFFFF"/>
        <w:spacing w:after="0" w:line="240" w:lineRule="auto"/>
        <w:jc w:val="both"/>
        <w:rPr>
          <w:rFonts w:ascii="Times New Roman" w:eastAsia="Times New Roman" w:hAnsi="Times New Roman"/>
          <w:bCs/>
          <w:sz w:val="24"/>
          <w:szCs w:val="24"/>
          <w:lang w:eastAsia="ru-RU"/>
        </w:rPr>
      </w:pPr>
    </w:p>
    <w:p w:rsidR="009A4AAC" w:rsidRPr="009A4AAC" w:rsidRDefault="009A4AAC" w:rsidP="009A4AAC">
      <w:pPr>
        <w:shd w:val="clear" w:color="auto" w:fill="FFFFFF"/>
        <w:spacing w:after="0" w:line="240" w:lineRule="auto"/>
        <w:jc w:val="center"/>
        <w:rPr>
          <w:rFonts w:ascii="Times New Roman" w:eastAsia="Times New Roman" w:hAnsi="Times New Roman"/>
          <w:b/>
          <w:bCs/>
          <w:i/>
          <w:sz w:val="24"/>
          <w:szCs w:val="24"/>
          <w:lang w:eastAsia="ru-RU"/>
        </w:rPr>
      </w:pPr>
      <w:r w:rsidRPr="009A4AAC">
        <w:rPr>
          <w:rFonts w:ascii="Times New Roman" w:eastAsia="Times New Roman" w:hAnsi="Times New Roman"/>
          <w:b/>
          <w:bCs/>
          <w:i/>
          <w:sz w:val="24"/>
          <w:szCs w:val="24"/>
          <w:lang w:eastAsia="ru-RU"/>
        </w:rPr>
        <w:t>Участие в творческих конкурсных мероприятиях</w:t>
      </w:r>
    </w:p>
    <w:p w:rsidR="009A4AAC" w:rsidRPr="009A4AAC" w:rsidRDefault="009A4AAC" w:rsidP="009A4AAC">
      <w:pPr>
        <w:shd w:val="clear" w:color="auto" w:fill="FFFFFF"/>
        <w:spacing w:after="0" w:line="240" w:lineRule="auto"/>
        <w:rPr>
          <w:rFonts w:ascii="Times New Roman" w:eastAsia="Times New Roman" w:hAnsi="Times New Roman"/>
          <w:b/>
          <w:bCs/>
          <w:i/>
          <w:color w:val="FF0000"/>
          <w:sz w:val="24"/>
          <w:szCs w:val="24"/>
          <w:lang w:eastAsia="ru-RU"/>
        </w:rPr>
      </w:pPr>
    </w:p>
    <w:tbl>
      <w:tblPr>
        <w:tblW w:w="9639" w:type="dxa"/>
        <w:tblInd w:w="108" w:type="dxa"/>
        <w:tblLook w:val="04A0" w:firstRow="1" w:lastRow="0" w:firstColumn="1" w:lastColumn="0" w:noHBand="0" w:noVBand="1"/>
      </w:tblPr>
      <w:tblGrid>
        <w:gridCol w:w="2042"/>
        <w:gridCol w:w="1842"/>
        <w:gridCol w:w="2126"/>
        <w:gridCol w:w="1985"/>
        <w:gridCol w:w="1644"/>
      </w:tblGrid>
      <w:tr w:rsidR="009A4AAC" w:rsidRPr="009A4AAC" w:rsidTr="009A4AAC">
        <w:trPr>
          <w:trHeight w:val="300"/>
        </w:trPr>
        <w:tc>
          <w:tcPr>
            <w:tcW w:w="2042" w:type="dxa"/>
            <w:vMerge w:val="restart"/>
            <w:tcBorders>
              <w:top w:val="single" w:sz="4" w:space="0" w:color="auto"/>
              <w:left w:val="single" w:sz="4" w:space="0" w:color="auto"/>
              <w:bottom w:val="single" w:sz="4" w:space="0" w:color="000000"/>
              <w:right w:val="single" w:sz="4" w:space="0" w:color="auto"/>
            </w:tcBorders>
            <w:noWrap/>
            <w:hideMark/>
          </w:tcPr>
          <w:p w:rsidR="009A4AAC" w:rsidRPr="009A4AAC" w:rsidRDefault="009A4AAC" w:rsidP="009A4AAC">
            <w:pPr>
              <w:shd w:val="clear" w:color="auto" w:fill="FFFFFF"/>
              <w:spacing w:after="0" w:line="254" w:lineRule="auto"/>
              <w:jc w:val="center"/>
              <w:rPr>
                <w:rFonts w:ascii="Times New Roman" w:eastAsia="Times New Roman" w:hAnsi="Times New Roman"/>
                <w:b/>
                <w:color w:val="000000"/>
                <w:sz w:val="24"/>
                <w:szCs w:val="24"/>
                <w:lang w:eastAsia="ru-RU"/>
              </w:rPr>
            </w:pPr>
            <w:r w:rsidRPr="009A4AAC">
              <w:rPr>
                <w:rFonts w:ascii="Times New Roman" w:eastAsia="Times New Roman" w:hAnsi="Times New Roman"/>
                <w:b/>
                <w:color w:val="000000"/>
                <w:sz w:val="24"/>
                <w:szCs w:val="24"/>
                <w:lang w:eastAsia="ru-RU"/>
              </w:rPr>
              <w:t>Уровень мероприятий</w:t>
            </w:r>
          </w:p>
        </w:tc>
        <w:tc>
          <w:tcPr>
            <w:tcW w:w="7597" w:type="dxa"/>
            <w:gridSpan w:val="4"/>
            <w:tcBorders>
              <w:top w:val="single" w:sz="4" w:space="0" w:color="auto"/>
              <w:left w:val="nil"/>
              <w:bottom w:val="single" w:sz="4" w:space="0" w:color="auto"/>
              <w:right w:val="single" w:sz="4" w:space="0" w:color="000000"/>
            </w:tcBorders>
            <w:hideMark/>
          </w:tcPr>
          <w:p w:rsidR="009A4AAC" w:rsidRPr="009A4AAC" w:rsidRDefault="009A4AAC" w:rsidP="009A4AAC">
            <w:pPr>
              <w:shd w:val="clear" w:color="auto" w:fill="FFFFFF"/>
              <w:spacing w:after="0" w:line="254" w:lineRule="auto"/>
              <w:jc w:val="center"/>
              <w:rPr>
                <w:rFonts w:ascii="Times New Roman" w:eastAsia="Times New Roman" w:hAnsi="Times New Roman"/>
                <w:b/>
                <w:color w:val="000000"/>
                <w:sz w:val="24"/>
                <w:szCs w:val="24"/>
                <w:lang w:eastAsia="ru-RU"/>
              </w:rPr>
            </w:pPr>
            <w:r w:rsidRPr="009A4AAC">
              <w:rPr>
                <w:rFonts w:ascii="Times New Roman" w:eastAsia="Times New Roman" w:hAnsi="Times New Roman"/>
                <w:b/>
                <w:color w:val="000000"/>
                <w:sz w:val="24"/>
                <w:szCs w:val="24"/>
                <w:lang w:eastAsia="ru-RU"/>
              </w:rPr>
              <w:t>Количество творческих конкурсов, в которых приняли участие дети и подростки</w:t>
            </w:r>
          </w:p>
        </w:tc>
      </w:tr>
      <w:tr w:rsidR="009A4AAC" w:rsidRPr="009A4AAC" w:rsidTr="009A4AAC">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A4AAC" w:rsidRPr="009A4AAC" w:rsidRDefault="009A4AAC" w:rsidP="009A4AAC">
            <w:pPr>
              <w:spacing w:after="0" w:line="256" w:lineRule="auto"/>
              <w:rPr>
                <w:rFonts w:ascii="Times New Roman" w:eastAsia="Times New Roman" w:hAnsi="Times New Roman"/>
                <w:b/>
                <w:color w:val="000000"/>
                <w:sz w:val="24"/>
                <w:szCs w:val="24"/>
                <w:lang w:eastAsia="ru-RU"/>
              </w:rPr>
            </w:pPr>
          </w:p>
        </w:tc>
        <w:tc>
          <w:tcPr>
            <w:tcW w:w="1842" w:type="dxa"/>
            <w:tcBorders>
              <w:top w:val="nil"/>
              <w:left w:val="nil"/>
              <w:bottom w:val="single" w:sz="4" w:space="0" w:color="auto"/>
              <w:right w:val="single" w:sz="4" w:space="0" w:color="auto"/>
            </w:tcBorders>
            <w:hideMark/>
          </w:tcPr>
          <w:p w:rsidR="009A4AAC" w:rsidRPr="009A4AAC" w:rsidRDefault="009A4AAC" w:rsidP="009A4AAC">
            <w:pPr>
              <w:shd w:val="clear" w:color="auto" w:fill="FFFFFF"/>
              <w:spacing w:after="0" w:line="254" w:lineRule="auto"/>
              <w:jc w:val="center"/>
              <w:rPr>
                <w:rFonts w:ascii="Times New Roman" w:eastAsia="Times New Roman" w:hAnsi="Times New Roman"/>
                <w:b/>
                <w:i/>
                <w:color w:val="000000"/>
                <w:sz w:val="24"/>
                <w:szCs w:val="24"/>
                <w:lang w:eastAsia="ru-RU"/>
              </w:rPr>
            </w:pPr>
            <w:r w:rsidRPr="009A4AAC">
              <w:rPr>
                <w:rFonts w:ascii="Times New Roman" w:eastAsia="Times New Roman" w:hAnsi="Times New Roman"/>
                <w:b/>
                <w:i/>
                <w:color w:val="000000"/>
                <w:sz w:val="24"/>
                <w:szCs w:val="24"/>
                <w:lang w:eastAsia="ru-RU"/>
              </w:rPr>
              <w:t>2014</w:t>
            </w:r>
          </w:p>
        </w:tc>
        <w:tc>
          <w:tcPr>
            <w:tcW w:w="2126" w:type="dxa"/>
            <w:tcBorders>
              <w:top w:val="nil"/>
              <w:left w:val="nil"/>
              <w:bottom w:val="single" w:sz="4" w:space="0" w:color="auto"/>
              <w:right w:val="single" w:sz="4" w:space="0" w:color="auto"/>
            </w:tcBorders>
            <w:hideMark/>
          </w:tcPr>
          <w:p w:rsidR="009A4AAC" w:rsidRPr="009A4AAC" w:rsidRDefault="009A4AAC" w:rsidP="009A4AAC">
            <w:pPr>
              <w:shd w:val="clear" w:color="auto" w:fill="FFFFFF"/>
              <w:spacing w:after="0" w:line="254" w:lineRule="auto"/>
              <w:jc w:val="center"/>
              <w:rPr>
                <w:rFonts w:ascii="Times New Roman" w:eastAsia="Times New Roman" w:hAnsi="Times New Roman"/>
                <w:b/>
                <w:i/>
                <w:color w:val="FF0000"/>
                <w:sz w:val="24"/>
                <w:szCs w:val="24"/>
                <w:lang w:eastAsia="ru-RU"/>
              </w:rPr>
            </w:pPr>
            <w:r w:rsidRPr="009A4AAC">
              <w:rPr>
                <w:rFonts w:ascii="Times New Roman" w:eastAsia="Times New Roman" w:hAnsi="Times New Roman"/>
                <w:b/>
                <w:i/>
                <w:sz w:val="24"/>
                <w:szCs w:val="24"/>
                <w:lang w:eastAsia="ru-RU"/>
              </w:rPr>
              <w:t>2015</w:t>
            </w:r>
          </w:p>
        </w:tc>
        <w:tc>
          <w:tcPr>
            <w:tcW w:w="1985" w:type="dxa"/>
            <w:tcBorders>
              <w:top w:val="nil"/>
              <w:left w:val="nil"/>
              <w:bottom w:val="single" w:sz="4" w:space="0" w:color="auto"/>
              <w:right w:val="single" w:sz="4" w:space="0" w:color="auto"/>
            </w:tcBorders>
            <w:hideMark/>
          </w:tcPr>
          <w:p w:rsidR="009A4AAC" w:rsidRPr="009A4AAC" w:rsidRDefault="009A4AAC" w:rsidP="009A4AAC">
            <w:pPr>
              <w:shd w:val="clear" w:color="auto" w:fill="FFFFFF"/>
              <w:spacing w:after="0" w:line="254" w:lineRule="auto"/>
              <w:jc w:val="center"/>
              <w:rPr>
                <w:rFonts w:ascii="Times New Roman" w:eastAsia="Times New Roman" w:hAnsi="Times New Roman"/>
                <w:b/>
                <w:i/>
                <w:sz w:val="24"/>
                <w:szCs w:val="24"/>
                <w:lang w:eastAsia="ru-RU"/>
              </w:rPr>
            </w:pPr>
            <w:r w:rsidRPr="009A4AAC">
              <w:rPr>
                <w:rFonts w:ascii="Times New Roman" w:eastAsia="Times New Roman" w:hAnsi="Times New Roman"/>
                <w:b/>
                <w:i/>
                <w:sz w:val="24"/>
                <w:szCs w:val="24"/>
                <w:lang w:eastAsia="ru-RU"/>
              </w:rPr>
              <w:t>2016</w:t>
            </w:r>
          </w:p>
        </w:tc>
        <w:tc>
          <w:tcPr>
            <w:tcW w:w="1644" w:type="dxa"/>
            <w:tcBorders>
              <w:top w:val="nil"/>
              <w:left w:val="nil"/>
              <w:bottom w:val="single" w:sz="4" w:space="0" w:color="auto"/>
              <w:right w:val="single" w:sz="4" w:space="0" w:color="auto"/>
            </w:tcBorders>
            <w:hideMark/>
          </w:tcPr>
          <w:p w:rsidR="009A4AAC" w:rsidRPr="009A4AAC" w:rsidRDefault="009A4AAC" w:rsidP="009A4AAC">
            <w:pPr>
              <w:shd w:val="clear" w:color="auto" w:fill="FFFFFF"/>
              <w:spacing w:after="0" w:line="254" w:lineRule="auto"/>
              <w:jc w:val="center"/>
              <w:rPr>
                <w:rFonts w:ascii="Times New Roman" w:eastAsia="Times New Roman" w:hAnsi="Times New Roman"/>
                <w:b/>
                <w:i/>
                <w:sz w:val="24"/>
                <w:szCs w:val="24"/>
                <w:lang w:eastAsia="ru-RU"/>
              </w:rPr>
            </w:pPr>
            <w:r w:rsidRPr="009A4AAC">
              <w:rPr>
                <w:rFonts w:ascii="Times New Roman" w:eastAsia="Times New Roman" w:hAnsi="Times New Roman"/>
                <w:b/>
                <w:i/>
                <w:sz w:val="24"/>
                <w:szCs w:val="24"/>
                <w:lang w:eastAsia="ru-RU"/>
              </w:rPr>
              <w:t>2017</w:t>
            </w:r>
          </w:p>
        </w:tc>
      </w:tr>
      <w:tr w:rsidR="009A4AAC" w:rsidRPr="009A4AAC" w:rsidTr="009A4AAC">
        <w:trPr>
          <w:trHeight w:val="300"/>
        </w:trPr>
        <w:tc>
          <w:tcPr>
            <w:tcW w:w="2042" w:type="dxa"/>
            <w:tcBorders>
              <w:top w:val="nil"/>
              <w:left w:val="single" w:sz="4" w:space="0" w:color="auto"/>
              <w:bottom w:val="single" w:sz="4" w:space="0" w:color="auto"/>
              <w:right w:val="single" w:sz="4" w:space="0" w:color="auto"/>
            </w:tcBorders>
            <w:hideMark/>
          </w:tcPr>
          <w:p w:rsidR="009A4AAC" w:rsidRPr="009A4AAC" w:rsidRDefault="009A4AAC" w:rsidP="009A4AAC">
            <w:pPr>
              <w:spacing w:after="0" w:line="254" w:lineRule="auto"/>
              <w:rPr>
                <w:rFonts w:ascii="Times New Roman" w:eastAsia="Times New Roman" w:hAnsi="Times New Roman"/>
                <w:color w:val="000000"/>
                <w:sz w:val="24"/>
                <w:szCs w:val="24"/>
                <w:lang w:eastAsia="ru-RU"/>
              </w:rPr>
            </w:pPr>
            <w:r w:rsidRPr="009A4AAC">
              <w:rPr>
                <w:rFonts w:ascii="Times New Roman" w:eastAsia="Times New Roman" w:hAnsi="Times New Roman"/>
                <w:color w:val="000000"/>
                <w:sz w:val="24"/>
                <w:szCs w:val="24"/>
                <w:lang w:eastAsia="ru-RU"/>
              </w:rPr>
              <w:lastRenderedPageBreak/>
              <w:t xml:space="preserve">областной </w:t>
            </w:r>
          </w:p>
        </w:tc>
        <w:tc>
          <w:tcPr>
            <w:tcW w:w="1842"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13</w:t>
            </w:r>
          </w:p>
        </w:tc>
        <w:tc>
          <w:tcPr>
            <w:tcW w:w="2126"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12</w:t>
            </w:r>
          </w:p>
        </w:tc>
        <w:tc>
          <w:tcPr>
            <w:tcW w:w="1985"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25</w:t>
            </w:r>
          </w:p>
        </w:tc>
        <w:tc>
          <w:tcPr>
            <w:tcW w:w="1644" w:type="dxa"/>
            <w:tcBorders>
              <w:top w:val="nil"/>
              <w:left w:val="nil"/>
              <w:bottom w:val="single" w:sz="4" w:space="0" w:color="auto"/>
              <w:right w:val="single" w:sz="4" w:space="0" w:color="auto"/>
            </w:tcBorders>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37</w:t>
            </w:r>
          </w:p>
        </w:tc>
      </w:tr>
      <w:tr w:rsidR="009A4AAC" w:rsidRPr="009A4AAC" w:rsidTr="009A4AAC">
        <w:trPr>
          <w:trHeight w:val="300"/>
        </w:trPr>
        <w:tc>
          <w:tcPr>
            <w:tcW w:w="2042" w:type="dxa"/>
            <w:tcBorders>
              <w:top w:val="nil"/>
              <w:left w:val="single" w:sz="4" w:space="0" w:color="auto"/>
              <w:bottom w:val="single" w:sz="4" w:space="0" w:color="auto"/>
              <w:right w:val="single" w:sz="4" w:space="0" w:color="auto"/>
            </w:tcBorders>
            <w:hideMark/>
          </w:tcPr>
          <w:p w:rsidR="009A4AAC" w:rsidRPr="009A4AAC" w:rsidRDefault="009A4AAC" w:rsidP="009A4AAC">
            <w:pPr>
              <w:spacing w:after="0" w:line="254" w:lineRule="auto"/>
              <w:rPr>
                <w:rFonts w:ascii="Times New Roman" w:eastAsia="Times New Roman" w:hAnsi="Times New Roman"/>
                <w:color w:val="000000"/>
                <w:sz w:val="24"/>
                <w:szCs w:val="24"/>
                <w:lang w:eastAsia="ru-RU"/>
              </w:rPr>
            </w:pPr>
            <w:r w:rsidRPr="009A4AAC">
              <w:rPr>
                <w:rFonts w:ascii="Times New Roman" w:eastAsia="Times New Roman" w:hAnsi="Times New Roman"/>
                <w:color w:val="000000"/>
                <w:sz w:val="24"/>
                <w:szCs w:val="24"/>
                <w:lang w:eastAsia="ru-RU"/>
              </w:rPr>
              <w:t xml:space="preserve">региональный </w:t>
            </w:r>
          </w:p>
        </w:tc>
        <w:tc>
          <w:tcPr>
            <w:tcW w:w="1842"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6</w:t>
            </w:r>
          </w:p>
        </w:tc>
        <w:tc>
          <w:tcPr>
            <w:tcW w:w="2126"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6</w:t>
            </w:r>
          </w:p>
        </w:tc>
        <w:tc>
          <w:tcPr>
            <w:tcW w:w="1985"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7</w:t>
            </w:r>
          </w:p>
        </w:tc>
        <w:tc>
          <w:tcPr>
            <w:tcW w:w="1644" w:type="dxa"/>
            <w:tcBorders>
              <w:top w:val="nil"/>
              <w:left w:val="nil"/>
              <w:bottom w:val="single" w:sz="4" w:space="0" w:color="auto"/>
              <w:right w:val="single" w:sz="4" w:space="0" w:color="auto"/>
            </w:tcBorders>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11</w:t>
            </w:r>
          </w:p>
        </w:tc>
      </w:tr>
      <w:tr w:rsidR="009A4AAC" w:rsidRPr="009A4AAC" w:rsidTr="009A4AAC">
        <w:trPr>
          <w:trHeight w:val="300"/>
        </w:trPr>
        <w:tc>
          <w:tcPr>
            <w:tcW w:w="2042" w:type="dxa"/>
            <w:tcBorders>
              <w:top w:val="nil"/>
              <w:left w:val="single" w:sz="4" w:space="0" w:color="auto"/>
              <w:bottom w:val="single" w:sz="4" w:space="0" w:color="auto"/>
              <w:right w:val="single" w:sz="4" w:space="0" w:color="auto"/>
            </w:tcBorders>
            <w:hideMark/>
          </w:tcPr>
          <w:p w:rsidR="009A4AAC" w:rsidRPr="009A4AAC" w:rsidRDefault="009A4AAC" w:rsidP="009A4AAC">
            <w:pPr>
              <w:spacing w:after="0" w:line="254" w:lineRule="auto"/>
              <w:rPr>
                <w:rFonts w:ascii="Times New Roman" w:eastAsia="Times New Roman" w:hAnsi="Times New Roman"/>
                <w:color w:val="000000"/>
                <w:sz w:val="24"/>
                <w:szCs w:val="24"/>
                <w:lang w:eastAsia="ru-RU"/>
              </w:rPr>
            </w:pPr>
            <w:r w:rsidRPr="009A4AAC">
              <w:rPr>
                <w:rFonts w:ascii="Times New Roman" w:eastAsia="Times New Roman" w:hAnsi="Times New Roman"/>
                <w:color w:val="000000"/>
                <w:sz w:val="24"/>
                <w:szCs w:val="24"/>
                <w:lang w:eastAsia="ru-RU"/>
              </w:rPr>
              <w:t>всероссийский</w:t>
            </w:r>
          </w:p>
        </w:tc>
        <w:tc>
          <w:tcPr>
            <w:tcW w:w="1842"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17</w:t>
            </w:r>
          </w:p>
        </w:tc>
        <w:tc>
          <w:tcPr>
            <w:tcW w:w="2126"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7</w:t>
            </w:r>
          </w:p>
        </w:tc>
        <w:tc>
          <w:tcPr>
            <w:tcW w:w="1985"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22</w:t>
            </w:r>
          </w:p>
        </w:tc>
        <w:tc>
          <w:tcPr>
            <w:tcW w:w="1644" w:type="dxa"/>
            <w:tcBorders>
              <w:top w:val="nil"/>
              <w:left w:val="nil"/>
              <w:bottom w:val="single" w:sz="4" w:space="0" w:color="auto"/>
              <w:right w:val="single" w:sz="4" w:space="0" w:color="auto"/>
            </w:tcBorders>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39</w:t>
            </w:r>
          </w:p>
        </w:tc>
      </w:tr>
      <w:tr w:rsidR="009A4AAC" w:rsidRPr="009A4AAC" w:rsidTr="009A4AAC">
        <w:trPr>
          <w:trHeight w:val="300"/>
        </w:trPr>
        <w:tc>
          <w:tcPr>
            <w:tcW w:w="2042" w:type="dxa"/>
            <w:tcBorders>
              <w:top w:val="nil"/>
              <w:left w:val="single" w:sz="4" w:space="0" w:color="auto"/>
              <w:bottom w:val="single" w:sz="4" w:space="0" w:color="auto"/>
              <w:right w:val="single" w:sz="4" w:space="0" w:color="auto"/>
            </w:tcBorders>
            <w:hideMark/>
          </w:tcPr>
          <w:p w:rsidR="009A4AAC" w:rsidRPr="009A4AAC" w:rsidRDefault="009A4AAC" w:rsidP="009A4AAC">
            <w:pPr>
              <w:spacing w:after="0" w:line="254" w:lineRule="auto"/>
              <w:rPr>
                <w:rFonts w:ascii="Times New Roman" w:eastAsia="Times New Roman" w:hAnsi="Times New Roman"/>
                <w:color w:val="000000"/>
                <w:sz w:val="24"/>
                <w:szCs w:val="24"/>
                <w:lang w:eastAsia="ru-RU"/>
              </w:rPr>
            </w:pPr>
            <w:r w:rsidRPr="009A4AAC">
              <w:rPr>
                <w:rFonts w:ascii="Times New Roman" w:eastAsia="Times New Roman" w:hAnsi="Times New Roman"/>
                <w:color w:val="000000"/>
                <w:sz w:val="24"/>
                <w:szCs w:val="24"/>
                <w:lang w:eastAsia="ru-RU"/>
              </w:rPr>
              <w:t xml:space="preserve">международный </w:t>
            </w:r>
          </w:p>
        </w:tc>
        <w:tc>
          <w:tcPr>
            <w:tcW w:w="1842" w:type="dxa"/>
            <w:tcBorders>
              <w:top w:val="nil"/>
              <w:left w:val="nil"/>
              <w:bottom w:val="single" w:sz="4" w:space="0" w:color="auto"/>
              <w:right w:val="single" w:sz="4" w:space="0" w:color="auto"/>
            </w:tcBorders>
            <w:noWrap/>
            <w:vAlign w:val="bottom"/>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18</w:t>
            </w:r>
          </w:p>
        </w:tc>
        <w:tc>
          <w:tcPr>
            <w:tcW w:w="2126" w:type="dxa"/>
            <w:tcBorders>
              <w:top w:val="nil"/>
              <w:left w:val="nil"/>
              <w:bottom w:val="single" w:sz="4" w:space="0" w:color="auto"/>
              <w:right w:val="single" w:sz="4" w:space="0" w:color="auto"/>
            </w:tcBorders>
            <w:noWrap/>
            <w:vAlign w:val="bottom"/>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16</w:t>
            </w:r>
          </w:p>
        </w:tc>
        <w:tc>
          <w:tcPr>
            <w:tcW w:w="1985" w:type="dxa"/>
            <w:tcBorders>
              <w:top w:val="nil"/>
              <w:left w:val="nil"/>
              <w:bottom w:val="single" w:sz="4" w:space="0" w:color="auto"/>
              <w:right w:val="single" w:sz="4" w:space="0" w:color="auto"/>
            </w:tcBorders>
            <w:noWrap/>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27</w:t>
            </w:r>
          </w:p>
        </w:tc>
        <w:tc>
          <w:tcPr>
            <w:tcW w:w="1644" w:type="dxa"/>
            <w:tcBorders>
              <w:top w:val="nil"/>
              <w:left w:val="nil"/>
              <w:bottom w:val="single" w:sz="4" w:space="0" w:color="auto"/>
              <w:right w:val="single" w:sz="4" w:space="0" w:color="auto"/>
            </w:tcBorders>
            <w:hideMark/>
          </w:tcPr>
          <w:p w:rsidR="009A4AAC" w:rsidRPr="009A4AAC" w:rsidRDefault="009A4AAC" w:rsidP="009A4AAC">
            <w:pPr>
              <w:spacing w:after="0" w:line="254" w:lineRule="auto"/>
              <w:jc w:val="center"/>
              <w:rPr>
                <w:rFonts w:ascii="Times New Roman" w:hAnsi="Times New Roman"/>
                <w:sz w:val="24"/>
                <w:szCs w:val="24"/>
                <w:lang w:eastAsia="ru-RU"/>
              </w:rPr>
            </w:pPr>
            <w:r w:rsidRPr="009A4AAC">
              <w:rPr>
                <w:rFonts w:ascii="Times New Roman" w:hAnsi="Times New Roman"/>
                <w:sz w:val="24"/>
                <w:szCs w:val="24"/>
                <w:lang w:eastAsia="ru-RU"/>
              </w:rPr>
              <w:t>27</w:t>
            </w:r>
          </w:p>
        </w:tc>
      </w:tr>
    </w:tbl>
    <w:p w:rsidR="009A4AAC" w:rsidRPr="009A4AAC" w:rsidRDefault="009A4AAC" w:rsidP="009A4AAC">
      <w:pPr>
        <w:spacing w:after="0" w:line="240" w:lineRule="auto"/>
        <w:ind w:firstLine="709"/>
        <w:jc w:val="both"/>
        <w:rPr>
          <w:rFonts w:ascii="Times New Roman" w:eastAsia="Times New Roman" w:hAnsi="Times New Roman"/>
          <w:bCs/>
          <w:color w:val="000000"/>
          <w:sz w:val="24"/>
          <w:szCs w:val="24"/>
          <w:lang w:eastAsia="ru-RU"/>
        </w:rPr>
      </w:pPr>
    </w:p>
    <w:p w:rsidR="00DB4CD3" w:rsidRDefault="009A4AAC" w:rsidP="00DB4CD3">
      <w:pPr>
        <w:spacing w:after="0" w:line="240" w:lineRule="auto"/>
        <w:ind w:firstLine="709"/>
        <w:jc w:val="both"/>
        <w:rPr>
          <w:rFonts w:ascii="Times New Roman" w:hAnsi="Times New Roman"/>
          <w:b/>
          <w:i/>
          <w:color w:val="FF0000"/>
          <w:sz w:val="24"/>
          <w:szCs w:val="24"/>
        </w:rPr>
      </w:pPr>
      <w:r w:rsidRPr="009A4AAC">
        <w:rPr>
          <w:rFonts w:ascii="Times New Roman" w:eastAsia="Times New Roman" w:hAnsi="Times New Roman"/>
          <w:bCs/>
          <w:sz w:val="24"/>
          <w:szCs w:val="24"/>
          <w:lang w:eastAsia="ru-RU"/>
        </w:rPr>
        <w:t>Такой результат был достигнут благодаря творческим коллективам школ, детских садов № 1, № 2, № 3, № 4, № 8, Центра «ЮНТА» (студия танца «Априори», под руководством С.И. Поповой, объединение «Авиамоделизм», под руководством А.З. Мхитаряна), Детской школы искусств (</w:t>
      </w:r>
      <w:r w:rsidRPr="009A4AAC">
        <w:rPr>
          <w:rFonts w:ascii="Times New Roman" w:hAnsi="Times New Roman"/>
          <w:snapToGrid w:val="0"/>
          <w:sz w:val="24"/>
          <w:szCs w:val="24"/>
        </w:rPr>
        <w:t xml:space="preserve">ансамбль ложкарей, под руководством Т.Л. Пастухова, </w:t>
      </w:r>
      <w:r w:rsidRPr="009A4AAC">
        <w:rPr>
          <w:rFonts w:ascii="Times New Roman" w:hAnsi="Times New Roman"/>
          <w:sz w:val="24"/>
          <w:szCs w:val="24"/>
          <w:shd w:val="clear" w:color="auto" w:fill="FFFFFF"/>
        </w:rPr>
        <w:t>отделение «Музыкальное искусство», под руководством преподавателей                   Кальсиной Т. А., Саломатиной И. Ю.).</w:t>
      </w:r>
      <w:r w:rsidR="00DB4CD3" w:rsidRPr="00DB4CD3">
        <w:rPr>
          <w:rFonts w:ascii="Times New Roman" w:hAnsi="Times New Roman"/>
          <w:b/>
          <w:i/>
          <w:color w:val="FF0000"/>
          <w:sz w:val="24"/>
          <w:szCs w:val="24"/>
        </w:rPr>
        <w:t xml:space="preserve"> </w:t>
      </w:r>
    </w:p>
    <w:p w:rsidR="00DB4CD3" w:rsidRPr="00DB4CD3" w:rsidRDefault="00DB4CD3" w:rsidP="00DB4CD3">
      <w:pPr>
        <w:spacing w:after="0" w:line="240" w:lineRule="auto"/>
        <w:ind w:firstLine="709"/>
        <w:jc w:val="both"/>
        <w:rPr>
          <w:rFonts w:ascii="Times New Roman" w:hAnsi="Times New Roman"/>
          <w:sz w:val="24"/>
          <w:szCs w:val="24"/>
        </w:rPr>
      </w:pPr>
      <w:r w:rsidRPr="00DB4CD3">
        <w:rPr>
          <w:rFonts w:ascii="Times New Roman" w:hAnsi="Times New Roman"/>
          <w:sz w:val="24"/>
          <w:szCs w:val="24"/>
        </w:rPr>
        <w:t>Учреждения дополнительного образования успешно развивают и внебюджетную деятельность.</w:t>
      </w:r>
    </w:p>
    <w:p w:rsidR="00DB4CD3" w:rsidRPr="00DB4CD3" w:rsidRDefault="00DB4CD3" w:rsidP="00DB4CD3">
      <w:pPr>
        <w:spacing w:after="0" w:line="240" w:lineRule="auto"/>
        <w:jc w:val="center"/>
        <w:rPr>
          <w:rFonts w:ascii="Times New Roman" w:hAnsi="Times New Roman"/>
          <w:b/>
          <w:i/>
          <w:sz w:val="24"/>
          <w:szCs w:val="24"/>
        </w:rPr>
      </w:pPr>
      <w:r w:rsidRPr="00DB4CD3">
        <w:rPr>
          <w:rFonts w:ascii="Times New Roman" w:hAnsi="Times New Roman"/>
          <w:b/>
          <w:i/>
          <w:sz w:val="24"/>
          <w:szCs w:val="24"/>
        </w:rPr>
        <w:t xml:space="preserve">Использование средств, </w:t>
      </w:r>
    </w:p>
    <w:p w:rsidR="00DB4CD3" w:rsidRPr="00DB4CD3" w:rsidRDefault="00DB4CD3" w:rsidP="00DB4CD3">
      <w:pPr>
        <w:spacing w:after="0" w:line="240" w:lineRule="auto"/>
        <w:jc w:val="center"/>
        <w:rPr>
          <w:rFonts w:ascii="Times New Roman" w:hAnsi="Times New Roman"/>
          <w:b/>
          <w:i/>
          <w:sz w:val="24"/>
          <w:szCs w:val="24"/>
        </w:rPr>
      </w:pPr>
      <w:r w:rsidRPr="00DB4CD3">
        <w:rPr>
          <w:rFonts w:ascii="Times New Roman" w:hAnsi="Times New Roman"/>
          <w:b/>
          <w:i/>
          <w:sz w:val="24"/>
          <w:szCs w:val="24"/>
        </w:rPr>
        <w:t>полученных учреждениями дополнительного образования от приносящей доход деятельности</w:t>
      </w:r>
    </w:p>
    <w:p w:rsidR="00DB4CD3" w:rsidRPr="00DB4CD3" w:rsidRDefault="00DB4CD3" w:rsidP="00DB4CD3">
      <w:pPr>
        <w:spacing w:after="0" w:line="240" w:lineRule="auto"/>
        <w:jc w:val="center"/>
        <w:rPr>
          <w:rFonts w:ascii="Times New Roman" w:hAnsi="Times New Roman"/>
          <w:b/>
          <w:i/>
          <w:sz w:val="24"/>
          <w:szCs w:val="24"/>
        </w:rPr>
      </w:pPr>
    </w:p>
    <w:tbl>
      <w:tblPr>
        <w:tblStyle w:val="a3"/>
        <w:tblW w:w="0" w:type="dxa"/>
        <w:tblLayout w:type="fixed"/>
        <w:tblLook w:val="04A0" w:firstRow="1" w:lastRow="0" w:firstColumn="1" w:lastColumn="0" w:noHBand="0" w:noVBand="1"/>
      </w:tblPr>
      <w:tblGrid>
        <w:gridCol w:w="4673"/>
        <w:gridCol w:w="1512"/>
        <w:gridCol w:w="1512"/>
        <w:gridCol w:w="1512"/>
      </w:tblGrid>
      <w:tr w:rsidR="00DB4CD3" w:rsidRPr="00DB4CD3" w:rsidTr="00DB4CD3">
        <w:trPr>
          <w:trHeight w:val="300"/>
        </w:trPr>
        <w:tc>
          <w:tcPr>
            <w:tcW w:w="4673" w:type="dxa"/>
            <w:tcBorders>
              <w:top w:val="single" w:sz="4" w:space="0" w:color="auto"/>
              <w:left w:val="single" w:sz="4" w:space="0" w:color="auto"/>
              <w:bottom w:val="single" w:sz="4" w:space="0" w:color="auto"/>
              <w:right w:val="single" w:sz="4" w:space="0" w:color="auto"/>
            </w:tcBorders>
            <w:noWrap/>
            <w:hideMark/>
          </w:tcPr>
          <w:p w:rsidR="00DB4CD3" w:rsidRPr="00DB4CD3" w:rsidRDefault="00DB4CD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4CD3">
              <w:rPr>
                <w:rFonts w:ascii="Times New Roman" w:eastAsia="Times New Roman" w:hAnsi="Times New Roman"/>
                <w:sz w:val="24"/>
                <w:szCs w:val="24"/>
                <w:lang w:eastAsia="ru-RU"/>
              </w:rPr>
              <w:t> </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DB4CD3">
              <w:rPr>
                <w:rFonts w:ascii="Times New Roman" w:eastAsia="Times New Roman" w:hAnsi="Times New Roman"/>
                <w:b/>
                <w:sz w:val="24"/>
                <w:szCs w:val="24"/>
                <w:lang w:eastAsia="ru-RU"/>
              </w:rPr>
              <w:t>ЮНТА</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DB4CD3">
              <w:rPr>
                <w:rFonts w:ascii="Times New Roman" w:eastAsia="Times New Roman" w:hAnsi="Times New Roman"/>
                <w:b/>
                <w:sz w:val="24"/>
                <w:szCs w:val="24"/>
                <w:lang w:eastAsia="ru-RU"/>
              </w:rPr>
              <w:t>ДШИ</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DB4CD3">
              <w:rPr>
                <w:rFonts w:ascii="Times New Roman" w:eastAsia="Times New Roman" w:hAnsi="Times New Roman"/>
                <w:b/>
                <w:sz w:val="24"/>
                <w:szCs w:val="24"/>
                <w:lang w:eastAsia="ru-RU"/>
              </w:rPr>
              <w:t>ВСЕГО</w:t>
            </w:r>
          </w:p>
        </w:tc>
      </w:tr>
      <w:tr w:rsidR="00DB4CD3" w:rsidRPr="00DB4CD3" w:rsidTr="00DB4CD3">
        <w:trPr>
          <w:trHeight w:val="300"/>
        </w:trPr>
        <w:tc>
          <w:tcPr>
            <w:tcW w:w="4673" w:type="dxa"/>
            <w:tcBorders>
              <w:top w:val="single" w:sz="4" w:space="0" w:color="auto"/>
              <w:left w:val="single" w:sz="4" w:space="0" w:color="auto"/>
              <w:bottom w:val="single" w:sz="4" w:space="0" w:color="auto"/>
              <w:right w:val="single" w:sz="4" w:space="0" w:color="auto"/>
            </w:tcBorders>
            <w:noWrap/>
            <w:hideMark/>
          </w:tcPr>
          <w:p w:rsidR="00DB4CD3" w:rsidRPr="00DB4CD3" w:rsidRDefault="00DB4CD3">
            <w:pPr>
              <w:widowControl w:val="0"/>
              <w:autoSpaceDE w:val="0"/>
              <w:autoSpaceDN w:val="0"/>
              <w:adjustRightInd w:val="0"/>
              <w:spacing w:after="0" w:line="240" w:lineRule="auto"/>
              <w:rPr>
                <w:rFonts w:ascii="Times New Roman" w:eastAsia="Times New Roman" w:hAnsi="Times New Roman"/>
                <w:b/>
                <w:sz w:val="24"/>
                <w:szCs w:val="24"/>
                <w:lang w:eastAsia="ru-RU"/>
              </w:rPr>
            </w:pPr>
            <w:r w:rsidRPr="00DB4CD3">
              <w:rPr>
                <w:rFonts w:ascii="Times New Roman" w:eastAsia="Times New Roman" w:hAnsi="Times New Roman"/>
                <w:b/>
                <w:sz w:val="24"/>
                <w:szCs w:val="24"/>
                <w:lang w:eastAsia="ru-RU"/>
              </w:rPr>
              <w:t>Доходы</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spacing w:after="0" w:line="240" w:lineRule="auto"/>
              <w:jc w:val="right"/>
              <w:rPr>
                <w:rFonts w:ascii="Times New Roman" w:hAnsi="Times New Roman"/>
                <w:b/>
                <w:bCs/>
                <w:sz w:val="24"/>
                <w:szCs w:val="24"/>
                <w:lang w:eastAsia="ru-RU"/>
              </w:rPr>
            </w:pPr>
            <w:r w:rsidRPr="00DB4CD3">
              <w:rPr>
                <w:rFonts w:ascii="Times New Roman" w:hAnsi="Times New Roman"/>
                <w:b/>
                <w:bCs/>
                <w:sz w:val="24"/>
                <w:szCs w:val="24"/>
              </w:rPr>
              <w:t>2104,5</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b/>
                <w:bCs/>
                <w:sz w:val="24"/>
                <w:szCs w:val="24"/>
              </w:rPr>
            </w:pPr>
            <w:r w:rsidRPr="00DB4CD3">
              <w:rPr>
                <w:rFonts w:ascii="Times New Roman" w:hAnsi="Times New Roman"/>
                <w:b/>
                <w:bCs/>
                <w:sz w:val="24"/>
                <w:szCs w:val="24"/>
              </w:rPr>
              <w:t>1111</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widowControl w:val="0"/>
              <w:suppressAutoHyphens/>
              <w:spacing w:after="0" w:line="240" w:lineRule="auto"/>
              <w:jc w:val="right"/>
              <w:rPr>
                <w:rFonts w:ascii="Times New Roman" w:eastAsia="Lucida Sans Unicode" w:hAnsi="Times New Roman"/>
                <w:b/>
                <w:kern w:val="2"/>
                <w:sz w:val="24"/>
                <w:szCs w:val="24"/>
              </w:rPr>
            </w:pPr>
            <w:r w:rsidRPr="00DB4CD3">
              <w:rPr>
                <w:rFonts w:ascii="Times New Roman" w:eastAsia="Lucida Sans Unicode" w:hAnsi="Times New Roman"/>
                <w:b/>
                <w:kern w:val="2"/>
                <w:sz w:val="24"/>
                <w:szCs w:val="24"/>
              </w:rPr>
              <w:t>3 215,5</w:t>
            </w:r>
          </w:p>
        </w:tc>
      </w:tr>
      <w:tr w:rsidR="00DB4CD3" w:rsidRPr="00DB4CD3" w:rsidTr="00DB4CD3">
        <w:trPr>
          <w:trHeight w:val="203"/>
        </w:trPr>
        <w:tc>
          <w:tcPr>
            <w:tcW w:w="4673" w:type="dxa"/>
            <w:tcBorders>
              <w:top w:val="single" w:sz="4" w:space="0" w:color="auto"/>
              <w:left w:val="single" w:sz="4" w:space="0" w:color="auto"/>
              <w:bottom w:val="single" w:sz="4" w:space="0" w:color="auto"/>
              <w:right w:val="single" w:sz="4" w:space="0" w:color="auto"/>
            </w:tcBorders>
            <w:noWrap/>
            <w:hideMark/>
          </w:tcPr>
          <w:p w:rsidR="00DB4CD3" w:rsidRPr="00DB4CD3" w:rsidRDefault="00DB4CD3">
            <w:pPr>
              <w:widowControl w:val="0"/>
              <w:autoSpaceDE w:val="0"/>
              <w:autoSpaceDN w:val="0"/>
              <w:adjustRightInd w:val="0"/>
              <w:spacing w:after="0" w:line="240" w:lineRule="auto"/>
              <w:rPr>
                <w:rFonts w:ascii="Times New Roman" w:eastAsia="Times New Roman" w:hAnsi="Times New Roman"/>
                <w:b/>
                <w:sz w:val="24"/>
                <w:szCs w:val="24"/>
                <w:lang w:eastAsia="ru-RU"/>
              </w:rPr>
            </w:pPr>
            <w:r w:rsidRPr="00DB4CD3">
              <w:rPr>
                <w:rFonts w:ascii="Times New Roman" w:eastAsia="Times New Roman" w:hAnsi="Times New Roman"/>
                <w:b/>
                <w:sz w:val="24"/>
                <w:szCs w:val="24"/>
                <w:lang w:eastAsia="ru-RU"/>
              </w:rPr>
              <w:t>Расходы,</w:t>
            </w:r>
          </w:p>
          <w:p w:rsidR="00DB4CD3" w:rsidRPr="00DB4CD3" w:rsidRDefault="00DB4CD3">
            <w:pPr>
              <w:widowControl w:val="0"/>
              <w:autoSpaceDE w:val="0"/>
              <w:autoSpaceDN w:val="0"/>
              <w:adjustRightInd w:val="0"/>
              <w:spacing w:after="0" w:line="240" w:lineRule="auto"/>
              <w:rPr>
                <w:rFonts w:ascii="Times New Roman" w:eastAsia="Times New Roman" w:hAnsi="Times New Roman"/>
                <w:i/>
                <w:sz w:val="24"/>
                <w:szCs w:val="24"/>
                <w:lang w:eastAsia="ru-RU"/>
              </w:rPr>
            </w:pPr>
            <w:r w:rsidRPr="00DB4CD3">
              <w:rPr>
                <w:rFonts w:ascii="Times New Roman" w:eastAsia="Times New Roman" w:hAnsi="Times New Roman"/>
                <w:i/>
                <w:sz w:val="24"/>
                <w:szCs w:val="24"/>
                <w:lang w:eastAsia="ru-RU"/>
              </w:rPr>
              <w:t xml:space="preserve">      в том числе:</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widowControl w:val="0"/>
              <w:suppressAutoHyphens/>
              <w:spacing w:after="0" w:line="240" w:lineRule="auto"/>
              <w:jc w:val="right"/>
              <w:rPr>
                <w:rFonts w:ascii="Times New Roman" w:eastAsia="Lucida Sans Unicode" w:hAnsi="Times New Roman"/>
                <w:b/>
                <w:kern w:val="2"/>
                <w:sz w:val="24"/>
                <w:szCs w:val="24"/>
              </w:rPr>
            </w:pPr>
            <w:r w:rsidRPr="00DB4CD3">
              <w:rPr>
                <w:rFonts w:ascii="Times New Roman" w:eastAsia="Lucida Sans Unicode" w:hAnsi="Times New Roman"/>
                <w:b/>
                <w:kern w:val="2"/>
                <w:sz w:val="24"/>
                <w:szCs w:val="24"/>
              </w:rPr>
              <w:t>2 104,5</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widowControl w:val="0"/>
              <w:suppressAutoHyphens/>
              <w:spacing w:after="0" w:line="240" w:lineRule="auto"/>
              <w:jc w:val="right"/>
              <w:rPr>
                <w:rFonts w:ascii="Times New Roman" w:eastAsia="Lucida Sans Unicode" w:hAnsi="Times New Roman"/>
                <w:b/>
                <w:kern w:val="2"/>
                <w:sz w:val="24"/>
                <w:szCs w:val="24"/>
              </w:rPr>
            </w:pPr>
            <w:r w:rsidRPr="00DB4CD3">
              <w:rPr>
                <w:rFonts w:ascii="Times New Roman" w:eastAsia="Lucida Sans Unicode" w:hAnsi="Times New Roman"/>
                <w:b/>
                <w:kern w:val="2"/>
                <w:sz w:val="24"/>
                <w:szCs w:val="24"/>
              </w:rPr>
              <w:t>1 111,0</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widowControl w:val="0"/>
              <w:suppressAutoHyphens/>
              <w:spacing w:after="0" w:line="240" w:lineRule="auto"/>
              <w:jc w:val="right"/>
              <w:rPr>
                <w:rFonts w:ascii="Times New Roman" w:eastAsia="Lucida Sans Unicode" w:hAnsi="Times New Roman"/>
                <w:b/>
                <w:kern w:val="2"/>
                <w:sz w:val="24"/>
                <w:szCs w:val="24"/>
              </w:rPr>
            </w:pPr>
            <w:r w:rsidRPr="00DB4CD3">
              <w:rPr>
                <w:rFonts w:ascii="Times New Roman" w:eastAsia="Lucida Sans Unicode" w:hAnsi="Times New Roman"/>
                <w:b/>
                <w:kern w:val="2"/>
                <w:sz w:val="24"/>
                <w:szCs w:val="24"/>
              </w:rPr>
              <w:t>3 215,5</w:t>
            </w:r>
          </w:p>
        </w:tc>
      </w:tr>
      <w:tr w:rsidR="00DB4CD3" w:rsidRPr="00DB4CD3" w:rsidTr="00DB4CD3">
        <w:trPr>
          <w:trHeight w:val="253"/>
        </w:trPr>
        <w:tc>
          <w:tcPr>
            <w:tcW w:w="4673" w:type="dxa"/>
            <w:tcBorders>
              <w:top w:val="single" w:sz="4" w:space="0" w:color="auto"/>
              <w:left w:val="single" w:sz="4" w:space="0" w:color="auto"/>
              <w:bottom w:val="single" w:sz="4" w:space="0" w:color="auto"/>
              <w:right w:val="single" w:sz="4" w:space="0" w:color="auto"/>
            </w:tcBorders>
            <w:noWrap/>
            <w:hideMark/>
          </w:tcPr>
          <w:p w:rsidR="00DB4CD3" w:rsidRPr="00DB4CD3" w:rsidRDefault="00DB4CD3">
            <w:pPr>
              <w:widowControl w:val="0"/>
              <w:autoSpaceDE w:val="0"/>
              <w:autoSpaceDN w:val="0"/>
              <w:adjustRightInd w:val="0"/>
              <w:spacing w:after="0" w:line="240" w:lineRule="auto"/>
              <w:rPr>
                <w:rFonts w:ascii="Times New Roman" w:eastAsia="Times New Roman" w:hAnsi="Times New Roman"/>
                <w:sz w:val="24"/>
                <w:szCs w:val="24"/>
                <w:lang w:eastAsia="ru-RU"/>
              </w:rPr>
            </w:pPr>
            <w:r w:rsidRPr="00DB4CD3">
              <w:rPr>
                <w:rFonts w:ascii="Times New Roman" w:eastAsia="Times New Roman" w:hAnsi="Times New Roman"/>
                <w:sz w:val="24"/>
                <w:szCs w:val="24"/>
                <w:lang w:eastAsia="ru-RU"/>
              </w:rPr>
              <w:t xml:space="preserve">  - заработная плата и начисления</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spacing w:after="0" w:line="240" w:lineRule="auto"/>
              <w:jc w:val="right"/>
              <w:rPr>
                <w:rFonts w:ascii="Times New Roman" w:hAnsi="Times New Roman"/>
                <w:sz w:val="24"/>
                <w:szCs w:val="24"/>
                <w:lang w:eastAsia="ru-RU"/>
              </w:rPr>
            </w:pPr>
            <w:r w:rsidRPr="00DB4CD3">
              <w:rPr>
                <w:rFonts w:ascii="Times New Roman" w:hAnsi="Times New Roman"/>
                <w:sz w:val="24"/>
                <w:szCs w:val="24"/>
              </w:rPr>
              <w:t>1614,3</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sz w:val="24"/>
                <w:szCs w:val="24"/>
              </w:rPr>
            </w:pPr>
            <w:r w:rsidRPr="00DB4CD3">
              <w:rPr>
                <w:rFonts w:ascii="Times New Roman" w:hAnsi="Times New Roman"/>
                <w:sz w:val="24"/>
                <w:szCs w:val="24"/>
              </w:rPr>
              <w:t>525</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spacing w:after="0" w:line="240" w:lineRule="auto"/>
              <w:jc w:val="right"/>
              <w:rPr>
                <w:rFonts w:ascii="Times New Roman" w:hAnsi="Times New Roman"/>
                <w:b/>
                <w:sz w:val="24"/>
                <w:szCs w:val="24"/>
                <w:lang w:eastAsia="ru-RU"/>
              </w:rPr>
            </w:pPr>
            <w:r w:rsidRPr="00DB4CD3">
              <w:rPr>
                <w:rFonts w:ascii="Times New Roman" w:hAnsi="Times New Roman"/>
                <w:b/>
                <w:sz w:val="24"/>
                <w:szCs w:val="24"/>
              </w:rPr>
              <w:t>2139,3</w:t>
            </w:r>
          </w:p>
        </w:tc>
      </w:tr>
      <w:tr w:rsidR="00DB4CD3" w:rsidRPr="00DB4CD3" w:rsidTr="00DB4CD3">
        <w:trPr>
          <w:trHeight w:val="300"/>
        </w:trPr>
        <w:tc>
          <w:tcPr>
            <w:tcW w:w="4673" w:type="dxa"/>
            <w:tcBorders>
              <w:top w:val="single" w:sz="4" w:space="0" w:color="auto"/>
              <w:left w:val="single" w:sz="4" w:space="0" w:color="auto"/>
              <w:bottom w:val="single" w:sz="4" w:space="0" w:color="auto"/>
              <w:right w:val="single" w:sz="4" w:space="0" w:color="auto"/>
            </w:tcBorders>
            <w:noWrap/>
            <w:hideMark/>
          </w:tcPr>
          <w:p w:rsidR="00DB4CD3" w:rsidRPr="00DB4CD3" w:rsidRDefault="00DB4CD3" w:rsidP="00DB4CD3">
            <w:pPr>
              <w:widowControl w:val="0"/>
              <w:autoSpaceDE w:val="0"/>
              <w:autoSpaceDN w:val="0"/>
              <w:adjustRightInd w:val="0"/>
              <w:spacing w:after="0" w:line="240" w:lineRule="auto"/>
              <w:rPr>
                <w:rFonts w:ascii="Times New Roman" w:eastAsia="Times New Roman" w:hAnsi="Times New Roman"/>
                <w:sz w:val="24"/>
                <w:szCs w:val="24"/>
                <w:lang w:eastAsia="ru-RU"/>
              </w:rPr>
            </w:pPr>
            <w:r w:rsidRPr="00DB4CD3">
              <w:rPr>
                <w:rFonts w:ascii="Times New Roman" w:eastAsia="Times New Roman" w:hAnsi="Times New Roman"/>
                <w:sz w:val="24"/>
                <w:szCs w:val="24"/>
                <w:lang w:eastAsia="ru-RU"/>
              </w:rPr>
              <w:t xml:space="preserve">   - погашение задолженности по налогам, комм</w:t>
            </w:r>
            <w:r>
              <w:rPr>
                <w:rFonts w:ascii="Times New Roman" w:eastAsia="Times New Roman" w:hAnsi="Times New Roman"/>
                <w:sz w:val="24"/>
                <w:szCs w:val="24"/>
                <w:lang w:eastAsia="ru-RU"/>
              </w:rPr>
              <w:t xml:space="preserve">унальным </w:t>
            </w:r>
            <w:r w:rsidRPr="00DB4CD3">
              <w:rPr>
                <w:rFonts w:ascii="Times New Roman" w:eastAsia="Times New Roman" w:hAnsi="Times New Roman"/>
                <w:sz w:val="24"/>
                <w:szCs w:val="24"/>
                <w:lang w:eastAsia="ru-RU"/>
              </w:rPr>
              <w:t>услугам</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sz w:val="24"/>
                <w:szCs w:val="24"/>
              </w:rPr>
            </w:pPr>
            <w:r w:rsidRPr="00DB4CD3">
              <w:rPr>
                <w:rFonts w:ascii="Times New Roman" w:hAnsi="Times New Roman"/>
                <w:sz w:val="24"/>
                <w:szCs w:val="24"/>
              </w:rPr>
              <w:t>20</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sz w:val="24"/>
                <w:szCs w:val="24"/>
              </w:rPr>
            </w:pPr>
            <w:r w:rsidRPr="00DB4CD3">
              <w:rPr>
                <w:rFonts w:ascii="Times New Roman" w:hAnsi="Times New Roman"/>
                <w:sz w:val="24"/>
                <w:szCs w:val="24"/>
              </w:rPr>
              <w:t>100</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b/>
                <w:sz w:val="24"/>
                <w:szCs w:val="24"/>
              </w:rPr>
            </w:pPr>
            <w:r w:rsidRPr="00DB4CD3">
              <w:rPr>
                <w:rFonts w:ascii="Times New Roman" w:hAnsi="Times New Roman"/>
                <w:b/>
                <w:sz w:val="24"/>
                <w:szCs w:val="24"/>
              </w:rPr>
              <w:t>120</w:t>
            </w:r>
          </w:p>
        </w:tc>
      </w:tr>
      <w:tr w:rsidR="00DB4CD3" w:rsidRPr="00DB4CD3" w:rsidTr="00DB4CD3">
        <w:trPr>
          <w:trHeight w:val="300"/>
        </w:trPr>
        <w:tc>
          <w:tcPr>
            <w:tcW w:w="4673" w:type="dxa"/>
            <w:tcBorders>
              <w:top w:val="single" w:sz="4" w:space="0" w:color="auto"/>
              <w:left w:val="single" w:sz="4" w:space="0" w:color="auto"/>
              <w:bottom w:val="single" w:sz="4" w:space="0" w:color="auto"/>
              <w:right w:val="single" w:sz="4" w:space="0" w:color="auto"/>
            </w:tcBorders>
            <w:noWrap/>
            <w:hideMark/>
          </w:tcPr>
          <w:p w:rsidR="00DB4CD3" w:rsidRPr="00DB4CD3" w:rsidRDefault="00DB4CD3">
            <w:pPr>
              <w:widowControl w:val="0"/>
              <w:autoSpaceDE w:val="0"/>
              <w:autoSpaceDN w:val="0"/>
              <w:adjustRightInd w:val="0"/>
              <w:spacing w:after="0" w:line="240" w:lineRule="auto"/>
              <w:rPr>
                <w:rFonts w:ascii="Times New Roman" w:eastAsia="Times New Roman" w:hAnsi="Times New Roman"/>
                <w:sz w:val="24"/>
                <w:szCs w:val="24"/>
                <w:lang w:eastAsia="ru-RU"/>
              </w:rPr>
            </w:pPr>
            <w:r w:rsidRPr="00DB4CD3">
              <w:rPr>
                <w:rFonts w:ascii="Times New Roman" w:eastAsia="Times New Roman" w:hAnsi="Times New Roman"/>
                <w:sz w:val="24"/>
                <w:szCs w:val="24"/>
                <w:lang w:eastAsia="ru-RU"/>
              </w:rPr>
              <w:t xml:space="preserve">   - хозяйственные нужды</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sz w:val="24"/>
                <w:szCs w:val="24"/>
              </w:rPr>
            </w:pPr>
            <w:r w:rsidRPr="00DB4CD3">
              <w:rPr>
                <w:rFonts w:ascii="Times New Roman" w:hAnsi="Times New Roman"/>
                <w:sz w:val="24"/>
                <w:szCs w:val="24"/>
              </w:rPr>
              <w:t>59,2</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sz w:val="24"/>
                <w:szCs w:val="24"/>
              </w:rPr>
            </w:pPr>
            <w:r w:rsidRPr="00DB4CD3">
              <w:rPr>
                <w:rFonts w:ascii="Times New Roman" w:hAnsi="Times New Roman"/>
                <w:sz w:val="24"/>
                <w:szCs w:val="24"/>
              </w:rPr>
              <w:t>0</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b/>
                <w:sz w:val="24"/>
                <w:szCs w:val="24"/>
              </w:rPr>
            </w:pPr>
            <w:r w:rsidRPr="00DB4CD3">
              <w:rPr>
                <w:rFonts w:ascii="Times New Roman" w:hAnsi="Times New Roman"/>
                <w:b/>
                <w:sz w:val="24"/>
                <w:szCs w:val="24"/>
              </w:rPr>
              <w:t>59,2</w:t>
            </w:r>
          </w:p>
        </w:tc>
      </w:tr>
      <w:tr w:rsidR="00DB4CD3" w:rsidRPr="00DB4CD3" w:rsidTr="00DB4CD3">
        <w:trPr>
          <w:trHeight w:val="300"/>
        </w:trPr>
        <w:tc>
          <w:tcPr>
            <w:tcW w:w="4673" w:type="dxa"/>
            <w:tcBorders>
              <w:top w:val="single" w:sz="4" w:space="0" w:color="auto"/>
              <w:left w:val="single" w:sz="4" w:space="0" w:color="auto"/>
              <w:bottom w:val="single" w:sz="4" w:space="0" w:color="auto"/>
              <w:right w:val="single" w:sz="4" w:space="0" w:color="auto"/>
            </w:tcBorders>
            <w:noWrap/>
            <w:hideMark/>
          </w:tcPr>
          <w:p w:rsidR="00DB4CD3" w:rsidRPr="00DB4CD3" w:rsidRDefault="00DB4CD3">
            <w:pPr>
              <w:widowControl w:val="0"/>
              <w:autoSpaceDE w:val="0"/>
              <w:autoSpaceDN w:val="0"/>
              <w:adjustRightInd w:val="0"/>
              <w:spacing w:after="0" w:line="240" w:lineRule="auto"/>
              <w:rPr>
                <w:rFonts w:ascii="Times New Roman" w:eastAsia="Times New Roman" w:hAnsi="Times New Roman"/>
                <w:sz w:val="24"/>
                <w:szCs w:val="24"/>
                <w:lang w:eastAsia="ru-RU"/>
              </w:rPr>
            </w:pPr>
            <w:r w:rsidRPr="00DB4CD3">
              <w:rPr>
                <w:rFonts w:ascii="Times New Roman" w:eastAsia="Times New Roman" w:hAnsi="Times New Roman"/>
                <w:sz w:val="24"/>
                <w:szCs w:val="24"/>
                <w:lang w:eastAsia="ru-RU"/>
              </w:rPr>
              <w:t xml:space="preserve">   - на учебные цели</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sz w:val="24"/>
                <w:szCs w:val="24"/>
              </w:rPr>
            </w:pPr>
            <w:r w:rsidRPr="00DB4CD3">
              <w:rPr>
                <w:rFonts w:ascii="Times New Roman" w:hAnsi="Times New Roman"/>
                <w:sz w:val="24"/>
                <w:szCs w:val="24"/>
              </w:rPr>
              <w:t>411</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sz w:val="24"/>
                <w:szCs w:val="24"/>
              </w:rPr>
            </w:pPr>
            <w:r w:rsidRPr="00DB4CD3">
              <w:rPr>
                <w:rFonts w:ascii="Times New Roman" w:hAnsi="Times New Roman"/>
                <w:sz w:val="24"/>
                <w:szCs w:val="24"/>
              </w:rPr>
              <w:t>486</w:t>
            </w:r>
          </w:p>
        </w:tc>
        <w:tc>
          <w:tcPr>
            <w:tcW w:w="1512" w:type="dxa"/>
            <w:tcBorders>
              <w:top w:val="single" w:sz="4" w:space="0" w:color="auto"/>
              <w:left w:val="single" w:sz="4" w:space="0" w:color="auto"/>
              <w:bottom w:val="single" w:sz="4" w:space="0" w:color="auto"/>
              <w:right w:val="single" w:sz="4" w:space="0" w:color="auto"/>
            </w:tcBorders>
            <w:hideMark/>
          </w:tcPr>
          <w:p w:rsidR="00DB4CD3" w:rsidRPr="00DB4CD3" w:rsidRDefault="00DB4CD3">
            <w:pPr>
              <w:jc w:val="right"/>
              <w:rPr>
                <w:rFonts w:ascii="Times New Roman" w:hAnsi="Times New Roman"/>
                <w:b/>
                <w:sz w:val="24"/>
                <w:szCs w:val="24"/>
              </w:rPr>
            </w:pPr>
            <w:r w:rsidRPr="00DB4CD3">
              <w:rPr>
                <w:rFonts w:ascii="Times New Roman" w:hAnsi="Times New Roman"/>
                <w:b/>
                <w:sz w:val="24"/>
                <w:szCs w:val="24"/>
              </w:rPr>
              <w:t>897</w:t>
            </w:r>
          </w:p>
        </w:tc>
      </w:tr>
    </w:tbl>
    <w:p w:rsidR="009A4AAC" w:rsidRPr="009A4AAC" w:rsidRDefault="009A4AAC" w:rsidP="009A4AAC">
      <w:pPr>
        <w:spacing w:after="0" w:line="240" w:lineRule="auto"/>
        <w:ind w:firstLine="709"/>
        <w:jc w:val="both"/>
        <w:rPr>
          <w:rFonts w:ascii="Times New Roman" w:eastAsia="Times New Roman" w:hAnsi="Times New Roman"/>
          <w:bCs/>
          <w:sz w:val="24"/>
          <w:szCs w:val="24"/>
          <w:lang w:eastAsia="ru-RU"/>
        </w:rPr>
      </w:pPr>
    </w:p>
    <w:p w:rsidR="009A4AAC" w:rsidRPr="009A4AAC" w:rsidRDefault="009A4AAC" w:rsidP="009A4AAC">
      <w:pPr>
        <w:spacing w:before="240" w:after="240" w:line="240" w:lineRule="auto"/>
        <w:jc w:val="center"/>
        <w:rPr>
          <w:rFonts w:ascii="Times New Roman" w:hAnsi="Times New Roman"/>
          <w:sz w:val="24"/>
          <w:szCs w:val="24"/>
        </w:rPr>
      </w:pPr>
      <w:r w:rsidRPr="009A4AAC">
        <w:rPr>
          <w:rFonts w:ascii="Times New Roman" w:hAnsi="Times New Roman"/>
          <w:b/>
          <w:sz w:val="24"/>
          <w:szCs w:val="24"/>
          <w:lang w:val="en-US"/>
        </w:rPr>
        <w:t>V</w:t>
      </w:r>
      <w:r w:rsidRPr="009A4AAC">
        <w:rPr>
          <w:rFonts w:ascii="Times New Roman" w:hAnsi="Times New Roman"/>
          <w:b/>
          <w:sz w:val="24"/>
          <w:szCs w:val="24"/>
        </w:rPr>
        <w:t>.</w:t>
      </w:r>
      <w:r w:rsidRPr="009A4AAC">
        <w:rPr>
          <w:rFonts w:ascii="Times New Roman" w:eastAsia="Times New Roman" w:hAnsi="Times New Roman"/>
          <w:b/>
          <w:sz w:val="24"/>
          <w:szCs w:val="24"/>
          <w:lang w:eastAsia="ru-RU"/>
        </w:rPr>
        <w:t>Организация отдыха детей в каникулярное время</w:t>
      </w:r>
    </w:p>
    <w:p w:rsidR="009A4AAC" w:rsidRPr="009A4AAC"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 xml:space="preserve">В ходе летней оздоровительной кампании в 2017 году организованными формами отдыха и оздоровления были охвачены 2168 ребенка, что составило 82 процента от численности населения в возрасте от 6,5 до 17 лет, в том числе более </w:t>
      </w:r>
      <w:r w:rsidR="00A51E6D">
        <w:rPr>
          <w:rFonts w:ascii="Times New Roman" w:eastAsia="Times New Roman" w:hAnsi="Times New Roman"/>
          <w:bCs/>
          <w:sz w:val="24"/>
          <w:szCs w:val="24"/>
          <w:lang w:eastAsia="ru-RU"/>
        </w:rPr>
        <w:t>250 детей</w:t>
      </w:r>
      <w:r w:rsidRPr="009A4AAC">
        <w:rPr>
          <w:rFonts w:ascii="Times New Roman" w:eastAsia="Times New Roman" w:hAnsi="Times New Roman"/>
          <w:bCs/>
          <w:sz w:val="24"/>
          <w:szCs w:val="24"/>
          <w:lang w:eastAsia="ru-RU"/>
        </w:rPr>
        <w:t>, находящихся в трудной жизненной ситуации</w:t>
      </w:r>
      <w:r w:rsidR="00A51E6D">
        <w:rPr>
          <w:rFonts w:ascii="Times New Roman" w:eastAsia="Times New Roman" w:hAnsi="Times New Roman"/>
          <w:bCs/>
          <w:sz w:val="24"/>
          <w:szCs w:val="24"/>
          <w:lang w:eastAsia="ru-RU"/>
        </w:rPr>
        <w:t xml:space="preserve"> (это 66 % от числа детей данной категории</w:t>
      </w:r>
      <w:r w:rsidR="00A51E6D" w:rsidRPr="009A4AAC">
        <w:rPr>
          <w:rFonts w:ascii="Times New Roman" w:eastAsia="Times New Roman" w:hAnsi="Times New Roman"/>
          <w:bCs/>
          <w:sz w:val="24"/>
          <w:szCs w:val="24"/>
          <w:lang w:eastAsia="ru-RU"/>
        </w:rPr>
        <w:t>)</w:t>
      </w:r>
      <w:r w:rsidRPr="009A4AAC">
        <w:rPr>
          <w:rFonts w:ascii="Times New Roman" w:eastAsia="Times New Roman" w:hAnsi="Times New Roman"/>
          <w:bCs/>
          <w:sz w:val="24"/>
          <w:szCs w:val="24"/>
          <w:lang w:eastAsia="ru-RU"/>
        </w:rPr>
        <w:t xml:space="preserve"> (опекаемые, малообеспеченные, многодетные, дети-инвалиды и пр.).</w:t>
      </w:r>
    </w:p>
    <w:p w:rsidR="009A4AAC" w:rsidRPr="009A4AAC" w:rsidRDefault="009A4AAC" w:rsidP="009A4AAC">
      <w:pPr>
        <w:spacing w:after="0" w:line="240" w:lineRule="auto"/>
        <w:ind w:firstLine="708"/>
        <w:jc w:val="both"/>
        <w:rPr>
          <w:rFonts w:ascii="Times New Roman" w:eastAsia="Times New Roman" w:hAnsi="Times New Roman"/>
          <w:bCs/>
          <w:sz w:val="24"/>
          <w:szCs w:val="24"/>
          <w:lang w:eastAsia="ru-RU"/>
        </w:rPr>
      </w:pPr>
      <w:r w:rsidRPr="009A4AAC">
        <w:rPr>
          <w:rFonts w:ascii="Times New Roman" w:eastAsia="Times New Roman" w:hAnsi="Times New Roman"/>
          <w:bCs/>
          <w:sz w:val="24"/>
          <w:szCs w:val="24"/>
          <w:lang w:eastAsia="ru-RU"/>
        </w:rPr>
        <w:t>Важным направлением остается организация трудовой занятости подростков в летний период. В 2017 году:</w:t>
      </w:r>
    </w:p>
    <w:p w:rsidR="009A4AAC" w:rsidRPr="009A4AAC" w:rsidRDefault="009A4AAC" w:rsidP="00ED41C0">
      <w:pPr>
        <w:numPr>
          <w:ilvl w:val="0"/>
          <w:numId w:val="15"/>
        </w:numPr>
        <w:spacing w:after="0" w:line="240" w:lineRule="auto"/>
        <w:contextualSpacing/>
        <w:jc w:val="both"/>
        <w:rPr>
          <w:rFonts w:ascii="Times New Roman" w:eastAsia="Times New Roman" w:hAnsi="Times New Roman"/>
          <w:bCs/>
          <w:sz w:val="24"/>
          <w:szCs w:val="24"/>
          <w:lang w:eastAsia="ru-RU"/>
        </w:rPr>
      </w:pPr>
      <w:r w:rsidRPr="009A4AAC">
        <w:rPr>
          <w:rFonts w:ascii="Times New Roman" w:eastAsia="Times New Roman" w:hAnsi="Times New Roman"/>
          <w:bCs/>
          <w:sz w:val="24"/>
          <w:szCs w:val="24"/>
          <w:lang w:eastAsia="ru-RU"/>
        </w:rPr>
        <w:t xml:space="preserve">трудоустроено 94 несовершеннолетних, </w:t>
      </w:r>
    </w:p>
    <w:p w:rsidR="009A4AAC" w:rsidRPr="009A4AAC" w:rsidRDefault="009A4AAC" w:rsidP="00ED41C0">
      <w:pPr>
        <w:numPr>
          <w:ilvl w:val="0"/>
          <w:numId w:val="15"/>
        </w:numPr>
        <w:spacing w:after="0" w:line="240" w:lineRule="auto"/>
        <w:contextualSpacing/>
        <w:jc w:val="both"/>
        <w:rPr>
          <w:rFonts w:ascii="Times New Roman" w:eastAsia="Times New Roman" w:hAnsi="Times New Roman"/>
          <w:bCs/>
          <w:sz w:val="24"/>
          <w:szCs w:val="24"/>
          <w:lang w:eastAsia="ru-RU"/>
        </w:rPr>
      </w:pPr>
      <w:r w:rsidRPr="009A4AAC">
        <w:rPr>
          <w:rFonts w:ascii="Times New Roman" w:eastAsia="Times New Roman" w:hAnsi="Times New Roman"/>
          <w:bCs/>
          <w:sz w:val="24"/>
          <w:szCs w:val="24"/>
          <w:lang w:eastAsia="ru-RU"/>
        </w:rPr>
        <w:t>организовано семь трудовых отрядов;</w:t>
      </w:r>
    </w:p>
    <w:p w:rsidR="009A4AAC" w:rsidRPr="009A4AAC" w:rsidRDefault="009A4AAC" w:rsidP="00ED41C0">
      <w:pPr>
        <w:numPr>
          <w:ilvl w:val="0"/>
          <w:numId w:val="15"/>
        </w:numPr>
        <w:spacing w:after="0" w:line="240" w:lineRule="auto"/>
        <w:contextualSpacing/>
        <w:jc w:val="both"/>
        <w:rPr>
          <w:rFonts w:ascii="Times New Roman" w:eastAsia="Times New Roman" w:hAnsi="Times New Roman"/>
          <w:bCs/>
          <w:sz w:val="24"/>
          <w:szCs w:val="24"/>
          <w:lang w:eastAsia="ru-RU"/>
        </w:rPr>
      </w:pPr>
      <w:r w:rsidRPr="009A4AAC">
        <w:rPr>
          <w:rFonts w:ascii="Times New Roman" w:eastAsia="Times New Roman" w:hAnsi="Times New Roman"/>
          <w:bCs/>
          <w:sz w:val="24"/>
          <w:szCs w:val="24"/>
          <w:lang w:eastAsia="ru-RU"/>
        </w:rPr>
        <w:t>финансирование из местного бюджета составило 363,1 тыс. руб. (в 2016 году – 571,0 тыс.руб.).</w:t>
      </w:r>
    </w:p>
    <w:p w:rsidR="009A4AAC" w:rsidRDefault="009A4AAC" w:rsidP="009A4AAC">
      <w:pPr>
        <w:spacing w:after="0" w:line="240" w:lineRule="auto"/>
        <w:ind w:firstLine="420"/>
        <w:jc w:val="both"/>
        <w:rPr>
          <w:rFonts w:ascii="Times New Roman" w:eastAsia="Times New Roman" w:hAnsi="Times New Roman"/>
          <w:bCs/>
          <w:sz w:val="24"/>
          <w:szCs w:val="24"/>
          <w:lang w:eastAsia="ru-RU"/>
        </w:rPr>
      </w:pPr>
      <w:r w:rsidRPr="009A4AAC">
        <w:rPr>
          <w:rFonts w:ascii="Times New Roman" w:eastAsia="Times New Roman" w:hAnsi="Times New Roman"/>
          <w:bCs/>
          <w:sz w:val="24"/>
          <w:szCs w:val="24"/>
          <w:lang w:eastAsia="ru-RU"/>
        </w:rPr>
        <w:t>В целом информация о формах летнего отдыха и объёмах финансирования представлена на слайде:</w:t>
      </w:r>
    </w:p>
    <w:p w:rsidR="00D66DDD" w:rsidRPr="009A4AAC" w:rsidRDefault="00D66DDD" w:rsidP="009A4AAC">
      <w:pPr>
        <w:spacing w:after="0" w:line="240" w:lineRule="auto"/>
        <w:ind w:firstLine="420"/>
        <w:jc w:val="both"/>
        <w:rPr>
          <w:rFonts w:ascii="Times New Roman" w:eastAsia="Times New Roman" w:hAnsi="Times New Roman"/>
          <w:bCs/>
          <w:sz w:val="24"/>
          <w:szCs w:val="24"/>
          <w:lang w:eastAsia="ru-RU"/>
        </w:rPr>
      </w:pPr>
    </w:p>
    <w:p w:rsidR="009A4AAC" w:rsidRPr="009A4AAC" w:rsidRDefault="002E406A" w:rsidP="009A4AAC">
      <w:pPr>
        <w:spacing w:after="0" w:line="240" w:lineRule="auto"/>
        <w:jc w:val="both"/>
        <w:rPr>
          <w:rFonts w:ascii="Times New Roman" w:eastAsia="Times New Roman" w:hAnsi="Times New Roman"/>
          <w:bCs/>
          <w:sz w:val="24"/>
          <w:szCs w:val="24"/>
          <w:lang w:eastAsia="ru-RU"/>
        </w:rPr>
      </w:pPr>
      <w:r>
        <w:rPr>
          <w:noProof/>
          <w:lang w:eastAsia="ru-RU"/>
        </w:rPr>
        <w:lastRenderedPageBreak/>
        <mc:AlternateContent>
          <mc:Choice Requires="wps">
            <w:drawing>
              <wp:anchor distT="0" distB="0" distL="114300" distR="114300" simplePos="0" relativeHeight="251654144" behindDoc="0" locked="0" layoutInCell="1" allowOverlap="1">
                <wp:simplePos x="0" y="0"/>
                <wp:positionH relativeFrom="margin">
                  <wp:posOffset>5244465</wp:posOffset>
                </wp:positionH>
                <wp:positionV relativeFrom="paragraph">
                  <wp:posOffset>608965</wp:posOffset>
                </wp:positionV>
                <wp:extent cx="666750" cy="304800"/>
                <wp:effectExtent l="0" t="0" r="0" b="0"/>
                <wp:wrapNone/>
                <wp:docPr id="26"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04800"/>
                        </a:xfrm>
                        <a:prstGeom prst="rect">
                          <a:avLst/>
                        </a:prstGeom>
                        <a:solidFill>
                          <a:sysClr val="window" lastClr="FFFFFF"/>
                        </a:solidFill>
                        <a:ln w="12700" cap="flat" cmpd="sng" algn="ctr">
                          <a:solidFill>
                            <a:sysClr val="window" lastClr="FFFFFF"/>
                          </a:solidFill>
                          <a:prstDash val="solid"/>
                          <a:miter lim="800000"/>
                        </a:ln>
                        <a:effectLst/>
                      </wps:spPr>
                      <wps:txbx>
                        <w:txbxContent>
                          <w:p w:rsidR="00C517FF" w:rsidRDefault="00C517FF" w:rsidP="009A4AAC">
                            <w:pPr>
                              <w:jc w:val="center"/>
                              <w:rPr>
                                <w:b/>
                                <w:color w:val="FF0000"/>
                              </w:rPr>
                            </w:pPr>
                            <w:r>
                              <w:rPr>
                                <w:b/>
                                <w:color w:val="FF0000"/>
                              </w:rPr>
                              <w:t>76,7 %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26" style="position:absolute;left:0;text-align:left;margin-left:412.95pt;margin-top:47.95pt;width:52.5pt;height: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" fillcolor="window" strokecolor="window" strokeweight="1pt">
                <v:path arrowok="t"/>
                <v:textbox>
                  <w:txbxContent>
                    <w:p w:rsidR="00C517FF" w:rsidRDefault="00C517FF" w:rsidP="009A4AAC">
                      <w:pPr>
                        <w:jc w:val="center"/>
                        <w:rPr>
                          <w:b/>
                          <w:color w:val="FF0000"/>
                        </w:rPr>
                      </w:pPr>
                      <w:r>
                        <w:rPr>
                          <w:b/>
                          <w:color w:val="FF0000"/>
                        </w:rPr>
                        <w:t>76,7 %</w:t>
                      </w:r>
                    </w:p>
                  </w:txbxContent>
                </v:textbox>
                <w10:wrap anchorx="margin"/>
              </v:rect>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margin">
                  <wp:align>right</wp:align>
                </wp:positionH>
                <wp:positionV relativeFrom="paragraph">
                  <wp:posOffset>1270635</wp:posOffset>
                </wp:positionV>
                <wp:extent cx="666750" cy="304800"/>
                <wp:effectExtent l="0" t="0" r="0" b="0"/>
                <wp:wrapNone/>
                <wp:docPr id="25"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04800"/>
                        </a:xfrm>
                        <a:prstGeom prst="rect">
                          <a:avLst/>
                        </a:prstGeom>
                        <a:solidFill>
                          <a:sysClr val="window" lastClr="FFFFFF"/>
                        </a:solidFill>
                        <a:ln w="12700" cap="flat" cmpd="sng" algn="ctr">
                          <a:solidFill>
                            <a:sysClr val="window" lastClr="FFFFFF"/>
                          </a:solidFill>
                          <a:prstDash val="solid"/>
                          <a:miter lim="800000"/>
                        </a:ln>
                        <a:effectLst/>
                      </wps:spPr>
                      <wps:txbx>
                        <w:txbxContent>
                          <w:p w:rsidR="00C517FF" w:rsidRDefault="00C517FF" w:rsidP="009A4AAC">
                            <w:pPr>
                              <w:jc w:val="center"/>
                              <w:rPr>
                                <w:b/>
                                <w:color w:val="FF0000"/>
                              </w:rPr>
                            </w:pPr>
                            <w:r>
                              <w:rPr>
                                <w:b/>
                                <w:color w:val="FF0000"/>
                              </w:rPr>
                              <w:t>71 %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27" style="position:absolute;left:0;text-align:left;margin-left:1.3pt;margin-top:100.05pt;width:52.5pt;height:24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" fillcolor="window" strokecolor="window" strokeweight="1pt">
                <v:path arrowok="t"/>
                <v:textbox>
                  <w:txbxContent>
                    <w:p w:rsidR="00C517FF" w:rsidRDefault="00C517FF" w:rsidP="009A4AAC">
                      <w:pPr>
                        <w:jc w:val="center"/>
                        <w:rPr>
                          <w:b/>
                          <w:color w:val="FF0000"/>
                        </w:rPr>
                      </w:pPr>
                      <w:r>
                        <w:rPr>
                          <w:b/>
                          <w:color w:val="FF0000"/>
                        </w:rPr>
                        <w:t>71 %</w:t>
                      </w:r>
                    </w:p>
                  </w:txbxContent>
                </v:textbox>
                <w10:wrap anchorx="margin"/>
              </v:rect>
            </w:pict>
          </mc:Fallback>
        </mc:AlternateContent>
      </w:r>
      <w:r>
        <w:rPr>
          <w:noProof/>
          <w:lang w:eastAsia="ru-RU"/>
        </w:rP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1908810</wp:posOffset>
                </wp:positionV>
                <wp:extent cx="666750" cy="304800"/>
                <wp:effectExtent l="0" t="0" r="0" b="0"/>
                <wp:wrapNone/>
                <wp:docPr id="24"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04800"/>
                        </a:xfrm>
                        <a:prstGeom prst="rect">
                          <a:avLst/>
                        </a:prstGeom>
                        <a:solidFill>
                          <a:sysClr val="window" lastClr="FFFFFF"/>
                        </a:solidFill>
                        <a:ln w="12700" cap="flat" cmpd="sng" algn="ctr">
                          <a:solidFill>
                            <a:sysClr val="window" lastClr="FFFFFF"/>
                          </a:solidFill>
                          <a:prstDash val="solid"/>
                          <a:miter lim="800000"/>
                        </a:ln>
                        <a:effectLst/>
                      </wps:spPr>
                      <wps:txbx>
                        <w:txbxContent>
                          <w:p w:rsidR="00C517FF" w:rsidRDefault="00C517FF" w:rsidP="009A4AAC">
                            <w:pPr>
                              <w:jc w:val="center"/>
                              <w:rPr>
                                <w:b/>
                                <w:color w:val="FF0000"/>
                              </w:rPr>
                            </w:pPr>
                            <w:r>
                              <w:rPr>
                                <w:b/>
                                <w:color w:val="FF0000"/>
                              </w:rPr>
                              <w:t>71,9 %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28" style="position:absolute;left:0;text-align:left;margin-left:1.3pt;margin-top:150.3pt;width:52.5pt;height:24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" fillcolor="window" strokecolor="window" strokeweight="1pt">
                <v:path arrowok="t"/>
                <v:textbox>
                  <w:txbxContent>
                    <w:p w:rsidR="00C517FF" w:rsidRDefault="00C517FF" w:rsidP="009A4AAC">
                      <w:pPr>
                        <w:jc w:val="center"/>
                        <w:rPr>
                          <w:b/>
                          <w:color w:val="FF0000"/>
                        </w:rPr>
                      </w:pPr>
                      <w:r>
                        <w:rPr>
                          <w:b/>
                          <w:color w:val="FF0000"/>
                        </w:rPr>
                        <w:t>71,9 %</w:t>
                      </w:r>
                    </w:p>
                  </w:txbxContent>
                </v:textbox>
                <w10:wrap anchorx="margin"/>
              </v:rect>
            </w:pict>
          </mc:Fallback>
        </mc:AlternateContent>
      </w:r>
      <w:r>
        <w:rPr>
          <w:noProof/>
          <w:lang w:eastAsia="ru-RU"/>
        </w:rPr>
        <mc:AlternateContent>
          <mc:Choice Requires="wps">
            <w:drawing>
              <wp:anchor distT="0" distB="0" distL="114300" distR="114300" simplePos="0" relativeHeight="251655168" behindDoc="0" locked="0" layoutInCell="1" allowOverlap="1">
                <wp:simplePos x="0" y="0"/>
                <wp:positionH relativeFrom="margin">
                  <wp:align>right</wp:align>
                </wp:positionH>
                <wp:positionV relativeFrom="paragraph">
                  <wp:posOffset>154305</wp:posOffset>
                </wp:positionV>
                <wp:extent cx="819150" cy="453390"/>
                <wp:effectExtent l="0" t="0" r="0" b="3810"/>
                <wp:wrapNone/>
                <wp:docPr id="23"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9150" cy="453390"/>
                        </a:xfrm>
                        <a:prstGeom prst="rect">
                          <a:avLst/>
                        </a:prstGeom>
                        <a:solidFill>
                          <a:sysClr val="window" lastClr="FFFFFF"/>
                        </a:solidFill>
                        <a:ln w="12700" cap="flat" cmpd="sng" algn="ctr">
                          <a:solidFill>
                            <a:sysClr val="window" lastClr="FFFFFF"/>
                          </a:solidFill>
                          <a:prstDash val="solid"/>
                          <a:miter lim="800000"/>
                        </a:ln>
                        <a:effectLst/>
                      </wps:spPr>
                      <wps:txbx>
                        <w:txbxContent>
                          <w:p w:rsidR="00C517FF" w:rsidRDefault="00C517FF" w:rsidP="009A4AAC">
                            <w:pPr>
                              <w:jc w:val="center"/>
                              <w:rPr>
                                <w:b/>
                                <w:color w:val="FF0000"/>
                                <w:u w:val="single"/>
                              </w:rPr>
                            </w:pPr>
                            <w:r>
                              <w:rPr>
                                <w:b/>
                                <w:color w:val="FF0000"/>
                                <w:u w:val="single"/>
                              </w:rPr>
                              <w:t>Общий охват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29" style="position:absolute;left:0;text-align:left;margin-left:13.3pt;margin-top:12.15pt;width:64.5pt;height:35.7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" fillcolor="window" strokecolor="window" strokeweight="1pt">
                <v:path arrowok="t"/>
                <v:textbox>
                  <w:txbxContent>
                    <w:p w:rsidR="00C517FF" w:rsidRDefault="00C517FF" w:rsidP="009A4AAC">
                      <w:pPr>
                        <w:jc w:val="center"/>
                        <w:rPr>
                          <w:b/>
                          <w:color w:val="FF0000"/>
                          <w:u w:val="single"/>
                        </w:rPr>
                      </w:pPr>
                      <w:r>
                        <w:rPr>
                          <w:b/>
                          <w:color w:val="FF0000"/>
                          <w:u w:val="single"/>
                        </w:rPr>
                        <w:t>Общий охват</w:t>
                      </w:r>
                    </w:p>
                  </w:txbxContent>
                </v:textbox>
                <w10:wrap anchorx="margin"/>
              </v:rect>
            </w:pict>
          </mc:Fallback>
        </mc:AlternateContent>
      </w:r>
      <w:r w:rsidRPr="009A4AAC">
        <w:rPr>
          <w:rFonts w:ascii="Times New Roman" w:eastAsia="Times New Roman" w:hAnsi="Times New Roman"/>
          <w:noProof/>
          <w:sz w:val="24"/>
          <w:szCs w:val="24"/>
          <w:lang w:eastAsia="ru-RU"/>
        </w:rPr>
        <w:drawing>
          <wp:inline distT="0" distB="0" distL="0" distR="0">
            <wp:extent cx="5962650" cy="3257550"/>
            <wp:effectExtent l="0" t="0" r="0" b="0"/>
            <wp:docPr id="6"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A4AAC" w:rsidRPr="009A4AAC" w:rsidRDefault="009A4AAC" w:rsidP="009A4AAC">
      <w:pPr>
        <w:spacing w:after="0" w:line="240" w:lineRule="auto"/>
        <w:ind w:firstLine="708"/>
        <w:jc w:val="both"/>
        <w:rPr>
          <w:rFonts w:ascii="Times New Roman" w:eastAsia="Times New Roman" w:hAnsi="Times New Roman"/>
          <w:bCs/>
          <w:sz w:val="24"/>
          <w:szCs w:val="24"/>
          <w:lang w:eastAsia="ru-RU"/>
        </w:rPr>
      </w:pPr>
    </w:p>
    <w:p w:rsidR="009A4AAC" w:rsidRDefault="009A4AAC" w:rsidP="009A4AAC">
      <w:pPr>
        <w:spacing w:after="0" w:line="240" w:lineRule="auto"/>
        <w:ind w:firstLine="708"/>
        <w:jc w:val="both"/>
        <w:rPr>
          <w:rFonts w:ascii="Times New Roman" w:eastAsia="Times New Roman" w:hAnsi="Times New Roman"/>
          <w:bCs/>
          <w:sz w:val="24"/>
          <w:szCs w:val="24"/>
          <w:lang w:eastAsia="ru-RU"/>
        </w:rPr>
      </w:pPr>
      <w:r w:rsidRPr="009A4AAC">
        <w:rPr>
          <w:rFonts w:ascii="Times New Roman" w:eastAsia="Times New Roman" w:hAnsi="Times New Roman"/>
          <w:bCs/>
          <w:sz w:val="24"/>
          <w:szCs w:val="24"/>
          <w:lang w:eastAsia="ru-RU"/>
        </w:rPr>
        <w:t xml:space="preserve">Финансирование оздоровительной кампании </w:t>
      </w:r>
      <w:r w:rsidR="00A51E6D">
        <w:rPr>
          <w:rFonts w:ascii="Times New Roman" w:eastAsia="Times New Roman" w:hAnsi="Times New Roman"/>
          <w:bCs/>
          <w:sz w:val="24"/>
          <w:szCs w:val="24"/>
          <w:lang w:eastAsia="ru-RU"/>
        </w:rPr>
        <w:t xml:space="preserve">в 2017 году в сравнении с 2016 годом </w:t>
      </w:r>
      <w:r w:rsidR="00026E28">
        <w:rPr>
          <w:rFonts w:ascii="Times New Roman" w:eastAsia="Times New Roman" w:hAnsi="Times New Roman"/>
          <w:bCs/>
          <w:sz w:val="24"/>
          <w:szCs w:val="24"/>
          <w:lang w:eastAsia="ru-RU"/>
        </w:rPr>
        <w:t xml:space="preserve">существенно </w:t>
      </w:r>
      <w:r w:rsidR="00A51E6D">
        <w:rPr>
          <w:rFonts w:ascii="Times New Roman" w:eastAsia="Times New Roman" w:hAnsi="Times New Roman"/>
          <w:bCs/>
          <w:sz w:val="24"/>
          <w:szCs w:val="24"/>
          <w:lang w:eastAsia="ru-RU"/>
        </w:rPr>
        <w:t>увеличено, большая часть средств была направлена на приобретение путевок в загородные оздоровительные лагеря</w:t>
      </w:r>
      <w:r w:rsidR="00026E28">
        <w:rPr>
          <w:rFonts w:ascii="Times New Roman" w:eastAsia="Times New Roman" w:hAnsi="Times New Roman"/>
          <w:bCs/>
          <w:sz w:val="24"/>
          <w:szCs w:val="24"/>
          <w:lang w:eastAsia="ru-RU"/>
        </w:rPr>
        <w:t>.</w:t>
      </w:r>
    </w:p>
    <w:p w:rsidR="004E7287" w:rsidRPr="009A4AAC" w:rsidRDefault="004E7287" w:rsidP="009A4AAC">
      <w:pPr>
        <w:spacing w:after="0" w:line="240" w:lineRule="auto"/>
        <w:ind w:firstLine="708"/>
        <w:jc w:val="both"/>
        <w:rPr>
          <w:rFonts w:ascii="Times New Roman" w:eastAsia="Times New Roman" w:hAnsi="Times New Roman"/>
          <w:bCs/>
          <w:sz w:val="24"/>
          <w:szCs w:val="24"/>
          <w:lang w:eastAsia="ru-RU"/>
        </w:rPr>
      </w:pPr>
    </w:p>
    <w:p w:rsidR="009A4AAC" w:rsidRPr="004E7287" w:rsidRDefault="004E7287" w:rsidP="004E7287">
      <w:pPr>
        <w:spacing w:after="0" w:line="240" w:lineRule="auto"/>
        <w:jc w:val="right"/>
        <w:rPr>
          <w:rFonts w:ascii="Times New Roman" w:eastAsia="Times New Roman" w:hAnsi="Times New Roman"/>
          <w:bCs/>
          <w:sz w:val="24"/>
          <w:szCs w:val="24"/>
          <w:lang w:eastAsia="ru-RU"/>
        </w:rPr>
      </w:pPr>
      <w:r w:rsidRPr="004E7287">
        <w:rPr>
          <w:rFonts w:ascii="Times New Roman" w:eastAsia="Times New Roman" w:hAnsi="Times New Roman"/>
          <w:bCs/>
          <w:sz w:val="24"/>
          <w:szCs w:val="24"/>
          <w:lang w:eastAsia="ru-RU"/>
        </w:rPr>
        <w:t>(тыс.руб.)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4081"/>
        <w:gridCol w:w="1249"/>
        <w:gridCol w:w="1250"/>
        <w:gridCol w:w="1250"/>
        <w:gridCol w:w="1250"/>
      </w:tblGrid>
      <w:tr w:rsidR="009A4AAC" w:rsidRPr="009A4AAC" w:rsidTr="009A4AAC">
        <w:tc>
          <w:tcPr>
            <w:tcW w:w="554" w:type="dxa"/>
            <w:vMerge w:val="restart"/>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w:t>
            </w:r>
          </w:p>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пп</w:t>
            </w:r>
          </w:p>
        </w:tc>
        <w:tc>
          <w:tcPr>
            <w:tcW w:w="4081" w:type="dxa"/>
            <w:vMerge w:val="restart"/>
            <w:tcBorders>
              <w:top w:val="single" w:sz="4" w:space="0" w:color="auto"/>
              <w:left w:val="single" w:sz="4" w:space="0" w:color="auto"/>
              <w:bottom w:val="single" w:sz="4" w:space="0" w:color="auto"/>
              <w:right w:val="single" w:sz="4" w:space="0" w:color="auto"/>
            </w:tcBorders>
          </w:tcPr>
          <w:p w:rsidR="009A4AAC" w:rsidRPr="009A4AAC" w:rsidRDefault="009A4AAC" w:rsidP="009A4AAC">
            <w:pPr>
              <w:spacing w:after="0" w:line="240" w:lineRule="auto"/>
              <w:jc w:val="center"/>
              <w:rPr>
                <w:rFonts w:ascii="Times New Roman" w:hAnsi="Times New Roman"/>
                <w:sz w:val="24"/>
                <w:szCs w:val="24"/>
                <w:lang w:eastAsia="ru-RU"/>
              </w:rPr>
            </w:pPr>
          </w:p>
          <w:p w:rsidR="009A4AAC" w:rsidRPr="009A4AAC" w:rsidRDefault="009A4AAC" w:rsidP="009A4AAC">
            <w:pPr>
              <w:spacing w:after="0" w:line="240" w:lineRule="auto"/>
              <w:jc w:val="center"/>
              <w:rPr>
                <w:rFonts w:ascii="Times New Roman" w:hAnsi="Times New Roman"/>
                <w:sz w:val="24"/>
                <w:szCs w:val="24"/>
                <w:lang w:eastAsia="ru-RU"/>
              </w:rPr>
            </w:pPr>
            <w:r w:rsidRPr="009A4AAC">
              <w:rPr>
                <w:rFonts w:ascii="Times New Roman" w:hAnsi="Times New Roman"/>
                <w:sz w:val="24"/>
                <w:szCs w:val="24"/>
                <w:lang w:eastAsia="ru-RU"/>
              </w:rPr>
              <w:t>Формы отдыха</w:t>
            </w:r>
          </w:p>
        </w:tc>
        <w:tc>
          <w:tcPr>
            <w:tcW w:w="2499" w:type="dxa"/>
            <w:gridSpan w:val="2"/>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center"/>
              <w:rPr>
                <w:rFonts w:ascii="Times New Roman" w:hAnsi="Times New Roman"/>
                <w:sz w:val="24"/>
                <w:szCs w:val="24"/>
                <w:lang w:eastAsia="ru-RU"/>
              </w:rPr>
            </w:pPr>
            <w:r w:rsidRPr="009A4AAC">
              <w:rPr>
                <w:rFonts w:ascii="Times New Roman" w:hAnsi="Times New Roman"/>
                <w:sz w:val="24"/>
                <w:szCs w:val="24"/>
                <w:lang w:eastAsia="ru-RU"/>
              </w:rPr>
              <w:t>2016</w:t>
            </w:r>
          </w:p>
        </w:tc>
        <w:tc>
          <w:tcPr>
            <w:tcW w:w="2500" w:type="dxa"/>
            <w:gridSpan w:val="2"/>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center"/>
              <w:rPr>
                <w:rFonts w:ascii="Times New Roman" w:hAnsi="Times New Roman"/>
                <w:sz w:val="24"/>
                <w:szCs w:val="24"/>
                <w:lang w:eastAsia="ru-RU"/>
              </w:rPr>
            </w:pPr>
            <w:r w:rsidRPr="009A4AAC">
              <w:rPr>
                <w:rFonts w:ascii="Times New Roman" w:hAnsi="Times New Roman"/>
                <w:sz w:val="24"/>
                <w:szCs w:val="24"/>
                <w:lang w:eastAsia="ru-RU"/>
              </w:rPr>
              <w:t>2017</w:t>
            </w:r>
          </w:p>
        </w:tc>
      </w:tr>
      <w:tr w:rsidR="009A4AAC" w:rsidRPr="009A4AAC" w:rsidTr="009A4AAC">
        <w:tc>
          <w:tcPr>
            <w:tcW w:w="0" w:type="auto"/>
            <w:vMerge/>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56" w:lineRule="auto"/>
              <w:rPr>
                <w:rFonts w:ascii="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56" w:lineRule="auto"/>
              <w:rPr>
                <w:rFonts w:ascii="Times New Roman" w:hAnsi="Times New Roman"/>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center"/>
              <w:rPr>
                <w:rFonts w:ascii="Times New Roman" w:hAnsi="Times New Roman"/>
                <w:sz w:val="24"/>
                <w:szCs w:val="24"/>
                <w:lang w:eastAsia="ru-RU"/>
              </w:rPr>
            </w:pPr>
            <w:r w:rsidRPr="009A4AAC">
              <w:rPr>
                <w:rFonts w:ascii="Times New Roman" w:hAnsi="Times New Roman"/>
                <w:sz w:val="24"/>
                <w:szCs w:val="24"/>
                <w:lang w:eastAsia="ru-RU"/>
              </w:rPr>
              <w:t>план</w:t>
            </w:r>
          </w:p>
        </w:tc>
        <w:tc>
          <w:tcPr>
            <w:tcW w:w="125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center"/>
              <w:rPr>
                <w:rFonts w:ascii="Times New Roman" w:hAnsi="Times New Roman"/>
                <w:sz w:val="24"/>
                <w:szCs w:val="24"/>
                <w:lang w:eastAsia="ru-RU"/>
              </w:rPr>
            </w:pPr>
            <w:r w:rsidRPr="009A4AAC">
              <w:rPr>
                <w:rFonts w:ascii="Times New Roman" w:hAnsi="Times New Roman"/>
                <w:sz w:val="24"/>
                <w:szCs w:val="24"/>
                <w:lang w:eastAsia="ru-RU"/>
              </w:rPr>
              <w:t>факт</w:t>
            </w:r>
          </w:p>
        </w:tc>
        <w:tc>
          <w:tcPr>
            <w:tcW w:w="125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center"/>
              <w:rPr>
                <w:rFonts w:ascii="Times New Roman" w:hAnsi="Times New Roman"/>
                <w:sz w:val="24"/>
                <w:szCs w:val="24"/>
                <w:lang w:eastAsia="ru-RU"/>
              </w:rPr>
            </w:pPr>
            <w:r w:rsidRPr="009A4AAC">
              <w:rPr>
                <w:rFonts w:ascii="Times New Roman" w:hAnsi="Times New Roman"/>
                <w:sz w:val="24"/>
                <w:szCs w:val="24"/>
                <w:lang w:eastAsia="ru-RU"/>
              </w:rPr>
              <w:t>план</w:t>
            </w:r>
          </w:p>
        </w:tc>
        <w:tc>
          <w:tcPr>
            <w:tcW w:w="1250"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center"/>
              <w:rPr>
                <w:rFonts w:ascii="Times New Roman" w:hAnsi="Times New Roman"/>
                <w:sz w:val="24"/>
                <w:szCs w:val="24"/>
                <w:lang w:eastAsia="ru-RU"/>
              </w:rPr>
            </w:pPr>
            <w:r w:rsidRPr="009A4AAC">
              <w:rPr>
                <w:rFonts w:ascii="Times New Roman" w:hAnsi="Times New Roman"/>
                <w:sz w:val="24"/>
                <w:szCs w:val="24"/>
                <w:lang w:eastAsia="ru-RU"/>
              </w:rPr>
              <w:t>факт</w:t>
            </w:r>
          </w:p>
        </w:tc>
      </w:tr>
      <w:tr w:rsidR="009A4AAC" w:rsidRPr="009A4AAC" w:rsidTr="009A4AAC">
        <w:tc>
          <w:tcPr>
            <w:tcW w:w="554"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1.</w:t>
            </w:r>
          </w:p>
        </w:tc>
        <w:tc>
          <w:tcPr>
            <w:tcW w:w="4081"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Оздоровительные лагеря дневного пребывания</w:t>
            </w:r>
          </w:p>
        </w:tc>
        <w:tc>
          <w:tcPr>
            <w:tcW w:w="1249"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1 590,6</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1 156,8</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1750,7</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1750,7</w:t>
            </w:r>
          </w:p>
        </w:tc>
      </w:tr>
      <w:tr w:rsidR="009A4AAC" w:rsidRPr="009A4AAC" w:rsidTr="009A4AAC">
        <w:tc>
          <w:tcPr>
            <w:tcW w:w="554"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2.</w:t>
            </w:r>
          </w:p>
        </w:tc>
        <w:tc>
          <w:tcPr>
            <w:tcW w:w="4081"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Загородные оздоровительные лагеря</w:t>
            </w:r>
          </w:p>
        </w:tc>
        <w:tc>
          <w:tcPr>
            <w:tcW w:w="1249"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2 275,7</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2 441,23</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3191,8</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3179,5</w:t>
            </w:r>
          </w:p>
        </w:tc>
      </w:tr>
      <w:tr w:rsidR="009A4AAC" w:rsidRPr="009A4AAC" w:rsidTr="009A4AAC">
        <w:tc>
          <w:tcPr>
            <w:tcW w:w="554"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3.</w:t>
            </w:r>
          </w:p>
        </w:tc>
        <w:tc>
          <w:tcPr>
            <w:tcW w:w="4081"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Санаторно-курортное оздоровление</w:t>
            </w:r>
          </w:p>
        </w:tc>
        <w:tc>
          <w:tcPr>
            <w:tcW w:w="1249"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498,02</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743,92</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1520,1</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1520,1</w:t>
            </w:r>
          </w:p>
        </w:tc>
      </w:tr>
      <w:tr w:rsidR="009A4AAC" w:rsidRPr="009A4AAC" w:rsidTr="009A4AAC">
        <w:tc>
          <w:tcPr>
            <w:tcW w:w="554"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4.</w:t>
            </w:r>
          </w:p>
        </w:tc>
        <w:tc>
          <w:tcPr>
            <w:tcW w:w="4081"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«Поезд Здоровья»</w:t>
            </w:r>
          </w:p>
        </w:tc>
        <w:tc>
          <w:tcPr>
            <w:tcW w:w="1249"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150,55</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150,55</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244,2</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244,2</w:t>
            </w:r>
          </w:p>
        </w:tc>
      </w:tr>
      <w:tr w:rsidR="009A4AAC" w:rsidRPr="009A4AAC" w:rsidTr="009A4AAC">
        <w:tc>
          <w:tcPr>
            <w:tcW w:w="554"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5.</w:t>
            </w:r>
          </w:p>
        </w:tc>
        <w:tc>
          <w:tcPr>
            <w:tcW w:w="4081"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lang w:eastAsia="ru-RU"/>
              </w:rPr>
            </w:pPr>
            <w:r w:rsidRPr="009A4AAC">
              <w:rPr>
                <w:rFonts w:ascii="Times New Roman" w:hAnsi="Times New Roman"/>
                <w:sz w:val="24"/>
                <w:szCs w:val="24"/>
                <w:lang w:eastAsia="ru-RU"/>
              </w:rPr>
              <w:t>Другие формы отдыха</w:t>
            </w:r>
          </w:p>
        </w:tc>
        <w:tc>
          <w:tcPr>
            <w:tcW w:w="1249"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149,9</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172,3</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633,1</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sz w:val="24"/>
                <w:szCs w:val="24"/>
                <w:lang w:eastAsia="ru-RU"/>
              </w:rPr>
            </w:pPr>
            <w:r w:rsidRPr="009A4AAC">
              <w:rPr>
                <w:rFonts w:ascii="Times New Roman" w:hAnsi="Times New Roman"/>
                <w:sz w:val="24"/>
                <w:szCs w:val="24"/>
                <w:lang w:eastAsia="ru-RU"/>
              </w:rPr>
              <w:t>633,1</w:t>
            </w:r>
          </w:p>
        </w:tc>
      </w:tr>
      <w:tr w:rsidR="009A4AAC" w:rsidRPr="009A4AAC" w:rsidTr="009A4AAC">
        <w:tc>
          <w:tcPr>
            <w:tcW w:w="554" w:type="dxa"/>
            <w:tcBorders>
              <w:top w:val="single" w:sz="4" w:space="0" w:color="auto"/>
              <w:left w:val="single" w:sz="4" w:space="0" w:color="auto"/>
              <w:bottom w:val="single" w:sz="4" w:space="0" w:color="auto"/>
              <w:right w:val="single" w:sz="4" w:space="0" w:color="auto"/>
            </w:tcBorders>
          </w:tcPr>
          <w:p w:rsidR="009A4AAC" w:rsidRPr="009A4AAC" w:rsidRDefault="009A4AAC" w:rsidP="009A4AAC">
            <w:pPr>
              <w:spacing w:after="0" w:line="240" w:lineRule="auto"/>
              <w:jc w:val="both"/>
              <w:rPr>
                <w:rFonts w:ascii="Times New Roman" w:hAnsi="Times New Roman"/>
                <w:sz w:val="24"/>
                <w:szCs w:val="24"/>
                <w:lang w:eastAsia="ru-RU"/>
              </w:rPr>
            </w:pPr>
          </w:p>
        </w:tc>
        <w:tc>
          <w:tcPr>
            <w:tcW w:w="4081"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b/>
                <w:i/>
                <w:sz w:val="24"/>
                <w:szCs w:val="24"/>
                <w:lang w:eastAsia="ru-RU"/>
              </w:rPr>
            </w:pPr>
            <w:r w:rsidRPr="009A4AAC">
              <w:rPr>
                <w:rFonts w:ascii="Times New Roman" w:hAnsi="Times New Roman"/>
                <w:b/>
                <w:i/>
                <w:sz w:val="24"/>
                <w:szCs w:val="24"/>
                <w:lang w:eastAsia="ru-RU"/>
              </w:rPr>
              <w:t>Итого:</w:t>
            </w:r>
          </w:p>
        </w:tc>
        <w:tc>
          <w:tcPr>
            <w:tcW w:w="1249"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b/>
                <w:i/>
                <w:sz w:val="24"/>
                <w:szCs w:val="24"/>
                <w:lang w:eastAsia="ru-RU"/>
              </w:rPr>
            </w:pPr>
            <w:r w:rsidRPr="009A4AAC">
              <w:rPr>
                <w:rFonts w:ascii="Times New Roman" w:hAnsi="Times New Roman"/>
                <w:b/>
                <w:i/>
                <w:sz w:val="24"/>
                <w:szCs w:val="24"/>
                <w:lang w:eastAsia="ru-RU"/>
              </w:rPr>
              <w:t>4 664,8</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b/>
                <w:i/>
                <w:sz w:val="24"/>
                <w:szCs w:val="24"/>
                <w:lang w:eastAsia="ru-RU"/>
              </w:rPr>
            </w:pPr>
            <w:r w:rsidRPr="009A4AAC">
              <w:rPr>
                <w:rFonts w:ascii="Times New Roman" w:hAnsi="Times New Roman"/>
                <w:b/>
                <w:i/>
                <w:sz w:val="24"/>
                <w:szCs w:val="24"/>
                <w:lang w:eastAsia="ru-RU"/>
              </w:rPr>
              <w:t>4 664,8</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b/>
                <w:i/>
                <w:sz w:val="24"/>
                <w:szCs w:val="24"/>
                <w:lang w:eastAsia="ru-RU"/>
              </w:rPr>
            </w:pPr>
            <w:r w:rsidRPr="009A4AAC">
              <w:rPr>
                <w:rFonts w:ascii="Times New Roman" w:hAnsi="Times New Roman"/>
                <w:b/>
                <w:i/>
                <w:sz w:val="24"/>
                <w:szCs w:val="24"/>
                <w:lang w:eastAsia="ru-RU"/>
              </w:rPr>
              <w:t>7340,0</w:t>
            </w:r>
          </w:p>
        </w:tc>
        <w:tc>
          <w:tcPr>
            <w:tcW w:w="1250"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40" w:lineRule="auto"/>
              <w:jc w:val="right"/>
              <w:rPr>
                <w:rFonts w:ascii="Times New Roman" w:hAnsi="Times New Roman"/>
                <w:b/>
                <w:i/>
                <w:sz w:val="24"/>
                <w:szCs w:val="24"/>
                <w:lang w:eastAsia="ru-RU"/>
              </w:rPr>
            </w:pPr>
            <w:r w:rsidRPr="009A4AAC">
              <w:rPr>
                <w:rFonts w:ascii="Times New Roman" w:hAnsi="Times New Roman"/>
                <w:b/>
                <w:i/>
                <w:sz w:val="24"/>
                <w:szCs w:val="24"/>
                <w:lang w:eastAsia="ru-RU"/>
              </w:rPr>
              <w:t>7 327,6</w:t>
            </w:r>
          </w:p>
        </w:tc>
      </w:tr>
    </w:tbl>
    <w:p w:rsidR="009A4AAC" w:rsidRPr="009A4AAC" w:rsidRDefault="009A4AAC" w:rsidP="009A4AAC">
      <w:pPr>
        <w:spacing w:after="0" w:line="240" w:lineRule="auto"/>
        <w:jc w:val="both"/>
        <w:rPr>
          <w:rFonts w:ascii="Times New Roman" w:eastAsia="Times New Roman" w:hAnsi="Times New Roman"/>
          <w:bCs/>
          <w:color w:val="FF0000"/>
          <w:sz w:val="24"/>
          <w:szCs w:val="24"/>
          <w:lang w:val="en-US" w:eastAsia="ru-RU"/>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1"/>
        <w:gridCol w:w="1825"/>
        <w:gridCol w:w="1914"/>
        <w:gridCol w:w="1701"/>
      </w:tblGrid>
      <w:tr w:rsidR="009A4AAC" w:rsidRPr="009A4AAC" w:rsidTr="009A4AAC">
        <w:trPr>
          <w:trHeight w:val="279"/>
        </w:trPr>
        <w:tc>
          <w:tcPr>
            <w:tcW w:w="4171" w:type="dxa"/>
            <w:vMerge w:val="restart"/>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Наименование мероприятия</w:t>
            </w:r>
          </w:p>
        </w:tc>
        <w:tc>
          <w:tcPr>
            <w:tcW w:w="1825" w:type="dxa"/>
            <w:vMerge w:val="restart"/>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Всего расходов</w:t>
            </w:r>
          </w:p>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w:t>
            </w:r>
            <w:r w:rsidR="004E7287">
              <w:rPr>
                <w:rFonts w:ascii="Times New Roman" w:hAnsi="Times New Roman"/>
                <w:sz w:val="24"/>
                <w:szCs w:val="24"/>
              </w:rPr>
              <w:t>тыс.</w:t>
            </w:r>
            <w:r w:rsidRPr="009A4AAC">
              <w:rPr>
                <w:rFonts w:ascii="Times New Roman" w:hAnsi="Times New Roman"/>
                <w:sz w:val="24"/>
                <w:szCs w:val="24"/>
              </w:rPr>
              <w:t>руб.)</w:t>
            </w:r>
          </w:p>
        </w:tc>
        <w:tc>
          <w:tcPr>
            <w:tcW w:w="3615" w:type="dxa"/>
            <w:gridSpan w:val="2"/>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Источник финансирования (</w:t>
            </w:r>
            <w:r w:rsidR="004E7287">
              <w:rPr>
                <w:rFonts w:ascii="Times New Roman" w:hAnsi="Times New Roman"/>
                <w:sz w:val="24"/>
                <w:szCs w:val="24"/>
              </w:rPr>
              <w:t>тыс.</w:t>
            </w:r>
            <w:r w:rsidRPr="009A4AAC">
              <w:rPr>
                <w:rFonts w:ascii="Times New Roman" w:hAnsi="Times New Roman"/>
                <w:sz w:val="24"/>
                <w:szCs w:val="24"/>
              </w:rPr>
              <w:t>руб.)</w:t>
            </w:r>
          </w:p>
        </w:tc>
      </w:tr>
      <w:tr w:rsidR="009A4AAC" w:rsidRPr="009A4AAC" w:rsidTr="009A4AAC">
        <w:trPr>
          <w:trHeight w:val="592"/>
        </w:trPr>
        <w:tc>
          <w:tcPr>
            <w:tcW w:w="4171" w:type="dxa"/>
            <w:vMerge/>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56" w:lineRule="auto"/>
              <w:rPr>
                <w:rFonts w:ascii="Times New Roman" w:hAnsi="Times New Roman"/>
                <w:sz w:val="24"/>
                <w:szCs w:val="24"/>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spacing w:after="0" w:line="256" w:lineRule="auto"/>
              <w:rPr>
                <w:rFonts w:ascii="Times New Roman" w:hAnsi="Times New Roman"/>
                <w:sz w:val="24"/>
                <w:szCs w:val="24"/>
              </w:rPr>
            </w:pPr>
          </w:p>
        </w:tc>
        <w:tc>
          <w:tcPr>
            <w:tcW w:w="1914"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 xml:space="preserve">Местный бюджет </w:t>
            </w:r>
          </w:p>
        </w:tc>
      </w:tr>
      <w:tr w:rsidR="009A4AAC" w:rsidRPr="009A4AAC" w:rsidTr="009A4AAC">
        <w:trPr>
          <w:trHeight w:val="561"/>
        </w:trPr>
        <w:tc>
          <w:tcPr>
            <w:tcW w:w="417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autoSpaceDE w:val="0"/>
              <w:autoSpaceDN w:val="0"/>
              <w:adjustRightInd w:val="0"/>
              <w:spacing w:after="0" w:line="240" w:lineRule="auto"/>
              <w:rPr>
                <w:rFonts w:ascii="Times New Roman" w:hAnsi="Times New Roman"/>
                <w:sz w:val="24"/>
                <w:szCs w:val="24"/>
              </w:rPr>
            </w:pPr>
            <w:r w:rsidRPr="009A4AAC">
              <w:rPr>
                <w:rFonts w:ascii="Times New Roman" w:hAnsi="Times New Roman"/>
                <w:bCs/>
                <w:sz w:val="24"/>
                <w:szCs w:val="24"/>
              </w:rPr>
              <w:t>Санаторно-оздоровительные лагеря круглогодичного действия</w:t>
            </w:r>
          </w:p>
        </w:tc>
        <w:tc>
          <w:tcPr>
            <w:tcW w:w="1825"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1</w:t>
            </w:r>
            <w:r w:rsidR="004E7287">
              <w:rPr>
                <w:rFonts w:ascii="Times New Roman" w:hAnsi="Times New Roman"/>
                <w:sz w:val="24"/>
                <w:szCs w:val="24"/>
              </w:rPr>
              <w:t> </w:t>
            </w:r>
            <w:r w:rsidRPr="009A4AAC">
              <w:rPr>
                <w:rFonts w:ascii="Times New Roman" w:hAnsi="Times New Roman"/>
                <w:sz w:val="24"/>
                <w:szCs w:val="24"/>
              </w:rPr>
              <w:t>764</w:t>
            </w:r>
            <w:r w:rsidR="004E7287">
              <w:rPr>
                <w:rFonts w:ascii="Times New Roman" w:hAnsi="Times New Roman"/>
                <w:sz w:val="24"/>
                <w:szCs w:val="24"/>
              </w:rPr>
              <w:t>,3</w:t>
            </w:r>
          </w:p>
        </w:tc>
        <w:tc>
          <w:tcPr>
            <w:tcW w:w="1914"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1</w:t>
            </w:r>
            <w:r w:rsidR="004E7287">
              <w:rPr>
                <w:rFonts w:ascii="Times New Roman" w:hAnsi="Times New Roman"/>
                <w:sz w:val="24"/>
                <w:szCs w:val="24"/>
              </w:rPr>
              <w:t> </w:t>
            </w:r>
            <w:r w:rsidRPr="009A4AAC">
              <w:rPr>
                <w:rFonts w:ascii="Times New Roman" w:hAnsi="Times New Roman"/>
                <w:sz w:val="24"/>
                <w:szCs w:val="24"/>
              </w:rPr>
              <w:t>764</w:t>
            </w:r>
            <w:r w:rsidR="004E7287">
              <w:rPr>
                <w:rFonts w:ascii="Times New Roman" w:hAnsi="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0</w:t>
            </w:r>
          </w:p>
        </w:tc>
      </w:tr>
      <w:tr w:rsidR="009A4AAC" w:rsidRPr="009A4AAC" w:rsidTr="009A4AAC">
        <w:trPr>
          <w:trHeight w:val="576"/>
        </w:trPr>
        <w:tc>
          <w:tcPr>
            <w:tcW w:w="417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autoSpaceDE w:val="0"/>
              <w:autoSpaceDN w:val="0"/>
              <w:adjustRightInd w:val="0"/>
              <w:spacing w:after="0" w:line="240" w:lineRule="auto"/>
              <w:rPr>
                <w:rFonts w:ascii="Times New Roman" w:hAnsi="Times New Roman"/>
                <w:sz w:val="24"/>
                <w:szCs w:val="24"/>
              </w:rPr>
            </w:pPr>
            <w:r w:rsidRPr="009A4AAC">
              <w:rPr>
                <w:rFonts w:ascii="Times New Roman" w:hAnsi="Times New Roman"/>
                <w:bCs/>
                <w:sz w:val="24"/>
                <w:szCs w:val="24"/>
              </w:rPr>
              <w:t>Загородные стационарные детские оздоровительные лагеря</w:t>
            </w:r>
          </w:p>
        </w:tc>
        <w:tc>
          <w:tcPr>
            <w:tcW w:w="1825"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3</w:t>
            </w:r>
            <w:r w:rsidR="004E7287">
              <w:rPr>
                <w:rFonts w:ascii="Times New Roman" w:hAnsi="Times New Roman"/>
                <w:sz w:val="24"/>
                <w:szCs w:val="24"/>
              </w:rPr>
              <w:t> </w:t>
            </w:r>
            <w:r w:rsidRPr="009A4AAC">
              <w:rPr>
                <w:rFonts w:ascii="Times New Roman" w:hAnsi="Times New Roman"/>
                <w:sz w:val="24"/>
                <w:szCs w:val="24"/>
              </w:rPr>
              <w:t>179</w:t>
            </w:r>
            <w:r w:rsidR="004E7287">
              <w:rPr>
                <w:rFonts w:ascii="Times New Roman" w:hAnsi="Times New Roman"/>
                <w:sz w:val="24"/>
                <w:szCs w:val="24"/>
              </w:rPr>
              <w:t>,6</w:t>
            </w:r>
          </w:p>
        </w:tc>
        <w:tc>
          <w:tcPr>
            <w:tcW w:w="1914"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2</w:t>
            </w:r>
            <w:r w:rsidR="004E7287">
              <w:rPr>
                <w:rFonts w:ascii="Times New Roman" w:hAnsi="Times New Roman"/>
                <w:sz w:val="24"/>
                <w:szCs w:val="24"/>
              </w:rPr>
              <w:t> </w:t>
            </w:r>
            <w:r w:rsidRPr="009A4AAC">
              <w:rPr>
                <w:rFonts w:ascii="Times New Roman" w:hAnsi="Times New Roman"/>
                <w:sz w:val="24"/>
                <w:szCs w:val="24"/>
              </w:rPr>
              <w:t>880</w:t>
            </w:r>
            <w:r w:rsidR="004E7287">
              <w:rPr>
                <w:rFonts w:ascii="Times New Roman" w:hAnsi="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299</w:t>
            </w:r>
            <w:r w:rsidR="004E7287">
              <w:rPr>
                <w:rFonts w:ascii="Times New Roman" w:hAnsi="Times New Roman"/>
                <w:sz w:val="24"/>
                <w:szCs w:val="24"/>
              </w:rPr>
              <w:t>,3</w:t>
            </w:r>
          </w:p>
        </w:tc>
      </w:tr>
      <w:tr w:rsidR="009A4AAC" w:rsidRPr="009A4AAC" w:rsidTr="009A4AAC">
        <w:trPr>
          <w:trHeight w:val="561"/>
        </w:trPr>
        <w:tc>
          <w:tcPr>
            <w:tcW w:w="417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autoSpaceDE w:val="0"/>
              <w:autoSpaceDN w:val="0"/>
              <w:adjustRightInd w:val="0"/>
              <w:spacing w:after="0" w:line="240" w:lineRule="auto"/>
              <w:rPr>
                <w:rFonts w:ascii="Times New Roman" w:hAnsi="Times New Roman"/>
                <w:sz w:val="24"/>
                <w:szCs w:val="24"/>
              </w:rPr>
            </w:pPr>
            <w:r w:rsidRPr="009A4AAC">
              <w:rPr>
                <w:rFonts w:ascii="Times New Roman" w:hAnsi="Times New Roman"/>
                <w:bCs/>
                <w:sz w:val="24"/>
                <w:szCs w:val="24"/>
              </w:rPr>
              <w:t>Оздоровительные лагеря с дневным пребыванием детей</w:t>
            </w:r>
          </w:p>
        </w:tc>
        <w:tc>
          <w:tcPr>
            <w:tcW w:w="1825"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1</w:t>
            </w:r>
            <w:r w:rsidR="004E7287">
              <w:rPr>
                <w:rFonts w:ascii="Times New Roman" w:hAnsi="Times New Roman"/>
                <w:sz w:val="24"/>
                <w:szCs w:val="24"/>
              </w:rPr>
              <w:t> </w:t>
            </w:r>
            <w:r w:rsidRPr="009A4AAC">
              <w:rPr>
                <w:rFonts w:ascii="Times New Roman" w:hAnsi="Times New Roman"/>
                <w:sz w:val="24"/>
                <w:szCs w:val="24"/>
              </w:rPr>
              <w:t>750</w:t>
            </w:r>
            <w:r w:rsidR="004E7287">
              <w:rPr>
                <w:rFonts w:ascii="Times New Roman" w:hAnsi="Times New Roman"/>
                <w:sz w:val="24"/>
                <w:szCs w:val="24"/>
              </w:rPr>
              <w:t>,6</w:t>
            </w:r>
          </w:p>
        </w:tc>
        <w:tc>
          <w:tcPr>
            <w:tcW w:w="1914"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1</w:t>
            </w:r>
            <w:r w:rsidR="004E7287">
              <w:rPr>
                <w:rFonts w:ascii="Times New Roman" w:hAnsi="Times New Roman"/>
                <w:sz w:val="24"/>
                <w:szCs w:val="24"/>
              </w:rPr>
              <w:t> </w:t>
            </w:r>
            <w:r w:rsidRPr="009A4AAC">
              <w:rPr>
                <w:rFonts w:ascii="Times New Roman" w:hAnsi="Times New Roman"/>
                <w:sz w:val="24"/>
                <w:szCs w:val="24"/>
              </w:rPr>
              <w:t>415</w:t>
            </w:r>
            <w:r w:rsidR="004E728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335</w:t>
            </w:r>
            <w:r w:rsidR="004E7287">
              <w:rPr>
                <w:rFonts w:ascii="Times New Roman" w:hAnsi="Times New Roman"/>
                <w:sz w:val="24"/>
                <w:szCs w:val="24"/>
              </w:rPr>
              <w:t>,4</w:t>
            </w:r>
          </w:p>
        </w:tc>
      </w:tr>
      <w:tr w:rsidR="009A4AAC" w:rsidRPr="009A4AAC" w:rsidTr="009A4AAC">
        <w:trPr>
          <w:trHeight w:val="561"/>
        </w:trPr>
        <w:tc>
          <w:tcPr>
            <w:tcW w:w="417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autoSpaceDE w:val="0"/>
              <w:autoSpaceDN w:val="0"/>
              <w:adjustRightInd w:val="0"/>
              <w:spacing w:after="0" w:line="240" w:lineRule="auto"/>
              <w:rPr>
                <w:rFonts w:ascii="Times New Roman" w:hAnsi="Times New Roman"/>
                <w:bCs/>
                <w:sz w:val="24"/>
                <w:szCs w:val="24"/>
              </w:rPr>
            </w:pPr>
            <w:r w:rsidRPr="009A4AAC">
              <w:rPr>
                <w:rFonts w:ascii="Times New Roman" w:hAnsi="Times New Roman"/>
                <w:bCs/>
                <w:sz w:val="24"/>
                <w:szCs w:val="24"/>
              </w:rPr>
              <w:t>Другие формы отдыха (палаточный лагерь)</w:t>
            </w:r>
          </w:p>
        </w:tc>
        <w:tc>
          <w:tcPr>
            <w:tcW w:w="1825"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633</w:t>
            </w:r>
            <w:r w:rsidR="004E7287">
              <w:rPr>
                <w:rFonts w:ascii="Times New Roman" w:hAnsi="Times New Roman"/>
                <w:sz w:val="24"/>
                <w:szCs w:val="24"/>
              </w:rPr>
              <w:t>,1</w:t>
            </w:r>
          </w:p>
        </w:tc>
        <w:tc>
          <w:tcPr>
            <w:tcW w:w="1914"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sz w:val="24"/>
                <w:szCs w:val="24"/>
              </w:rPr>
            </w:pPr>
            <w:r w:rsidRPr="009A4AAC">
              <w:rPr>
                <w:rFonts w:ascii="Times New Roman" w:hAnsi="Times New Roman"/>
                <w:sz w:val="24"/>
                <w:szCs w:val="24"/>
              </w:rPr>
              <w:t>633</w:t>
            </w:r>
            <w:r w:rsidR="004E7287">
              <w:rPr>
                <w:rFonts w:ascii="Times New Roman" w:hAnsi="Times New Roman"/>
                <w:sz w:val="24"/>
                <w:szCs w:val="24"/>
              </w:rPr>
              <w:t>,1</w:t>
            </w:r>
          </w:p>
        </w:tc>
      </w:tr>
      <w:tr w:rsidR="009A4AAC" w:rsidRPr="009A4AAC" w:rsidTr="009A4AAC">
        <w:trPr>
          <w:trHeight w:val="295"/>
        </w:trPr>
        <w:tc>
          <w:tcPr>
            <w:tcW w:w="417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9A4AAC">
            <w:pPr>
              <w:autoSpaceDE w:val="0"/>
              <w:autoSpaceDN w:val="0"/>
              <w:adjustRightInd w:val="0"/>
              <w:spacing w:after="0" w:line="240" w:lineRule="auto"/>
              <w:rPr>
                <w:rFonts w:ascii="Times New Roman" w:hAnsi="Times New Roman"/>
                <w:b/>
                <w:sz w:val="24"/>
                <w:szCs w:val="24"/>
              </w:rPr>
            </w:pPr>
            <w:r w:rsidRPr="009A4AAC">
              <w:rPr>
                <w:rFonts w:ascii="Times New Roman" w:hAnsi="Times New Roman"/>
                <w:b/>
                <w:sz w:val="24"/>
                <w:szCs w:val="24"/>
              </w:rPr>
              <w:t>ВСЕГО</w:t>
            </w:r>
          </w:p>
        </w:tc>
        <w:tc>
          <w:tcPr>
            <w:tcW w:w="1825"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b/>
                <w:sz w:val="24"/>
                <w:szCs w:val="24"/>
              </w:rPr>
            </w:pPr>
            <w:r w:rsidRPr="009A4AAC">
              <w:rPr>
                <w:rFonts w:ascii="Times New Roman" w:hAnsi="Times New Roman"/>
                <w:b/>
                <w:sz w:val="24"/>
                <w:szCs w:val="24"/>
              </w:rPr>
              <w:t>7</w:t>
            </w:r>
            <w:r w:rsidR="004E7287">
              <w:rPr>
                <w:rFonts w:ascii="Times New Roman" w:hAnsi="Times New Roman"/>
                <w:b/>
                <w:sz w:val="24"/>
                <w:szCs w:val="24"/>
              </w:rPr>
              <w:t> </w:t>
            </w:r>
            <w:r w:rsidRPr="009A4AAC">
              <w:rPr>
                <w:rFonts w:ascii="Times New Roman" w:hAnsi="Times New Roman"/>
                <w:b/>
                <w:sz w:val="24"/>
                <w:szCs w:val="24"/>
              </w:rPr>
              <w:t>327</w:t>
            </w:r>
            <w:r w:rsidR="004E7287">
              <w:rPr>
                <w:rFonts w:ascii="Times New Roman" w:hAnsi="Times New Roman"/>
                <w:b/>
                <w:sz w:val="24"/>
                <w:szCs w:val="24"/>
              </w:rPr>
              <w:t>,6</w:t>
            </w:r>
          </w:p>
        </w:tc>
        <w:tc>
          <w:tcPr>
            <w:tcW w:w="1914"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b/>
                <w:sz w:val="24"/>
                <w:szCs w:val="24"/>
              </w:rPr>
            </w:pPr>
            <w:r w:rsidRPr="009A4AAC">
              <w:rPr>
                <w:rFonts w:ascii="Times New Roman" w:hAnsi="Times New Roman"/>
                <w:b/>
                <w:sz w:val="24"/>
                <w:szCs w:val="24"/>
              </w:rPr>
              <w:t>6</w:t>
            </w:r>
            <w:r w:rsidR="004E7287">
              <w:rPr>
                <w:rFonts w:ascii="Times New Roman" w:hAnsi="Times New Roman"/>
                <w:b/>
                <w:sz w:val="24"/>
                <w:szCs w:val="24"/>
              </w:rPr>
              <w:t> </w:t>
            </w:r>
            <w:r w:rsidRPr="009A4AAC">
              <w:rPr>
                <w:rFonts w:ascii="Times New Roman" w:hAnsi="Times New Roman"/>
                <w:b/>
                <w:sz w:val="24"/>
                <w:szCs w:val="24"/>
              </w:rPr>
              <w:t>059</w:t>
            </w:r>
            <w:r w:rsidR="004E7287">
              <w:rPr>
                <w:rFonts w:ascii="Times New Roman" w:hAnsi="Times New Roman"/>
                <w:b/>
                <w:sz w:val="24"/>
                <w:szCs w:val="24"/>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rsidR="009A4AAC" w:rsidRPr="009A4AAC" w:rsidRDefault="009A4AAC" w:rsidP="004E7287">
            <w:pPr>
              <w:autoSpaceDE w:val="0"/>
              <w:autoSpaceDN w:val="0"/>
              <w:adjustRightInd w:val="0"/>
              <w:spacing w:after="0" w:line="240" w:lineRule="auto"/>
              <w:jc w:val="center"/>
              <w:rPr>
                <w:rFonts w:ascii="Times New Roman" w:hAnsi="Times New Roman"/>
                <w:b/>
                <w:sz w:val="24"/>
                <w:szCs w:val="24"/>
              </w:rPr>
            </w:pPr>
            <w:r w:rsidRPr="009A4AAC">
              <w:rPr>
                <w:rFonts w:ascii="Times New Roman" w:hAnsi="Times New Roman"/>
                <w:b/>
                <w:sz w:val="24"/>
                <w:szCs w:val="24"/>
              </w:rPr>
              <w:t>1</w:t>
            </w:r>
            <w:r w:rsidR="004E7287">
              <w:rPr>
                <w:rFonts w:ascii="Times New Roman" w:hAnsi="Times New Roman"/>
                <w:b/>
                <w:sz w:val="24"/>
                <w:szCs w:val="24"/>
              </w:rPr>
              <w:t> </w:t>
            </w:r>
            <w:r w:rsidRPr="009A4AAC">
              <w:rPr>
                <w:rFonts w:ascii="Times New Roman" w:hAnsi="Times New Roman"/>
                <w:b/>
                <w:sz w:val="24"/>
                <w:szCs w:val="24"/>
              </w:rPr>
              <w:t>267</w:t>
            </w:r>
            <w:r w:rsidR="004E7287">
              <w:rPr>
                <w:rFonts w:ascii="Times New Roman" w:hAnsi="Times New Roman"/>
                <w:b/>
                <w:sz w:val="24"/>
                <w:szCs w:val="24"/>
              </w:rPr>
              <w:t>,8</w:t>
            </w:r>
          </w:p>
        </w:tc>
      </w:tr>
    </w:tbl>
    <w:p w:rsidR="00DB4CD3" w:rsidRDefault="00DB4CD3" w:rsidP="009A4AAC">
      <w:pPr>
        <w:spacing w:before="240" w:after="0" w:line="240" w:lineRule="auto"/>
        <w:jc w:val="center"/>
        <w:rPr>
          <w:rFonts w:ascii="Times New Roman" w:hAnsi="Times New Roman"/>
          <w:b/>
          <w:sz w:val="24"/>
          <w:szCs w:val="24"/>
          <w:lang w:val="en-US"/>
        </w:rPr>
      </w:pPr>
    </w:p>
    <w:p w:rsidR="009A4AAC" w:rsidRPr="009A4AAC" w:rsidRDefault="009A4AAC" w:rsidP="009A4AAC">
      <w:pPr>
        <w:spacing w:before="240" w:after="0" w:line="240" w:lineRule="auto"/>
        <w:jc w:val="center"/>
        <w:rPr>
          <w:rFonts w:ascii="Times New Roman" w:hAnsi="Times New Roman"/>
          <w:b/>
          <w:sz w:val="24"/>
          <w:szCs w:val="24"/>
        </w:rPr>
      </w:pPr>
      <w:r w:rsidRPr="009A4AAC">
        <w:rPr>
          <w:rFonts w:ascii="Times New Roman" w:hAnsi="Times New Roman"/>
          <w:b/>
          <w:sz w:val="24"/>
          <w:szCs w:val="24"/>
          <w:lang w:val="en-US"/>
        </w:rPr>
        <w:lastRenderedPageBreak/>
        <w:t>VI</w:t>
      </w:r>
      <w:r w:rsidRPr="009A4AAC">
        <w:rPr>
          <w:rFonts w:ascii="Times New Roman" w:hAnsi="Times New Roman"/>
          <w:b/>
          <w:sz w:val="24"/>
          <w:szCs w:val="24"/>
        </w:rPr>
        <w:t xml:space="preserve">. Создание условий для оказания медицинской помощи населению </w:t>
      </w:r>
    </w:p>
    <w:p w:rsidR="009A4AAC" w:rsidRPr="009A4AAC" w:rsidRDefault="009A4AAC" w:rsidP="009A4AAC">
      <w:pPr>
        <w:spacing w:after="0" w:line="240" w:lineRule="auto"/>
        <w:jc w:val="center"/>
        <w:rPr>
          <w:rFonts w:ascii="Times New Roman" w:hAnsi="Times New Roman"/>
          <w:b/>
          <w:sz w:val="24"/>
          <w:szCs w:val="24"/>
        </w:rPr>
      </w:pPr>
      <w:r w:rsidRPr="009A4AAC">
        <w:rPr>
          <w:rFonts w:ascii="Times New Roman" w:hAnsi="Times New Roman"/>
          <w:b/>
          <w:sz w:val="24"/>
          <w:szCs w:val="24"/>
        </w:rPr>
        <w:t xml:space="preserve">на территории городского округа в соответствии с территориальной программой государственных гарантий оказания гражданам Российской Федерации </w:t>
      </w:r>
    </w:p>
    <w:p w:rsidR="009A4AAC" w:rsidRPr="009A4AAC" w:rsidRDefault="009A4AAC" w:rsidP="009A4AAC">
      <w:pPr>
        <w:spacing w:after="240" w:line="240" w:lineRule="auto"/>
        <w:jc w:val="center"/>
        <w:rPr>
          <w:rFonts w:ascii="Times New Roman" w:hAnsi="Times New Roman"/>
          <w:b/>
          <w:sz w:val="24"/>
          <w:szCs w:val="24"/>
        </w:rPr>
      </w:pPr>
      <w:r w:rsidRPr="009A4AAC">
        <w:rPr>
          <w:rFonts w:ascii="Times New Roman" w:hAnsi="Times New Roman"/>
          <w:b/>
          <w:sz w:val="24"/>
          <w:szCs w:val="24"/>
        </w:rPr>
        <w:t xml:space="preserve">бесплатной медицинской помощи </w:t>
      </w:r>
    </w:p>
    <w:p w:rsidR="009A4AAC" w:rsidRPr="009A4AAC" w:rsidRDefault="009A4AAC" w:rsidP="009A4AAC">
      <w:pPr>
        <w:spacing w:after="0" w:line="240" w:lineRule="auto"/>
        <w:ind w:firstLine="708"/>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Сферу здравоохранения на территории Арамильского городского округа представляет Государственное бюджетное учреждение здравоохранения Свердловской области «Арамильская городская больница»</w:t>
      </w:r>
      <w:r w:rsidR="006A6982">
        <w:rPr>
          <w:rFonts w:ascii="Times New Roman" w:eastAsia="Times New Roman" w:hAnsi="Times New Roman"/>
          <w:sz w:val="24"/>
          <w:szCs w:val="24"/>
          <w:lang w:eastAsia="ru-RU"/>
        </w:rPr>
        <w:t>, которое</w:t>
      </w:r>
      <w:r w:rsidR="006A6982" w:rsidRPr="006A6982">
        <w:t xml:space="preserve"> </w:t>
      </w:r>
      <w:r w:rsidR="006A6982" w:rsidRPr="006A6982">
        <w:rPr>
          <w:rFonts w:ascii="Times New Roman" w:eastAsia="Times New Roman" w:hAnsi="Times New Roman"/>
          <w:sz w:val="24"/>
          <w:szCs w:val="24"/>
          <w:lang w:eastAsia="ru-RU"/>
        </w:rPr>
        <w:t>осуществляет деятельность в подчиненности Министерству здравоохранения Свердловской области</w:t>
      </w:r>
      <w:r w:rsidRPr="009A4AAC">
        <w:rPr>
          <w:rFonts w:ascii="Times New Roman" w:eastAsia="Times New Roman" w:hAnsi="Times New Roman"/>
          <w:sz w:val="24"/>
          <w:szCs w:val="24"/>
          <w:lang w:eastAsia="ru-RU"/>
        </w:rPr>
        <w:t>. Укомплектованность медицинскими кадрами на конец 2017 года составила 80 %.</w:t>
      </w:r>
    </w:p>
    <w:p w:rsidR="006A6982" w:rsidRPr="006A6982" w:rsidRDefault="006A6982" w:rsidP="006A6982">
      <w:pPr>
        <w:shd w:val="clear" w:color="auto" w:fill="FFFFFF"/>
        <w:tabs>
          <w:tab w:val="left" w:pos="851"/>
          <w:tab w:val="left" w:pos="993"/>
        </w:tabs>
        <w:spacing w:after="0" w:line="240" w:lineRule="auto"/>
        <w:ind w:firstLine="709"/>
        <w:jc w:val="both"/>
        <w:rPr>
          <w:rFonts w:ascii="Times New Roman" w:hAnsi="Times New Roman"/>
          <w:sz w:val="24"/>
          <w:szCs w:val="24"/>
        </w:rPr>
      </w:pPr>
      <w:r w:rsidRPr="006A6982">
        <w:rPr>
          <w:rFonts w:ascii="Times New Roman" w:eastAsia="Times New Roman" w:hAnsi="Times New Roman"/>
          <w:sz w:val="24"/>
          <w:szCs w:val="24"/>
          <w:lang w:eastAsia="ru-RU"/>
        </w:rPr>
        <w:t>С целью выполнения полномочия по созданию условий для оказания медицинской помощи населению реализуется муниципальная программа «Создание условий для оказания медицинской помощи населению и формирование здорового образа жизни у населения Арамильского городского округа» на 2015-2020 годы (утверждена постановлением Администрации Арамильского городского округа от 30.12.2016 г. № 589), в соответствии с которой:</w:t>
      </w:r>
    </w:p>
    <w:p w:rsidR="006A6982" w:rsidRPr="006A6982" w:rsidRDefault="006A6982" w:rsidP="006A6982">
      <w:pPr>
        <w:numPr>
          <w:ilvl w:val="0"/>
          <w:numId w:val="4"/>
        </w:numPr>
        <w:shd w:val="clear" w:color="auto" w:fill="FFFFFF"/>
        <w:tabs>
          <w:tab w:val="left" w:pos="851"/>
          <w:tab w:val="left" w:pos="993"/>
        </w:tabs>
        <w:spacing w:before="120" w:after="0" w:line="240" w:lineRule="auto"/>
        <w:ind w:left="0" w:firstLine="494"/>
        <w:contextualSpacing/>
        <w:jc w:val="both"/>
        <w:rPr>
          <w:rFonts w:ascii="Times New Roman" w:eastAsia="Times New Roman" w:hAnsi="Times New Roman"/>
          <w:sz w:val="24"/>
          <w:szCs w:val="24"/>
          <w:lang w:eastAsia="ru-RU"/>
        </w:rPr>
      </w:pPr>
      <w:r w:rsidRPr="006A6982">
        <w:rPr>
          <w:rFonts w:ascii="Times New Roman" w:eastAsia="Times New Roman" w:hAnsi="Times New Roman"/>
          <w:sz w:val="24"/>
          <w:szCs w:val="24"/>
          <w:lang w:eastAsia="ru-RU"/>
        </w:rPr>
        <w:t xml:space="preserve"> В системе работают межведомственные комиссии (далее – МВК):</w:t>
      </w:r>
    </w:p>
    <w:p w:rsidR="006A6982" w:rsidRPr="006A6982" w:rsidRDefault="006A6982" w:rsidP="006A6982">
      <w:pPr>
        <w:numPr>
          <w:ilvl w:val="0"/>
          <w:numId w:val="5"/>
        </w:numPr>
        <w:shd w:val="clear" w:color="auto" w:fill="FFFFFF"/>
        <w:tabs>
          <w:tab w:val="left" w:pos="851"/>
          <w:tab w:val="left" w:pos="993"/>
        </w:tabs>
        <w:spacing w:after="0" w:line="240" w:lineRule="auto"/>
        <w:contextualSpacing/>
        <w:jc w:val="both"/>
        <w:rPr>
          <w:rFonts w:ascii="Times New Roman" w:eastAsia="Times New Roman" w:hAnsi="Times New Roman"/>
          <w:sz w:val="24"/>
          <w:szCs w:val="24"/>
          <w:lang w:eastAsia="ru-RU"/>
        </w:rPr>
      </w:pPr>
      <w:r w:rsidRPr="006A6982">
        <w:rPr>
          <w:rFonts w:ascii="Times New Roman" w:eastAsia="Times New Roman" w:hAnsi="Times New Roman"/>
          <w:sz w:val="24"/>
          <w:szCs w:val="24"/>
          <w:lang w:eastAsia="ru-RU"/>
        </w:rPr>
        <w:t xml:space="preserve">МВК по профилактике социально значимых заболеваний </w:t>
      </w:r>
    </w:p>
    <w:p w:rsidR="006A6982" w:rsidRPr="006A6982" w:rsidRDefault="006A6982" w:rsidP="006A6982">
      <w:pPr>
        <w:numPr>
          <w:ilvl w:val="0"/>
          <w:numId w:val="5"/>
        </w:numPr>
        <w:tabs>
          <w:tab w:val="left" w:pos="851"/>
          <w:tab w:val="left" w:pos="993"/>
        </w:tabs>
        <w:spacing w:after="0" w:line="240" w:lineRule="auto"/>
        <w:contextualSpacing/>
        <w:jc w:val="both"/>
        <w:rPr>
          <w:rFonts w:ascii="Times New Roman" w:eastAsia="Times New Roman" w:hAnsi="Times New Roman"/>
          <w:sz w:val="24"/>
          <w:szCs w:val="24"/>
          <w:lang w:eastAsia="ru-RU"/>
        </w:rPr>
      </w:pPr>
      <w:r w:rsidRPr="006A6982">
        <w:rPr>
          <w:rFonts w:ascii="Times New Roman" w:eastAsia="Times New Roman" w:hAnsi="Times New Roman"/>
          <w:sz w:val="24"/>
          <w:szCs w:val="24"/>
          <w:lang w:eastAsia="ru-RU"/>
        </w:rPr>
        <w:t xml:space="preserve">Антинаркотическая комиссия </w:t>
      </w:r>
    </w:p>
    <w:p w:rsidR="006A6982" w:rsidRPr="006A6982" w:rsidRDefault="006A6982" w:rsidP="006A6982">
      <w:pPr>
        <w:numPr>
          <w:ilvl w:val="0"/>
          <w:numId w:val="5"/>
        </w:numPr>
        <w:tabs>
          <w:tab w:val="left" w:pos="851"/>
          <w:tab w:val="left" w:pos="993"/>
        </w:tabs>
        <w:spacing w:after="0" w:line="240" w:lineRule="auto"/>
        <w:contextualSpacing/>
        <w:jc w:val="both"/>
        <w:rPr>
          <w:rFonts w:ascii="Times New Roman" w:eastAsia="Times New Roman" w:hAnsi="Times New Roman"/>
          <w:sz w:val="24"/>
          <w:szCs w:val="24"/>
          <w:lang w:eastAsia="ru-RU"/>
        </w:rPr>
      </w:pPr>
      <w:r w:rsidRPr="006A6982">
        <w:rPr>
          <w:rFonts w:ascii="Times New Roman" w:eastAsia="Times New Roman" w:hAnsi="Times New Roman"/>
          <w:sz w:val="24"/>
          <w:szCs w:val="24"/>
          <w:lang w:eastAsia="ru-RU"/>
        </w:rPr>
        <w:t xml:space="preserve">Санитарно-противоэпидемическая комиссия </w:t>
      </w:r>
    </w:p>
    <w:p w:rsidR="006A6982" w:rsidRPr="006A6982" w:rsidRDefault="006A6982" w:rsidP="006A6982">
      <w:pPr>
        <w:numPr>
          <w:ilvl w:val="0"/>
          <w:numId w:val="5"/>
        </w:numPr>
        <w:tabs>
          <w:tab w:val="left" w:pos="851"/>
          <w:tab w:val="left" w:pos="993"/>
        </w:tabs>
        <w:spacing w:after="0" w:line="240" w:lineRule="auto"/>
        <w:contextualSpacing/>
        <w:jc w:val="both"/>
        <w:rPr>
          <w:rFonts w:ascii="Times New Roman" w:eastAsia="Times New Roman" w:hAnsi="Times New Roman"/>
          <w:sz w:val="24"/>
          <w:szCs w:val="24"/>
          <w:lang w:eastAsia="ru-RU"/>
        </w:rPr>
      </w:pPr>
      <w:r w:rsidRPr="006A6982">
        <w:rPr>
          <w:rFonts w:ascii="Times New Roman" w:eastAsia="Times New Roman" w:hAnsi="Times New Roman"/>
          <w:sz w:val="24"/>
          <w:szCs w:val="24"/>
          <w:lang w:eastAsia="ru-RU"/>
        </w:rPr>
        <w:t>МВК по профилактике ВИЧ-инфекции</w:t>
      </w:r>
    </w:p>
    <w:p w:rsidR="006A6982" w:rsidRPr="006A6982" w:rsidRDefault="006A6982" w:rsidP="006A6982">
      <w:pPr>
        <w:numPr>
          <w:ilvl w:val="0"/>
          <w:numId w:val="4"/>
        </w:numPr>
        <w:shd w:val="clear" w:color="auto" w:fill="FFFFFF"/>
        <w:tabs>
          <w:tab w:val="left" w:pos="851"/>
          <w:tab w:val="left" w:pos="993"/>
        </w:tabs>
        <w:spacing w:before="120" w:after="0" w:line="240" w:lineRule="auto"/>
        <w:ind w:left="0" w:firstLine="494"/>
        <w:contextualSpacing/>
        <w:jc w:val="both"/>
        <w:rPr>
          <w:rFonts w:ascii="Times New Roman" w:eastAsia="Times New Roman" w:hAnsi="Times New Roman"/>
          <w:sz w:val="24"/>
          <w:szCs w:val="24"/>
        </w:rPr>
      </w:pPr>
      <w:r w:rsidRPr="006A6982">
        <w:rPr>
          <w:rFonts w:ascii="Times New Roman" w:eastAsia="Times New Roman" w:hAnsi="Times New Roman"/>
          <w:sz w:val="24"/>
          <w:szCs w:val="24"/>
        </w:rPr>
        <w:t>С целью наибольшего охвата населения вакцинопрофилактикой ежегодно предусматриваются средства местного бюджета на приобретение вакцины. Перечень приобретаемой вакцины рассматривается СПК и согласуется с ТУ Роспотребнадзора.</w:t>
      </w:r>
    </w:p>
    <w:p w:rsidR="006A6982" w:rsidRPr="006A6982" w:rsidRDefault="006A6982" w:rsidP="006A6982">
      <w:pPr>
        <w:pStyle w:val="ConsPlusCell"/>
        <w:tabs>
          <w:tab w:val="left" w:pos="993"/>
        </w:tabs>
        <w:spacing w:before="120"/>
        <w:ind w:left="633"/>
        <w:jc w:val="both"/>
        <w:rPr>
          <w:sz w:val="24"/>
          <w:szCs w:val="24"/>
        </w:rPr>
      </w:pPr>
      <w:r w:rsidRPr="006A6982">
        <w:rPr>
          <w:sz w:val="24"/>
          <w:szCs w:val="24"/>
        </w:rPr>
        <w:t xml:space="preserve">Фактические расходы составили: </w:t>
      </w:r>
    </w:p>
    <w:p w:rsidR="006A6982" w:rsidRPr="006A6982" w:rsidRDefault="006A6982" w:rsidP="006A6982">
      <w:pPr>
        <w:pStyle w:val="ConsPlusCell"/>
        <w:tabs>
          <w:tab w:val="left" w:pos="993"/>
        </w:tabs>
        <w:ind w:left="635"/>
        <w:jc w:val="both"/>
        <w:rPr>
          <w:sz w:val="24"/>
          <w:szCs w:val="24"/>
        </w:rPr>
      </w:pPr>
      <w:r w:rsidRPr="006A6982">
        <w:rPr>
          <w:sz w:val="24"/>
          <w:szCs w:val="24"/>
        </w:rPr>
        <w:t xml:space="preserve">2014 год – 198,63 тыс.руб., </w:t>
      </w:r>
    </w:p>
    <w:p w:rsidR="006A6982" w:rsidRPr="006A6982" w:rsidRDefault="006A6982" w:rsidP="006A6982">
      <w:pPr>
        <w:pStyle w:val="ConsPlusCell"/>
        <w:tabs>
          <w:tab w:val="left" w:pos="993"/>
        </w:tabs>
        <w:ind w:left="635"/>
        <w:jc w:val="both"/>
        <w:rPr>
          <w:sz w:val="24"/>
          <w:szCs w:val="24"/>
        </w:rPr>
      </w:pPr>
      <w:r w:rsidRPr="006A6982">
        <w:rPr>
          <w:sz w:val="24"/>
          <w:szCs w:val="24"/>
        </w:rPr>
        <w:t xml:space="preserve">2015 год – 246,5 тыс.руб. </w:t>
      </w:r>
    </w:p>
    <w:p w:rsidR="006A6982" w:rsidRPr="006A6982" w:rsidRDefault="006A6982" w:rsidP="006A6982">
      <w:pPr>
        <w:pStyle w:val="ConsPlusCell"/>
        <w:tabs>
          <w:tab w:val="left" w:pos="993"/>
        </w:tabs>
        <w:ind w:left="635"/>
        <w:jc w:val="both"/>
        <w:rPr>
          <w:sz w:val="24"/>
          <w:szCs w:val="24"/>
        </w:rPr>
      </w:pPr>
      <w:r w:rsidRPr="006A6982">
        <w:rPr>
          <w:sz w:val="24"/>
          <w:szCs w:val="24"/>
        </w:rPr>
        <w:t>2016 год – 249,82 тыс.руб.</w:t>
      </w:r>
    </w:p>
    <w:p w:rsidR="006A6982" w:rsidRPr="006A6982" w:rsidRDefault="006A6982" w:rsidP="006A6982">
      <w:pPr>
        <w:pStyle w:val="ConsPlusCell"/>
        <w:tabs>
          <w:tab w:val="left" w:pos="993"/>
        </w:tabs>
        <w:ind w:left="635"/>
        <w:jc w:val="both"/>
        <w:rPr>
          <w:sz w:val="24"/>
          <w:szCs w:val="24"/>
        </w:rPr>
      </w:pPr>
      <w:r w:rsidRPr="006A6982">
        <w:rPr>
          <w:sz w:val="24"/>
          <w:szCs w:val="24"/>
        </w:rPr>
        <w:t>2017 год – 299 496 тыс.руб.</w:t>
      </w:r>
    </w:p>
    <w:p w:rsidR="006A6982" w:rsidRPr="006A6982" w:rsidRDefault="006A6982" w:rsidP="006A6982">
      <w:pPr>
        <w:numPr>
          <w:ilvl w:val="0"/>
          <w:numId w:val="4"/>
        </w:numPr>
        <w:tabs>
          <w:tab w:val="left" w:pos="851"/>
          <w:tab w:val="left" w:pos="993"/>
        </w:tabs>
        <w:spacing w:before="120" w:after="0" w:line="240" w:lineRule="auto"/>
        <w:ind w:left="0" w:firstLine="494"/>
        <w:contextualSpacing/>
        <w:jc w:val="both"/>
        <w:rPr>
          <w:rFonts w:ascii="Times New Roman" w:eastAsia="Times New Roman" w:hAnsi="Times New Roman"/>
          <w:sz w:val="24"/>
          <w:szCs w:val="24"/>
          <w:lang w:eastAsia="ru-RU"/>
        </w:rPr>
      </w:pPr>
      <w:r w:rsidRPr="006A6982">
        <w:rPr>
          <w:rFonts w:ascii="Times New Roman" w:eastAsia="Times New Roman" w:hAnsi="Times New Roman"/>
          <w:sz w:val="24"/>
          <w:szCs w:val="24"/>
          <w:lang w:eastAsia="ru-RU"/>
        </w:rPr>
        <w:t xml:space="preserve">Информирование населения </w:t>
      </w:r>
      <w:r w:rsidRPr="006A6982">
        <w:rPr>
          <w:rFonts w:ascii="Times New Roman" w:hAnsi="Times New Roman"/>
          <w:sz w:val="24"/>
          <w:szCs w:val="24"/>
        </w:rPr>
        <w:t xml:space="preserve">по вопросам профилактики инфекционных и паразитарных заболеваний, формированию здорового образа жизни населения, необходимости вакцинации, диспансеризации осуществляется в постоянном режиме через публикации в печатных СМИ (газеты «Арамильские вести», «Арамильский курьер»), на официальном сайте Арамильского городского округа (открыта страница «Роспотребнадзор информирует…») и др.  </w:t>
      </w:r>
    </w:p>
    <w:p w:rsidR="006A6982" w:rsidRPr="006A6982" w:rsidRDefault="006A6982" w:rsidP="006A6982">
      <w:pPr>
        <w:tabs>
          <w:tab w:val="left" w:pos="851"/>
          <w:tab w:val="left" w:pos="993"/>
        </w:tabs>
        <w:spacing w:before="120" w:after="0" w:line="240" w:lineRule="auto"/>
        <w:ind w:firstLine="709"/>
        <w:contextualSpacing/>
        <w:jc w:val="both"/>
        <w:rPr>
          <w:rFonts w:ascii="Times New Roman" w:eastAsia="Times New Roman" w:hAnsi="Times New Roman"/>
          <w:sz w:val="24"/>
          <w:szCs w:val="24"/>
          <w:lang w:eastAsia="ru-RU"/>
        </w:rPr>
      </w:pPr>
      <w:r w:rsidRPr="006A6982">
        <w:rPr>
          <w:rFonts w:ascii="Times New Roman" w:hAnsi="Times New Roman"/>
          <w:sz w:val="24"/>
          <w:szCs w:val="24"/>
        </w:rPr>
        <w:tab/>
        <w:t>Основным результатом всей этой работы стало то, что в течение последних трех лет (2015-2017) во время обострения эпидемической ситуации в области в Арамильском городском округе карантин не вводился.</w:t>
      </w:r>
    </w:p>
    <w:p w:rsidR="006A6982" w:rsidRPr="006A6982" w:rsidRDefault="006A6982" w:rsidP="006A6982">
      <w:pPr>
        <w:numPr>
          <w:ilvl w:val="0"/>
          <w:numId w:val="4"/>
        </w:numPr>
        <w:tabs>
          <w:tab w:val="left" w:pos="851"/>
          <w:tab w:val="left" w:pos="993"/>
        </w:tabs>
        <w:spacing w:before="120" w:after="0" w:line="240" w:lineRule="auto"/>
        <w:ind w:left="0" w:firstLine="494"/>
        <w:contextualSpacing/>
        <w:jc w:val="both"/>
        <w:rPr>
          <w:rFonts w:ascii="Times New Roman" w:eastAsia="Times New Roman" w:hAnsi="Times New Roman"/>
          <w:sz w:val="24"/>
          <w:szCs w:val="24"/>
          <w:lang w:eastAsia="ru-RU"/>
        </w:rPr>
      </w:pPr>
      <w:r w:rsidRPr="006A6982">
        <w:rPr>
          <w:rFonts w:ascii="Times New Roman" w:eastAsia="Times New Roman" w:hAnsi="Times New Roman"/>
          <w:sz w:val="24"/>
          <w:szCs w:val="24"/>
          <w:lang w:eastAsia="ru-RU"/>
        </w:rPr>
        <w:t>Большое внимание в последние годы уделяется такой форме, как проведение акций на предприятиях и в организациях округа, когда не только представляется актуальная информация по профилактике ВИЧ и раздается различная печатная продукция, но и выступает волонтерский отряд, проводится экспресс-тестирование. Такие акции проводились в муниципальных организациях, а также на таких предприятиях, как авиаремонтный завод, АЗТП, Мапеи, Селур, СКБ-банк, Монди.</w:t>
      </w:r>
    </w:p>
    <w:p w:rsidR="009A4AAC" w:rsidRPr="006E079C" w:rsidRDefault="009A4AAC" w:rsidP="00ED41C0">
      <w:pPr>
        <w:numPr>
          <w:ilvl w:val="0"/>
          <w:numId w:val="4"/>
        </w:numPr>
        <w:tabs>
          <w:tab w:val="left" w:pos="851"/>
          <w:tab w:val="left" w:pos="993"/>
        </w:tabs>
        <w:spacing w:before="120" w:after="0" w:line="240" w:lineRule="auto"/>
        <w:ind w:left="0" w:firstLine="494"/>
        <w:contextualSpacing/>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 xml:space="preserve">С целью создания благоприятных условий для привлечения медицинских работников </w:t>
      </w:r>
      <w:r w:rsidRPr="009A4AAC">
        <w:rPr>
          <w:rFonts w:ascii="Times New Roman" w:hAnsi="Times New Roman"/>
          <w:sz w:val="24"/>
          <w:szCs w:val="24"/>
        </w:rPr>
        <w:t xml:space="preserve">для работы в Арамильской городской больнице с 2013 года реализуется программа (а с 2014 года – подпрограмма) «Создание условий для привлечения и закрепления кадров в сфере здравоохранения в Арамильском городском округе». </w:t>
      </w:r>
      <w:r w:rsidRPr="006E079C">
        <w:rPr>
          <w:rFonts w:ascii="Times New Roman" w:hAnsi="Times New Roman"/>
          <w:sz w:val="24"/>
          <w:szCs w:val="24"/>
        </w:rPr>
        <w:t xml:space="preserve">Всего работниками Арамильской городской больницы занято </w:t>
      </w:r>
      <w:r w:rsidR="006E079C" w:rsidRPr="006E079C">
        <w:rPr>
          <w:rFonts w:ascii="Times New Roman" w:hAnsi="Times New Roman"/>
          <w:sz w:val="24"/>
          <w:szCs w:val="24"/>
        </w:rPr>
        <w:t>9</w:t>
      </w:r>
      <w:r w:rsidRPr="006E079C">
        <w:rPr>
          <w:rFonts w:ascii="Times New Roman" w:hAnsi="Times New Roman"/>
          <w:sz w:val="24"/>
          <w:szCs w:val="24"/>
        </w:rPr>
        <w:t xml:space="preserve"> служебных квартир.</w:t>
      </w:r>
      <w:r w:rsidRPr="006E079C">
        <w:rPr>
          <w:rFonts w:ascii="Times New Roman" w:hAnsi="Times New Roman"/>
          <w:sz w:val="24"/>
          <w:szCs w:val="24"/>
        </w:rPr>
        <w:tab/>
      </w:r>
    </w:p>
    <w:p w:rsidR="009A4AAC" w:rsidRPr="009A4AAC" w:rsidRDefault="009A4AAC" w:rsidP="009A4AAC">
      <w:pPr>
        <w:spacing w:before="240" w:after="240" w:line="240" w:lineRule="auto"/>
        <w:jc w:val="center"/>
        <w:rPr>
          <w:rFonts w:ascii="Times New Roman" w:eastAsia="Times New Roman" w:hAnsi="Times New Roman"/>
          <w:b/>
          <w:sz w:val="24"/>
          <w:szCs w:val="24"/>
          <w:lang w:eastAsia="ru-RU"/>
        </w:rPr>
      </w:pPr>
      <w:r w:rsidRPr="009A4AAC">
        <w:rPr>
          <w:rFonts w:ascii="Times New Roman" w:eastAsia="Times New Roman" w:hAnsi="Times New Roman"/>
          <w:b/>
          <w:sz w:val="24"/>
          <w:szCs w:val="24"/>
          <w:lang w:val="en-US" w:eastAsia="ru-RU"/>
        </w:rPr>
        <w:lastRenderedPageBreak/>
        <w:t>VII</w:t>
      </w:r>
      <w:r w:rsidRPr="009A4AAC">
        <w:rPr>
          <w:rFonts w:ascii="Times New Roman" w:eastAsia="Times New Roman" w:hAnsi="Times New Roman"/>
          <w:b/>
          <w:sz w:val="24"/>
          <w:szCs w:val="24"/>
          <w:lang w:eastAsia="ru-RU"/>
        </w:rPr>
        <w:t>. Создание условий для организации досуга и обеспечения жителей городского округа услугами организаций культуры</w:t>
      </w:r>
    </w:p>
    <w:p w:rsidR="009A4AAC" w:rsidRPr="009A4AAC" w:rsidRDefault="009A4AAC" w:rsidP="009A4AAC">
      <w:pPr>
        <w:spacing w:after="0" w:line="240" w:lineRule="auto"/>
        <w:ind w:firstLine="709"/>
        <w:jc w:val="both"/>
        <w:rPr>
          <w:rFonts w:ascii="Times New Roman" w:hAnsi="Times New Roman"/>
          <w:sz w:val="24"/>
          <w:szCs w:val="24"/>
        </w:rPr>
      </w:pPr>
      <w:r w:rsidRPr="009A4AAC">
        <w:rPr>
          <w:rFonts w:ascii="Times New Roman" w:hAnsi="Times New Roman"/>
          <w:sz w:val="24"/>
          <w:szCs w:val="24"/>
        </w:rPr>
        <w:t>В Арамильском городском округе работают 5 учреждений культуры, в том числе:</w:t>
      </w:r>
    </w:p>
    <w:p w:rsidR="009A4AAC" w:rsidRPr="009A4AAC" w:rsidRDefault="009A4AAC" w:rsidP="009A4AAC">
      <w:pPr>
        <w:spacing w:after="0" w:line="240" w:lineRule="auto"/>
        <w:ind w:left="708" w:firstLine="709"/>
        <w:jc w:val="both"/>
        <w:rPr>
          <w:rFonts w:ascii="Times New Roman" w:hAnsi="Times New Roman"/>
          <w:sz w:val="24"/>
          <w:szCs w:val="24"/>
        </w:rPr>
      </w:pPr>
      <w:r w:rsidRPr="009A4AAC">
        <w:rPr>
          <w:rFonts w:ascii="Times New Roman" w:hAnsi="Times New Roman"/>
          <w:sz w:val="24"/>
          <w:szCs w:val="24"/>
        </w:rPr>
        <w:t xml:space="preserve"> 3 – </w:t>
      </w:r>
      <w:r w:rsidRPr="009A4AAC">
        <w:rPr>
          <w:rFonts w:ascii="Times New Roman" w:hAnsi="Times New Roman"/>
          <w:i/>
          <w:sz w:val="24"/>
          <w:szCs w:val="24"/>
        </w:rPr>
        <w:t>культурно-досугового типа</w:t>
      </w:r>
      <w:r w:rsidRPr="009A4AAC">
        <w:rPr>
          <w:rFonts w:ascii="Times New Roman" w:hAnsi="Times New Roman"/>
          <w:sz w:val="24"/>
          <w:szCs w:val="24"/>
        </w:rPr>
        <w:t xml:space="preserve"> (ДК г. Арамиль, сельский клуб «Надежда» и </w:t>
      </w:r>
    </w:p>
    <w:p w:rsidR="009A4AAC" w:rsidRPr="009A4AAC" w:rsidRDefault="009A4AAC" w:rsidP="009A4AAC">
      <w:pPr>
        <w:spacing w:after="0" w:line="240" w:lineRule="auto"/>
        <w:ind w:left="708" w:firstLine="709"/>
        <w:jc w:val="both"/>
        <w:rPr>
          <w:rFonts w:ascii="Times New Roman" w:hAnsi="Times New Roman"/>
          <w:sz w:val="24"/>
          <w:szCs w:val="24"/>
        </w:rPr>
      </w:pPr>
      <w:r w:rsidRPr="009A4AAC">
        <w:rPr>
          <w:rFonts w:ascii="Times New Roman" w:hAnsi="Times New Roman"/>
          <w:sz w:val="24"/>
          <w:szCs w:val="24"/>
        </w:rPr>
        <w:t xml:space="preserve">                                                       КДК «Виктория), </w:t>
      </w:r>
    </w:p>
    <w:p w:rsidR="009A4AAC" w:rsidRPr="009A4AAC" w:rsidRDefault="009A4AAC" w:rsidP="009A4AAC">
      <w:pPr>
        <w:spacing w:after="0" w:line="240" w:lineRule="auto"/>
        <w:ind w:left="708" w:firstLine="709"/>
        <w:jc w:val="both"/>
        <w:rPr>
          <w:rFonts w:ascii="Times New Roman" w:hAnsi="Times New Roman"/>
          <w:sz w:val="24"/>
          <w:szCs w:val="24"/>
        </w:rPr>
      </w:pPr>
      <w:r w:rsidRPr="009A4AAC">
        <w:rPr>
          <w:rFonts w:ascii="Times New Roman" w:hAnsi="Times New Roman"/>
          <w:sz w:val="24"/>
          <w:szCs w:val="24"/>
        </w:rPr>
        <w:t xml:space="preserve"> 1 – </w:t>
      </w:r>
      <w:r w:rsidRPr="009A4AAC">
        <w:rPr>
          <w:rFonts w:ascii="Times New Roman" w:hAnsi="Times New Roman"/>
          <w:i/>
          <w:sz w:val="24"/>
          <w:szCs w:val="24"/>
        </w:rPr>
        <w:t>информационное</w:t>
      </w:r>
      <w:r w:rsidRPr="009A4AAC">
        <w:rPr>
          <w:rFonts w:ascii="Times New Roman" w:hAnsi="Times New Roman"/>
          <w:sz w:val="24"/>
          <w:szCs w:val="24"/>
        </w:rPr>
        <w:t xml:space="preserve"> (Центральная городская библиотека и 3 структурных </w:t>
      </w:r>
    </w:p>
    <w:p w:rsidR="009A4AAC" w:rsidRPr="009A4AAC" w:rsidRDefault="009A4AAC" w:rsidP="009A4AAC">
      <w:pPr>
        <w:spacing w:after="0" w:line="240" w:lineRule="auto"/>
        <w:ind w:left="708" w:firstLine="709"/>
        <w:jc w:val="both"/>
        <w:rPr>
          <w:rFonts w:ascii="Times New Roman" w:hAnsi="Times New Roman"/>
          <w:sz w:val="24"/>
          <w:szCs w:val="24"/>
        </w:rPr>
      </w:pPr>
      <w:r w:rsidRPr="009A4AAC">
        <w:rPr>
          <w:rFonts w:ascii="Times New Roman" w:hAnsi="Times New Roman"/>
          <w:sz w:val="24"/>
          <w:szCs w:val="24"/>
        </w:rPr>
        <w:t xml:space="preserve">                                      подразделения).</w:t>
      </w:r>
    </w:p>
    <w:p w:rsidR="009A4AAC" w:rsidRPr="009A4AAC" w:rsidRDefault="009A4AAC" w:rsidP="009A4AAC">
      <w:pPr>
        <w:spacing w:after="0" w:line="240" w:lineRule="auto"/>
        <w:ind w:left="708" w:firstLine="709"/>
        <w:jc w:val="both"/>
        <w:rPr>
          <w:rFonts w:ascii="Times New Roman" w:hAnsi="Times New Roman"/>
          <w:sz w:val="24"/>
          <w:szCs w:val="24"/>
        </w:rPr>
      </w:pPr>
      <w:r w:rsidRPr="009A4AAC">
        <w:rPr>
          <w:rFonts w:ascii="Times New Roman" w:hAnsi="Times New Roman"/>
          <w:sz w:val="24"/>
          <w:szCs w:val="24"/>
        </w:rPr>
        <w:t xml:space="preserve"> 1 – </w:t>
      </w:r>
      <w:r w:rsidRPr="009A4AAC">
        <w:rPr>
          <w:rFonts w:ascii="Times New Roman" w:hAnsi="Times New Roman"/>
          <w:i/>
          <w:sz w:val="24"/>
          <w:szCs w:val="24"/>
        </w:rPr>
        <w:t>учреждение дополнительного образования</w:t>
      </w:r>
      <w:r w:rsidRPr="009A4AAC">
        <w:rPr>
          <w:rFonts w:ascii="Times New Roman" w:hAnsi="Times New Roman"/>
          <w:sz w:val="24"/>
          <w:szCs w:val="24"/>
        </w:rPr>
        <w:t xml:space="preserve"> (</w:t>
      </w:r>
      <w:r w:rsidR="00026E28">
        <w:rPr>
          <w:rFonts w:ascii="Times New Roman" w:hAnsi="Times New Roman"/>
          <w:sz w:val="24"/>
          <w:szCs w:val="24"/>
        </w:rPr>
        <w:t>Детская школа искусств</w:t>
      </w:r>
      <w:r w:rsidRPr="009A4AAC">
        <w:rPr>
          <w:rFonts w:ascii="Times New Roman" w:hAnsi="Times New Roman"/>
          <w:sz w:val="24"/>
          <w:szCs w:val="24"/>
        </w:rPr>
        <w:t>).</w:t>
      </w:r>
    </w:p>
    <w:p w:rsidR="009A4AAC" w:rsidRPr="009A4AAC" w:rsidRDefault="009A4AAC" w:rsidP="009A4AAC">
      <w:pPr>
        <w:spacing w:after="0" w:line="240" w:lineRule="auto"/>
        <w:ind w:firstLine="709"/>
        <w:jc w:val="both"/>
        <w:rPr>
          <w:rFonts w:ascii="Times New Roman" w:hAnsi="Times New Roman"/>
          <w:sz w:val="24"/>
          <w:szCs w:val="24"/>
        </w:rPr>
      </w:pPr>
    </w:p>
    <w:p w:rsidR="009A4AAC" w:rsidRPr="009A4AAC" w:rsidRDefault="009A4AAC" w:rsidP="009A4AAC">
      <w:pPr>
        <w:spacing w:after="0" w:line="240" w:lineRule="auto"/>
        <w:jc w:val="center"/>
        <w:rPr>
          <w:rFonts w:ascii="Times New Roman" w:hAnsi="Times New Roman"/>
          <w:b/>
          <w:i/>
          <w:sz w:val="24"/>
          <w:szCs w:val="24"/>
        </w:rPr>
      </w:pPr>
      <w:r w:rsidRPr="009A4AAC">
        <w:rPr>
          <w:rFonts w:ascii="Times New Roman" w:hAnsi="Times New Roman"/>
          <w:b/>
          <w:i/>
          <w:sz w:val="24"/>
          <w:szCs w:val="24"/>
        </w:rPr>
        <w:t>Перечень учреждений культуры Арамильского ГО</w:t>
      </w:r>
    </w:p>
    <w:p w:rsidR="009A4AAC" w:rsidRPr="009A4AAC" w:rsidRDefault="009A4AAC" w:rsidP="009A4AAC">
      <w:pPr>
        <w:spacing w:after="0" w:line="240" w:lineRule="auto"/>
        <w:jc w:val="center"/>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2946"/>
        <w:gridCol w:w="3426"/>
      </w:tblGrid>
      <w:tr w:rsidR="009A4AAC" w:rsidRPr="009A4AAC" w:rsidTr="009A4AAC">
        <w:tc>
          <w:tcPr>
            <w:tcW w:w="2973"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ind w:firstLine="709"/>
              <w:jc w:val="both"/>
              <w:rPr>
                <w:rFonts w:ascii="Times New Roman" w:hAnsi="Times New Roman"/>
                <w:b/>
                <w:sz w:val="24"/>
                <w:szCs w:val="24"/>
              </w:rPr>
            </w:pPr>
            <w:r w:rsidRPr="009A4AAC">
              <w:rPr>
                <w:rFonts w:ascii="Times New Roman" w:hAnsi="Times New Roman"/>
                <w:b/>
                <w:sz w:val="24"/>
                <w:szCs w:val="24"/>
              </w:rPr>
              <w:t>Культурно-досуговые</w:t>
            </w:r>
          </w:p>
        </w:tc>
        <w:tc>
          <w:tcPr>
            <w:tcW w:w="294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ind w:firstLine="709"/>
              <w:jc w:val="both"/>
              <w:rPr>
                <w:rFonts w:ascii="Times New Roman" w:hAnsi="Times New Roman"/>
                <w:b/>
                <w:sz w:val="24"/>
                <w:szCs w:val="24"/>
              </w:rPr>
            </w:pPr>
            <w:r w:rsidRPr="009A4AAC">
              <w:rPr>
                <w:rFonts w:ascii="Times New Roman" w:hAnsi="Times New Roman"/>
                <w:b/>
                <w:sz w:val="24"/>
                <w:szCs w:val="24"/>
              </w:rPr>
              <w:t>Дополнительное образование</w:t>
            </w:r>
          </w:p>
        </w:tc>
        <w:tc>
          <w:tcPr>
            <w:tcW w:w="342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ind w:firstLine="709"/>
              <w:jc w:val="both"/>
              <w:rPr>
                <w:rFonts w:ascii="Times New Roman" w:hAnsi="Times New Roman"/>
                <w:b/>
                <w:sz w:val="24"/>
                <w:szCs w:val="24"/>
              </w:rPr>
            </w:pPr>
            <w:r w:rsidRPr="009A4AAC">
              <w:rPr>
                <w:rFonts w:ascii="Times New Roman" w:hAnsi="Times New Roman"/>
                <w:b/>
                <w:sz w:val="24"/>
                <w:szCs w:val="24"/>
              </w:rPr>
              <w:t>Информационное</w:t>
            </w:r>
          </w:p>
        </w:tc>
      </w:tr>
      <w:tr w:rsidR="009A4AAC" w:rsidRPr="009A4AAC" w:rsidTr="009A4AAC">
        <w:trPr>
          <w:trHeight w:val="2279"/>
        </w:trPr>
        <w:tc>
          <w:tcPr>
            <w:tcW w:w="2973" w:type="dxa"/>
            <w:tcBorders>
              <w:top w:val="single" w:sz="4" w:space="0" w:color="auto"/>
              <w:left w:val="single" w:sz="4" w:space="0" w:color="auto"/>
              <w:bottom w:val="single" w:sz="4" w:space="0" w:color="auto"/>
              <w:right w:val="single" w:sz="4" w:space="0" w:color="auto"/>
            </w:tcBorders>
            <w:hideMark/>
          </w:tcPr>
          <w:p w:rsidR="009A4AAC" w:rsidRPr="009A4AAC" w:rsidRDefault="009A4AAC" w:rsidP="00ED41C0">
            <w:pPr>
              <w:numPr>
                <w:ilvl w:val="0"/>
                <w:numId w:val="6"/>
              </w:numPr>
              <w:spacing w:after="0" w:line="240" w:lineRule="auto"/>
              <w:jc w:val="both"/>
              <w:rPr>
                <w:rFonts w:ascii="Times New Roman" w:hAnsi="Times New Roman"/>
                <w:sz w:val="24"/>
                <w:szCs w:val="24"/>
              </w:rPr>
            </w:pPr>
            <w:r w:rsidRPr="009A4AAC">
              <w:rPr>
                <w:rFonts w:ascii="Times New Roman" w:hAnsi="Times New Roman"/>
                <w:sz w:val="24"/>
                <w:szCs w:val="24"/>
              </w:rPr>
              <w:t>МБУ «ДК г. Арамиль»</w:t>
            </w:r>
          </w:p>
          <w:p w:rsidR="009A4AAC" w:rsidRPr="009A4AAC" w:rsidRDefault="009A4AAC" w:rsidP="00ED41C0">
            <w:pPr>
              <w:numPr>
                <w:ilvl w:val="0"/>
                <w:numId w:val="6"/>
              </w:numPr>
              <w:spacing w:after="0" w:line="240" w:lineRule="auto"/>
              <w:jc w:val="both"/>
              <w:rPr>
                <w:rFonts w:ascii="Times New Roman" w:hAnsi="Times New Roman"/>
                <w:sz w:val="24"/>
                <w:szCs w:val="24"/>
              </w:rPr>
            </w:pPr>
            <w:r w:rsidRPr="009A4AAC">
              <w:rPr>
                <w:rFonts w:ascii="Times New Roman" w:hAnsi="Times New Roman"/>
                <w:sz w:val="24"/>
                <w:szCs w:val="24"/>
              </w:rPr>
              <w:t>Структурное подразделение МБУ «ДК г. Арамиль» Сельский клуб «Надежда»</w:t>
            </w:r>
          </w:p>
          <w:p w:rsidR="009A4AAC" w:rsidRPr="009A4AAC" w:rsidRDefault="009A4AAC" w:rsidP="00ED41C0">
            <w:pPr>
              <w:numPr>
                <w:ilvl w:val="0"/>
                <w:numId w:val="6"/>
              </w:numPr>
              <w:spacing w:after="0" w:line="240" w:lineRule="auto"/>
              <w:jc w:val="both"/>
              <w:rPr>
                <w:rFonts w:ascii="Times New Roman" w:hAnsi="Times New Roman"/>
                <w:sz w:val="24"/>
                <w:szCs w:val="24"/>
              </w:rPr>
            </w:pPr>
            <w:r w:rsidRPr="009A4AAC">
              <w:rPr>
                <w:rFonts w:ascii="Times New Roman" w:hAnsi="Times New Roman"/>
                <w:sz w:val="24"/>
                <w:szCs w:val="24"/>
              </w:rPr>
              <w:t>МБУ «КДК «Виктория»</w:t>
            </w:r>
          </w:p>
        </w:tc>
        <w:tc>
          <w:tcPr>
            <w:tcW w:w="294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ED41C0">
            <w:pPr>
              <w:numPr>
                <w:ilvl w:val="0"/>
                <w:numId w:val="6"/>
              </w:numPr>
              <w:spacing w:after="0" w:line="240" w:lineRule="auto"/>
              <w:jc w:val="both"/>
              <w:rPr>
                <w:rFonts w:ascii="Times New Roman" w:hAnsi="Times New Roman"/>
                <w:sz w:val="24"/>
                <w:szCs w:val="24"/>
              </w:rPr>
            </w:pPr>
            <w:r w:rsidRPr="009A4AAC">
              <w:rPr>
                <w:rFonts w:ascii="Times New Roman" w:hAnsi="Times New Roman"/>
                <w:sz w:val="24"/>
                <w:szCs w:val="24"/>
              </w:rPr>
              <w:t>МБУ ДО «Детская школа искусств»</w:t>
            </w:r>
          </w:p>
        </w:tc>
        <w:tc>
          <w:tcPr>
            <w:tcW w:w="3426" w:type="dxa"/>
            <w:tcBorders>
              <w:top w:val="single" w:sz="4" w:space="0" w:color="auto"/>
              <w:left w:val="single" w:sz="4" w:space="0" w:color="auto"/>
              <w:bottom w:val="single" w:sz="4" w:space="0" w:color="auto"/>
              <w:right w:val="single" w:sz="4" w:space="0" w:color="auto"/>
            </w:tcBorders>
            <w:hideMark/>
          </w:tcPr>
          <w:p w:rsidR="009A4AAC" w:rsidRPr="009A4AAC" w:rsidRDefault="009A4AAC" w:rsidP="009A4AAC">
            <w:pPr>
              <w:spacing w:after="0" w:line="240" w:lineRule="auto"/>
              <w:jc w:val="both"/>
              <w:rPr>
                <w:rFonts w:ascii="Times New Roman" w:hAnsi="Times New Roman"/>
                <w:sz w:val="24"/>
                <w:szCs w:val="24"/>
              </w:rPr>
            </w:pPr>
            <w:r w:rsidRPr="009A4AAC">
              <w:rPr>
                <w:rFonts w:ascii="Times New Roman" w:hAnsi="Times New Roman"/>
                <w:sz w:val="24"/>
                <w:szCs w:val="24"/>
              </w:rPr>
              <w:t xml:space="preserve">МБУК «Арамильская ЦГБ», </w:t>
            </w:r>
          </w:p>
          <w:p w:rsidR="009A4AAC" w:rsidRPr="009A4AAC" w:rsidRDefault="009A4AAC" w:rsidP="009A4AAC">
            <w:pPr>
              <w:spacing w:after="0" w:line="240" w:lineRule="auto"/>
              <w:jc w:val="both"/>
              <w:rPr>
                <w:rFonts w:ascii="Times New Roman" w:hAnsi="Times New Roman"/>
                <w:sz w:val="24"/>
                <w:szCs w:val="24"/>
              </w:rPr>
            </w:pPr>
            <w:r w:rsidRPr="009A4AAC">
              <w:rPr>
                <w:rFonts w:ascii="Times New Roman" w:hAnsi="Times New Roman"/>
                <w:i/>
                <w:sz w:val="24"/>
                <w:szCs w:val="24"/>
              </w:rPr>
              <w:t>в том числе</w:t>
            </w:r>
            <w:r w:rsidRPr="009A4AAC">
              <w:rPr>
                <w:rFonts w:ascii="Times New Roman" w:hAnsi="Times New Roman"/>
                <w:sz w:val="24"/>
                <w:szCs w:val="24"/>
              </w:rPr>
              <w:t xml:space="preserve"> структурные подразделения</w:t>
            </w:r>
            <w:r w:rsidRPr="009A4AAC">
              <w:rPr>
                <w:rFonts w:ascii="Times New Roman" w:hAnsi="Times New Roman"/>
                <w:i/>
                <w:sz w:val="24"/>
                <w:szCs w:val="24"/>
              </w:rPr>
              <w:t xml:space="preserve">: </w:t>
            </w:r>
          </w:p>
          <w:p w:rsidR="009A4AAC" w:rsidRPr="009A4AAC" w:rsidRDefault="009A4AAC" w:rsidP="00ED41C0">
            <w:pPr>
              <w:numPr>
                <w:ilvl w:val="0"/>
                <w:numId w:val="7"/>
              </w:numPr>
              <w:spacing w:after="0" w:line="240" w:lineRule="auto"/>
              <w:jc w:val="both"/>
              <w:rPr>
                <w:rFonts w:ascii="Times New Roman" w:hAnsi="Times New Roman"/>
                <w:sz w:val="24"/>
                <w:szCs w:val="24"/>
              </w:rPr>
            </w:pPr>
            <w:r w:rsidRPr="009A4AAC">
              <w:rPr>
                <w:rFonts w:ascii="Times New Roman" w:hAnsi="Times New Roman"/>
                <w:sz w:val="24"/>
                <w:szCs w:val="24"/>
              </w:rPr>
              <w:t>3 библиотеки (из них 2 сельские);</w:t>
            </w:r>
          </w:p>
          <w:p w:rsidR="009A4AAC" w:rsidRPr="009A4AAC" w:rsidRDefault="009A4AAC" w:rsidP="00ED41C0">
            <w:pPr>
              <w:numPr>
                <w:ilvl w:val="0"/>
                <w:numId w:val="7"/>
              </w:numPr>
              <w:spacing w:after="0" w:line="240" w:lineRule="auto"/>
              <w:jc w:val="both"/>
              <w:rPr>
                <w:rFonts w:ascii="Times New Roman" w:hAnsi="Times New Roman"/>
                <w:sz w:val="24"/>
                <w:szCs w:val="24"/>
              </w:rPr>
            </w:pPr>
            <w:r w:rsidRPr="009A4AAC">
              <w:rPr>
                <w:rFonts w:ascii="Times New Roman" w:hAnsi="Times New Roman"/>
                <w:sz w:val="24"/>
                <w:szCs w:val="24"/>
              </w:rPr>
              <w:t>краеведческий музей</w:t>
            </w:r>
          </w:p>
        </w:tc>
      </w:tr>
    </w:tbl>
    <w:p w:rsidR="0010766F" w:rsidRDefault="009A4AAC" w:rsidP="0010766F">
      <w:pPr>
        <w:spacing w:after="0" w:line="240" w:lineRule="auto"/>
        <w:ind w:firstLine="709"/>
        <w:jc w:val="both"/>
        <w:rPr>
          <w:rFonts w:ascii="Times New Roman" w:hAnsi="Times New Roman"/>
          <w:sz w:val="24"/>
          <w:szCs w:val="24"/>
        </w:rPr>
      </w:pPr>
      <w:r w:rsidRPr="009A4AAC">
        <w:rPr>
          <w:rFonts w:ascii="Times New Roman" w:hAnsi="Times New Roman"/>
          <w:sz w:val="24"/>
          <w:szCs w:val="24"/>
        </w:rPr>
        <w:t xml:space="preserve">Объем расходов </w:t>
      </w:r>
      <w:r w:rsidR="0010766F">
        <w:rPr>
          <w:rFonts w:ascii="Times New Roman" w:hAnsi="Times New Roman"/>
          <w:sz w:val="24"/>
          <w:szCs w:val="24"/>
        </w:rPr>
        <w:t>местного</w:t>
      </w:r>
      <w:r w:rsidRPr="009A4AAC">
        <w:rPr>
          <w:rFonts w:ascii="Times New Roman" w:hAnsi="Times New Roman"/>
          <w:sz w:val="24"/>
          <w:szCs w:val="24"/>
        </w:rPr>
        <w:t xml:space="preserve"> бюджета на культуру, искусство и кинематографию в 2017 году составил – </w:t>
      </w:r>
      <w:r w:rsidR="00AF0BDF" w:rsidRPr="001D53E4">
        <w:rPr>
          <w:rFonts w:ascii="Times New Roman" w:hAnsi="Times New Roman"/>
          <w:sz w:val="24"/>
          <w:szCs w:val="24"/>
        </w:rPr>
        <w:t>35050 тыс. руб.</w:t>
      </w:r>
      <w:r w:rsidR="0010766F">
        <w:rPr>
          <w:rFonts w:ascii="Times New Roman" w:hAnsi="Times New Roman"/>
          <w:sz w:val="24"/>
          <w:szCs w:val="24"/>
        </w:rPr>
        <w:t xml:space="preserve"> </w:t>
      </w:r>
    </w:p>
    <w:p w:rsidR="009A4AAC" w:rsidRDefault="0010766F" w:rsidP="0010766F">
      <w:pPr>
        <w:spacing w:after="0" w:line="240" w:lineRule="auto"/>
        <w:ind w:firstLine="709"/>
        <w:jc w:val="both"/>
        <w:rPr>
          <w:rFonts w:ascii="Times New Roman" w:hAnsi="Times New Roman"/>
          <w:sz w:val="24"/>
          <w:szCs w:val="24"/>
        </w:rPr>
      </w:pPr>
      <w:r w:rsidRPr="0010766F">
        <w:rPr>
          <w:rFonts w:ascii="Times New Roman" w:hAnsi="Times New Roman"/>
          <w:sz w:val="24"/>
          <w:szCs w:val="24"/>
        </w:rPr>
        <w:t>В 2017 были привлечены денежные средства из федерального бюджета на создание кинотеатра на базе Дворца культуры в г. Арамиль в сумме 5 миллионов рублей. Открытие кинозала запланировано на III квартал 2018 года.</w:t>
      </w:r>
    </w:p>
    <w:p w:rsidR="006A6982" w:rsidRPr="006A6982" w:rsidRDefault="006A6982" w:rsidP="006A6982">
      <w:pPr>
        <w:spacing w:after="0" w:line="240" w:lineRule="auto"/>
        <w:ind w:firstLine="709"/>
        <w:jc w:val="both"/>
        <w:rPr>
          <w:rFonts w:ascii="Times New Roman" w:hAnsi="Times New Roman"/>
          <w:sz w:val="24"/>
          <w:szCs w:val="24"/>
        </w:rPr>
      </w:pPr>
      <w:r w:rsidRPr="006A6982">
        <w:rPr>
          <w:rFonts w:ascii="Times New Roman" w:hAnsi="Times New Roman"/>
          <w:sz w:val="24"/>
          <w:szCs w:val="24"/>
        </w:rPr>
        <w:t>Большую работу проводят руководители учреждений культуры по привлечению внебюджетных источников и развитию платных услуг. Полученные доходы направляются как на решение хозяйственных вопросов и развитие материальной базы учреждения:</w:t>
      </w:r>
    </w:p>
    <w:p w:rsidR="006A6982" w:rsidRDefault="006A6982" w:rsidP="006A6982">
      <w:pPr>
        <w:spacing w:after="0" w:line="240" w:lineRule="auto"/>
        <w:jc w:val="both"/>
        <w:rPr>
          <w:rFonts w:ascii="Times New Roman" w:hAnsi="Times New Roman"/>
          <w:sz w:val="24"/>
          <w:szCs w:val="24"/>
        </w:rPr>
      </w:pPr>
    </w:p>
    <w:p w:rsidR="00357714" w:rsidRDefault="00357714" w:rsidP="00357714">
      <w:pPr>
        <w:spacing w:after="0" w:line="240" w:lineRule="auto"/>
        <w:jc w:val="center"/>
        <w:rPr>
          <w:rFonts w:ascii="Times New Roman" w:hAnsi="Times New Roman"/>
          <w:b/>
          <w:i/>
          <w:sz w:val="24"/>
          <w:szCs w:val="24"/>
        </w:rPr>
      </w:pPr>
      <w:r>
        <w:rPr>
          <w:rFonts w:ascii="Times New Roman" w:hAnsi="Times New Roman"/>
          <w:b/>
          <w:i/>
          <w:sz w:val="24"/>
          <w:szCs w:val="24"/>
        </w:rPr>
        <w:t xml:space="preserve">Использование средств, поступивших </w:t>
      </w:r>
      <w:r w:rsidRPr="00357714">
        <w:rPr>
          <w:rFonts w:ascii="Times New Roman" w:hAnsi="Times New Roman"/>
          <w:b/>
          <w:i/>
          <w:sz w:val="24"/>
          <w:szCs w:val="24"/>
        </w:rPr>
        <w:t>от приносящей доход деятельности</w:t>
      </w:r>
      <w:r>
        <w:rPr>
          <w:rFonts w:ascii="Times New Roman" w:hAnsi="Times New Roman"/>
          <w:b/>
          <w:i/>
          <w:sz w:val="24"/>
          <w:szCs w:val="24"/>
        </w:rPr>
        <w:t>,</w:t>
      </w:r>
    </w:p>
    <w:p w:rsidR="00357714" w:rsidRPr="00357714" w:rsidRDefault="00357714" w:rsidP="00357714">
      <w:pPr>
        <w:spacing w:after="0" w:line="240" w:lineRule="auto"/>
        <w:jc w:val="center"/>
        <w:rPr>
          <w:rFonts w:ascii="Times New Roman" w:hAnsi="Times New Roman"/>
          <w:b/>
          <w:i/>
          <w:sz w:val="24"/>
          <w:szCs w:val="24"/>
        </w:rPr>
      </w:pPr>
      <w:r w:rsidRPr="00357714">
        <w:rPr>
          <w:rFonts w:ascii="Times New Roman" w:hAnsi="Times New Roman"/>
          <w:b/>
          <w:i/>
          <w:sz w:val="24"/>
          <w:szCs w:val="24"/>
        </w:rPr>
        <w:t>в учреждениях культуры за 2017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3"/>
        <w:gridCol w:w="3827"/>
        <w:gridCol w:w="1979"/>
      </w:tblGrid>
      <w:tr w:rsidR="006A6982" w:rsidRPr="006A6982" w:rsidTr="00C517FF">
        <w:tc>
          <w:tcPr>
            <w:tcW w:w="1696" w:type="dxa"/>
          </w:tcPr>
          <w:p w:rsidR="006A6982" w:rsidRPr="006A6982" w:rsidRDefault="006A6982" w:rsidP="00C517FF">
            <w:pPr>
              <w:spacing w:after="0" w:line="240" w:lineRule="auto"/>
              <w:rPr>
                <w:rFonts w:ascii="Times New Roman" w:hAnsi="Times New Roman"/>
                <w:b/>
              </w:rPr>
            </w:pPr>
            <w:r w:rsidRPr="006A6982">
              <w:rPr>
                <w:rFonts w:ascii="Times New Roman" w:hAnsi="Times New Roman"/>
                <w:b/>
              </w:rPr>
              <w:t>Наименование учреждения</w:t>
            </w:r>
          </w:p>
        </w:tc>
        <w:tc>
          <w:tcPr>
            <w:tcW w:w="1843" w:type="dxa"/>
          </w:tcPr>
          <w:p w:rsidR="006A6982" w:rsidRPr="006A6982" w:rsidRDefault="006A6982" w:rsidP="00C517FF">
            <w:pPr>
              <w:spacing w:after="0" w:line="240" w:lineRule="auto"/>
              <w:rPr>
                <w:rFonts w:ascii="Times New Roman" w:hAnsi="Times New Roman"/>
                <w:b/>
              </w:rPr>
            </w:pPr>
            <w:r w:rsidRPr="006A6982">
              <w:rPr>
                <w:rFonts w:ascii="Times New Roman" w:hAnsi="Times New Roman"/>
                <w:b/>
              </w:rPr>
              <w:t>Общий объем средств, полученных от внебюджетной деятельности</w:t>
            </w:r>
          </w:p>
          <w:p w:rsidR="006A6982" w:rsidRPr="006A6982" w:rsidRDefault="006A6982" w:rsidP="00DB4CD3">
            <w:pPr>
              <w:spacing w:after="0" w:line="240" w:lineRule="auto"/>
              <w:rPr>
                <w:rFonts w:ascii="Times New Roman" w:hAnsi="Times New Roman"/>
                <w:b/>
                <w:i/>
              </w:rPr>
            </w:pPr>
            <w:r w:rsidRPr="006A6982">
              <w:rPr>
                <w:rFonts w:ascii="Times New Roman" w:hAnsi="Times New Roman"/>
                <w:b/>
                <w:i/>
              </w:rPr>
              <w:t>(тыс.руб.)</w:t>
            </w:r>
          </w:p>
        </w:tc>
        <w:tc>
          <w:tcPr>
            <w:tcW w:w="3827" w:type="dxa"/>
          </w:tcPr>
          <w:p w:rsidR="006A6982" w:rsidRPr="006A6982" w:rsidRDefault="006A6982" w:rsidP="00C517FF">
            <w:pPr>
              <w:spacing w:after="0" w:line="240" w:lineRule="auto"/>
              <w:rPr>
                <w:rFonts w:ascii="Times New Roman" w:hAnsi="Times New Roman"/>
                <w:b/>
              </w:rPr>
            </w:pPr>
            <w:r w:rsidRPr="006A6982">
              <w:rPr>
                <w:rFonts w:ascii="Times New Roman" w:hAnsi="Times New Roman"/>
                <w:b/>
              </w:rPr>
              <w:t>Цели, виды работ, на которые направлены данные средства*</w:t>
            </w:r>
          </w:p>
        </w:tc>
        <w:tc>
          <w:tcPr>
            <w:tcW w:w="1979" w:type="dxa"/>
          </w:tcPr>
          <w:p w:rsidR="006A6982" w:rsidRPr="006A6982" w:rsidRDefault="006A6982" w:rsidP="00C517FF">
            <w:pPr>
              <w:spacing w:after="0" w:line="240" w:lineRule="auto"/>
              <w:rPr>
                <w:rFonts w:ascii="Times New Roman" w:hAnsi="Times New Roman"/>
                <w:b/>
              </w:rPr>
            </w:pPr>
            <w:r w:rsidRPr="006A6982">
              <w:rPr>
                <w:rFonts w:ascii="Times New Roman" w:hAnsi="Times New Roman"/>
                <w:b/>
              </w:rPr>
              <w:t>Сумма направленных средств на указанные цели, виды работ</w:t>
            </w:r>
          </w:p>
          <w:p w:rsidR="006A6982" w:rsidRPr="006A6982" w:rsidRDefault="006A6982" w:rsidP="00DB4CD3">
            <w:pPr>
              <w:spacing w:after="0" w:line="240" w:lineRule="auto"/>
              <w:rPr>
                <w:rFonts w:ascii="Times New Roman" w:hAnsi="Times New Roman"/>
                <w:b/>
              </w:rPr>
            </w:pPr>
            <w:r w:rsidRPr="006A6982">
              <w:rPr>
                <w:rFonts w:ascii="Times New Roman" w:hAnsi="Times New Roman"/>
                <w:b/>
                <w:i/>
              </w:rPr>
              <w:t>(тыс.руб.)</w:t>
            </w:r>
          </w:p>
        </w:tc>
      </w:tr>
      <w:tr w:rsidR="006A6982" w:rsidRPr="006A6982" w:rsidTr="00C517FF">
        <w:trPr>
          <w:trHeight w:val="85"/>
        </w:trPr>
        <w:tc>
          <w:tcPr>
            <w:tcW w:w="1696" w:type="dxa"/>
            <w:vMerge w:val="restart"/>
            <w:tcBorders>
              <w:top w:val="single" w:sz="4" w:space="0" w:color="auto"/>
              <w:left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r w:rsidRPr="006A6982">
              <w:rPr>
                <w:rFonts w:ascii="Times New Roman" w:hAnsi="Times New Roman"/>
              </w:rPr>
              <w:t>МБУ «ДК г. Арамиль»</w:t>
            </w:r>
          </w:p>
        </w:tc>
        <w:tc>
          <w:tcPr>
            <w:tcW w:w="1843" w:type="dxa"/>
            <w:vMerge w:val="restart"/>
            <w:tcBorders>
              <w:top w:val="single" w:sz="4" w:space="0" w:color="auto"/>
              <w:left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1 502, 5</w:t>
            </w:r>
          </w:p>
        </w:tc>
        <w:tc>
          <w:tcPr>
            <w:tcW w:w="3827"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r w:rsidRPr="006A6982">
              <w:rPr>
                <w:rFonts w:ascii="Times New Roman" w:hAnsi="Times New Roman"/>
              </w:rPr>
              <w:t>ремонтные работы</w:t>
            </w:r>
          </w:p>
        </w:tc>
        <w:tc>
          <w:tcPr>
            <w:tcW w:w="1979"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620,9</w:t>
            </w:r>
          </w:p>
        </w:tc>
      </w:tr>
      <w:tr w:rsidR="006A6982" w:rsidRPr="006A6982" w:rsidTr="00C517FF">
        <w:trPr>
          <w:trHeight w:val="85"/>
        </w:trPr>
        <w:tc>
          <w:tcPr>
            <w:tcW w:w="1696" w:type="dxa"/>
            <w:vMerge/>
            <w:tcBorders>
              <w:left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p>
        </w:tc>
        <w:tc>
          <w:tcPr>
            <w:tcW w:w="1843" w:type="dxa"/>
            <w:vMerge/>
            <w:tcBorders>
              <w:left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r w:rsidRPr="006A6982">
              <w:rPr>
                <w:rFonts w:ascii="Times New Roman" w:hAnsi="Times New Roman"/>
              </w:rPr>
              <w:t>проведение мероприятий</w:t>
            </w:r>
          </w:p>
        </w:tc>
        <w:tc>
          <w:tcPr>
            <w:tcW w:w="1979"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714,4</w:t>
            </w:r>
          </w:p>
        </w:tc>
      </w:tr>
      <w:tr w:rsidR="006A6982" w:rsidRPr="006A6982" w:rsidTr="00C517FF">
        <w:trPr>
          <w:trHeight w:val="85"/>
        </w:trPr>
        <w:tc>
          <w:tcPr>
            <w:tcW w:w="1696" w:type="dxa"/>
            <w:vMerge/>
            <w:tcBorders>
              <w:left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p>
        </w:tc>
        <w:tc>
          <w:tcPr>
            <w:tcW w:w="1843" w:type="dxa"/>
            <w:vMerge/>
            <w:tcBorders>
              <w:left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r w:rsidRPr="006A6982">
              <w:rPr>
                <w:rFonts w:ascii="Times New Roman" w:hAnsi="Times New Roman"/>
              </w:rPr>
              <w:t>приобретение материалов</w:t>
            </w:r>
          </w:p>
        </w:tc>
        <w:tc>
          <w:tcPr>
            <w:tcW w:w="1979"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123,6</w:t>
            </w:r>
          </w:p>
        </w:tc>
      </w:tr>
      <w:tr w:rsidR="006A6982" w:rsidRPr="006A6982" w:rsidTr="00C517FF">
        <w:trPr>
          <w:trHeight w:val="85"/>
        </w:trPr>
        <w:tc>
          <w:tcPr>
            <w:tcW w:w="1696" w:type="dxa"/>
            <w:vMerge/>
            <w:tcBorders>
              <w:left w:val="single" w:sz="4" w:space="0" w:color="auto"/>
              <w:bottom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p>
        </w:tc>
        <w:tc>
          <w:tcPr>
            <w:tcW w:w="1843" w:type="dxa"/>
            <w:vMerge/>
            <w:tcBorders>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r w:rsidRPr="006A6982">
              <w:rPr>
                <w:rFonts w:ascii="Times New Roman" w:hAnsi="Times New Roman"/>
              </w:rPr>
              <w:t>погашение задолженности по налогам</w:t>
            </w:r>
          </w:p>
        </w:tc>
        <w:tc>
          <w:tcPr>
            <w:tcW w:w="1979"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43,7</w:t>
            </w:r>
          </w:p>
        </w:tc>
      </w:tr>
      <w:tr w:rsidR="006A6982" w:rsidRPr="006A6982" w:rsidTr="00C517FF">
        <w:trPr>
          <w:trHeight w:val="85"/>
        </w:trPr>
        <w:tc>
          <w:tcPr>
            <w:tcW w:w="1696" w:type="dxa"/>
            <w:tcBorders>
              <w:top w:val="single" w:sz="4" w:space="0" w:color="auto"/>
              <w:left w:val="single" w:sz="4" w:space="0" w:color="auto"/>
              <w:bottom w:val="single" w:sz="4" w:space="0" w:color="auto"/>
              <w:right w:val="single" w:sz="4" w:space="0" w:color="auto"/>
            </w:tcBorders>
          </w:tcPr>
          <w:p w:rsidR="006A6982" w:rsidRPr="006A6982" w:rsidRDefault="006A6982" w:rsidP="00DB4CD3">
            <w:pPr>
              <w:spacing w:after="0" w:line="240" w:lineRule="auto"/>
              <w:rPr>
                <w:rFonts w:ascii="Times New Roman" w:hAnsi="Times New Roman"/>
              </w:rPr>
            </w:pPr>
            <w:r w:rsidRPr="006A6982">
              <w:rPr>
                <w:rFonts w:ascii="Times New Roman" w:hAnsi="Times New Roman"/>
              </w:rPr>
              <w:t>Структурное подразделение МБУ «ДК г. Арамиль» клуб «Надежда»</w:t>
            </w:r>
          </w:p>
        </w:tc>
        <w:tc>
          <w:tcPr>
            <w:tcW w:w="1843"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3,0</w:t>
            </w:r>
          </w:p>
        </w:tc>
        <w:tc>
          <w:tcPr>
            <w:tcW w:w="3827" w:type="dxa"/>
            <w:tcBorders>
              <w:top w:val="single" w:sz="4" w:space="0" w:color="auto"/>
              <w:left w:val="single" w:sz="4" w:space="0" w:color="auto"/>
              <w:bottom w:val="single" w:sz="4" w:space="0" w:color="auto"/>
              <w:right w:val="single" w:sz="4" w:space="0" w:color="auto"/>
            </w:tcBorders>
          </w:tcPr>
          <w:p w:rsidR="006A6982" w:rsidRPr="006A6982" w:rsidRDefault="00DB4CD3" w:rsidP="00C517FF">
            <w:pPr>
              <w:spacing w:after="0" w:line="240" w:lineRule="auto"/>
              <w:rPr>
                <w:rFonts w:ascii="Times New Roman" w:hAnsi="Times New Roman"/>
              </w:rPr>
            </w:pPr>
            <w:r>
              <w:rPr>
                <w:rFonts w:ascii="Times New Roman" w:hAnsi="Times New Roman"/>
              </w:rPr>
              <w:t>р</w:t>
            </w:r>
            <w:r w:rsidR="006A6982" w:rsidRPr="006A6982">
              <w:rPr>
                <w:rFonts w:ascii="Times New Roman" w:hAnsi="Times New Roman"/>
              </w:rPr>
              <w:t>емонт фойе</w:t>
            </w:r>
          </w:p>
        </w:tc>
        <w:tc>
          <w:tcPr>
            <w:tcW w:w="1979"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 xml:space="preserve">3,0 </w:t>
            </w:r>
          </w:p>
          <w:p w:rsidR="006A6982" w:rsidRPr="006A6982" w:rsidRDefault="006A6982" w:rsidP="00C517FF">
            <w:pPr>
              <w:spacing w:after="0" w:line="240" w:lineRule="auto"/>
              <w:jc w:val="right"/>
              <w:rPr>
                <w:rFonts w:ascii="Times New Roman" w:hAnsi="Times New Roman"/>
              </w:rPr>
            </w:pPr>
          </w:p>
        </w:tc>
      </w:tr>
      <w:tr w:rsidR="006A6982" w:rsidRPr="006A6982" w:rsidTr="00C517FF">
        <w:trPr>
          <w:trHeight w:val="85"/>
        </w:trPr>
        <w:tc>
          <w:tcPr>
            <w:tcW w:w="1696"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rPr>
                <w:rFonts w:ascii="Times New Roman" w:hAnsi="Times New Roman"/>
              </w:rPr>
            </w:pPr>
            <w:r w:rsidRPr="006A6982">
              <w:rPr>
                <w:rFonts w:ascii="Times New Roman" w:hAnsi="Times New Roman"/>
              </w:rPr>
              <w:t>МБУ «Культурно-досуговый комплекс «Виктория»</w:t>
            </w:r>
          </w:p>
        </w:tc>
        <w:tc>
          <w:tcPr>
            <w:tcW w:w="1843"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169,4</w:t>
            </w:r>
          </w:p>
        </w:tc>
        <w:tc>
          <w:tcPr>
            <w:tcW w:w="3827" w:type="dxa"/>
            <w:tcBorders>
              <w:top w:val="single" w:sz="4" w:space="0" w:color="auto"/>
              <w:left w:val="single" w:sz="4" w:space="0" w:color="auto"/>
              <w:bottom w:val="single" w:sz="4" w:space="0" w:color="auto"/>
              <w:right w:val="single" w:sz="4" w:space="0" w:color="auto"/>
            </w:tcBorders>
          </w:tcPr>
          <w:p w:rsidR="006A6982" w:rsidRPr="006A6982" w:rsidRDefault="00DB4CD3" w:rsidP="00C517FF">
            <w:pPr>
              <w:spacing w:after="0" w:line="240" w:lineRule="auto"/>
              <w:rPr>
                <w:rFonts w:ascii="Times New Roman" w:hAnsi="Times New Roman"/>
              </w:rPr>
            </w:pPr>
            <w:r>
              <w:rPr>
                <w:rFonts w:ascii="Times New Roman" w:hAnsi="Times New Roman"/>
              </w:rPr>
              <w:t>п</w:t>
            </w:r>
            <w:r w:rsidR="006A6982" w:rsidRPr="006A6982">
              <w:rPr>
                <w:rFonts w:ascii="Times New Roman" w:hAnsi="Times New Roman"/>
              </w:rPr>
              <w:t>риобретение (обновление) оборудования, елочных игрушек</w:t>
            </w:r>
          </w:p>
          <w:p w:rsidR="006A6982" w:rsidRPr="006A6982" w:rsidRDefault="006A6982" w:rsidP="00C517FF">
            <w:pPr>
              <w:spacing w:after="0" w:line="240" w:lineRule="auto"/>
              <w:rPr>
                <w:rFonts w:ascii="Times New Roman" w:hAnsi="Times New Roman"/>
              </w:rPr>
            </w:pPr>
          </w:p>
        </w:tc>
        <w:tc>
          <w:tcPr>
            <w:tcW w:w="1979" w:type="dxa"/>
            <w:tcBorders>
              <w:top w:val="single" w:sz="4" w:space="0" w:color="auto"/>
              <w:left w:val="single" w:sz="4" w:space="0" w:color="auto"/>
              <w:bottom w:val="single" w:sz="4" w:space="0" w:color="auto"/>
              <w:right w:val="single" w:sz="4" w:space="0" w:color="auto"/>
            </w:tcBorders>
          </w:tcPr>
          <w:p w:rsidR="006A6982" w:rsidRPr="006A6982" w:rsidRDefault="006A6982" w:rsidP="00C517FF">
            <w:pPr>
              <w:spacing w:after="0" w:line="240" w:lineRule="auto"/>
              <w:jc w:val="right"/>
              <w:rPr>
                <w:rFonts w:ascii="Times New Roman" w:hAnsi="Times New Roman"/>
              </w:rPr>
            </w:pPr>
            <w:r w:rsidRPr="006A6982">
              <w:rPr>
                <w:rFonts w:ascii="Times New Roman" w:hAnsi="Times New Roman"/>
              </w:rPr>
              <w:t>169,4</w:t>
            </w:r>
          </w:p>
        </w:tc>
      </w:tr>
    </w:tbl>
    <w:p w:rsidR="006A6982" w:rsidRPr="0010766F" w:rsidRDefault="006A6982" w:rsidP="0010766F">
      <w:pPr>
        <w:spacing w:after="0" w:line="240" w:lineRule="auto"/>
        <w:ind w:firstLine="709"/>
        <w:jc w:val="both"/>
        <w:rPr>
          <w:rFonts w:ascii="Times New Roman" w:hAnsi="Times New Roman"/>
          <w:sz w:val="24"/>
          <w:szCs w:val="24"/>
        </w:rPr>
      </w:pPr>
    </w:p>
    <w:p w:rsidR="009A4AAC" w:rsidRPr="009A4AAC" w:rsidRDefault="009A4AAC" w:rsidP="009A4AAC">
      <w:pPr>
        <w:spacing w:after="0" w:line="240" w:lineRule="auto"/>
        <w:ind w:firstLine="709"/>
        <w:jc w:val="both"/>
        <w:rPr>
          <w:rFonts w:ascii="Times New Roman" w:hAnsi="Times New Roman"/>
          <w:b/>
          <w:sz w:val="24"/>
          <w:szCs w:val="24"/>
        </w:rPr>
      </w:pPr>
    </w:p>
    <w:p w:rsidR="009A4AAC" w:rsidRPr="009A4AAC" w:rsidRDefault="009A4AAC" w:rsidP="009A4AAC">
      <w:pPr>
        <w:spacing w:after="0" w:line="240" w:lineRule="auto"/>
        <w:ind w:firstLine="709"/>
        <w:jc w:val="both"/>
        <w:rPr>
          <w:rFonts w:ascii="Times New Roman" w:hAnsi="Times New Roman"/>
          <w:b/>
          <w:sz w:val="24"/>
          <w:szCs w:val="24"/>
        </w:rPr>
      </w:pPr>
      <w:r w:rsidRPr="009A4AAC">
        <w:rPr>
          <w:rFonts w:ascii="Times New Roman" w:hAnsi="Times New Roman"/>
          <w:b/>
          <w:sz w:val="24"/>
          <w:szCs w:val="24"/>
        </w:rPr>
        <w:t>Основными результатами развития сферы культуры в 2017 году стало следующее:</w:t>
      </w:r>
    </w:p>
    <w:p w:rsidR="009A4AAC" w:rsidRPr="009A4AAC" w:rsidRDefault="009A4AAC" w:rsidP="00ED41C0">
      <w:pPr>
        <w:numPr>
          <w:ilvl w:val="0"/>
          <w:numId w:val="8"/>
        </w:numPr>
        <w:spacing w:after="0" w:line="240" w:lineRule="auto"/>
        <w:jc w:val="both"/>
        <w:rPr>
          <w:rFonts w:ascii="Times New Roman" w:hAnsi="Times New Roman"/>
          <w:sz w:val="24"/>
          <w:szCs w:val="24"/>
        </w:rPr>
      </w:pPr>
      <w:r w:rsidRPr="009A4AAC">
        <w:rPr>
          <w:rFonts w:ascii="Times New Roman" w:hAnsi="Times New Roman"/>
          <w:sz w:val="24"/>
          <w:szCs w:val="24"/>
        </w:rPr>
        <w:t>стабильное функционирование клубных формирований и численности контингента в них: на протяжени</w:t>
      </w:r>
      <w:r w:rsidR="00E93571">
        <w:rPr>
          <w:rFonts w:ascii="Times New Roman" w:hAnsi="Times New Roman"/>
          <w:sz w:val="24"/>
          <w:szCs w:val="24"/>
        </w:rPr>
        <w:t>и</w:t>
      </w:r>
      <w:r w:rsidRPr="009A4AAC">
        <w:rPr>
          <w:rFonts w:ascii="Times New Roman" w:hAnsi="Times New Roman"/>
          <w:sz w:val="24"/>
          <w:szCs w:val="24"/>
        </w:rPr>
        <w:t xml:space="preserve"> последних трех лет сохраняется 47 клубных формировани</w:t>
      </w:r>
      <w:r w:rsidR="00E93571">
        <w:rPr>
          <w:rFonts w:ascii="Times New Roman" w:hAnsi="Times New Roman"/>
          <w:sz w:val="24"/>
          <w:szCs w:val="24"/>
        </w:rPr>
        <w:t>й</w:t>
      </w:r>
      <w:r w:rsidRPr="009A4AAC">
        <w:rPr>
          <w:rFonts w:ascii="Times New Roman" w:hAnsi="Times New Roman"/>
          <w:sz w:val="24"/>
          <w:szCs w:val="24"/>
        </w:rPr>
        <w:t>, более 650 участников.</w:t>
      </w:r>
    </w:p>
    <w:p w:rsidR="009A4AAC" w:rsidRPr="009A4AAC" w:rsidRDefault="009A4AAC" w:rsidP="00ED41C0">
      <w:pPr>
        <w:numPr>
          <w:ilvl w:val="0"/>
          <w:numId w:val="8"/>
        </w:numPr>
        <w:spacing w:after="0" w:line="240" w:lineRule="auto"/>
        <w:jc w:val="both"/>
        <w:rPr>
          <w:rFonts w:ascii="Times New Roman" w:hAnsi="Times New Roman"/>
          <w:sz w:val="24"/>
          <w:szCs w:val="24"/>
        </w:rPr>
      </w:pPr>
      <w:r w:rsidRPr="009A4AAC">
        <w:rPr>
          <w:rFonts w:ascii="Times New Roman" w:hAnsi="Times New Roman"/>
          <w:sz w:val="24"/>
          <w:szCs w:val="24"/>
        </w:rPr>
        <w:t xml:space="preserve">увеличение численности участников мероприятий (с учетом посетителей и артистов), проводимых учреждениями культуры культурно-досугового типа, на 5 % по сравнению с предыдущим годом. В 2017 году проведено 321 мероприятие, число посетителей составило 40 751 человек. </w:t>
      </w:r>
    </w:p>
    <w:p w:rsidR="009A4AAC" w:rsidRPr="009A4AAC" w:rsidRDefault="009A4AAC" w:rsidP="00ED41C0">
      <w:pPr>
        <w:numPr>
          <w:ilvl w:val="0"/>
          <w:numId w:val="8"/>
        </w:numPr>
        <w:spacing w:after="0" w:line="240" w:lineRule="auto"/>
        <w:jc w:val="both"/>
        <w:rPr>
          <w:rFonts w:ascii="Times New Roman" w:hAnsi="Times New Roman"/>
          <w:sz w:val="24"/>
          <w:szCs w:val="24"/>
        </w:rPr>
      </w:pPr>
      <w:r w:rsidRPr="009A4AAC">
        <w:rPr>
          <w:rFonts w:ascii="Times New Roman" w:hAnsi="Times New Roman"/>
          <w:sz w:val="24"/>
          <w:szCs w:val="24"/>
        </w:rPr>
        <w:t xml:space="preserve">рост посещаемости городского </w:t>
      </w:r>
      <w:r w:rsidR="00026E28">
        <w:rPr>
          <w:rFonts w:ascii="Times New Roman" w:hAnsi="Times New Roman"/>
          <w:sz w:val="24"/>
          <w:szCs w:val="24"/>
        </w:rPr>
        <w:t>К</w:t>
      </w:r>
      <w:r w:rsidRPr="009A4AAC">
        <w:rPr>
          <w:rFonts w:ascii="Times New Roman" w:hAnsi="Times New Roman"/>
          <w:sz w:val="24"/>
          <w:szCs w:val="24"/>
        </w:rPr>
        <w:t>раеведческого музея:</w:t>
      </w:r>
    </w:p>
    <w:p w:rsidR="009A4AAC" w:rsidRPr="009A4AAC" w:rsidRDefault="009A4AAC" w:rsidP="009A4AAC">
      <w:pPr>
        <w:spacing w:after="0" w:line="240" w:lineRule="auto"/>
        <w:ind w:left="360"/>
        <w:jc w:val="both"/>
        <w:rPr>
          <w:rFonts w:ascii="Times New Roman" w:hAnsi="Times New Roman"/>
          <w:sz w:val="24"/>
          <w:szCs w:val="24"/>
        </w:rPr>
      </w:pPr>
      <w:r w:rsidRPr="009A4AAC">
        <w:rPr>
          <w:rFonts w:ascii="Times New Roman" w:hAnsi="Times New Roman"/>
          <w:sz w:val="24"/>
          <w:szCs w:val="24"/>
        </w:rPr>
        <w:t xml:space="preserve">2017 – 5459 чел.; </w:t>
      </w:r>
    </w:p>
    <w:p w:rsidR="009A4AAC" w:rsidRPr="009A4AAC" w:rsidRDefault="009A4AAC" w:rsidP="009A4AAC">
      <w:pPr>
        <w:spacing w:after="0" w:line="240" w:lineRule="auto"/>
        <w:ind w:left="360"/>
        <w:jc w:val="both"/>
        <w:rPr>
          <w:rFonts w:ascii="Times New Roman" w:hAnsi="Times New Roman"/>
          <w:sz w:val="24"/>
          <w:szCs w:val="24"/>
        </w:rPr>
      </w:pPr>
      <w:r w:rsidRPr="009A4AAC">
        <w:rPr>
          <w:rFonts w:ascii="Times New Roman" w:hAnsi="Times New Roman"/>
          <w:sz w:val="24"/>
          <w:szCs w:val="24"/>
        </w:rPr>
        <w:t xml:space="preserve">2016 – 5279 чел.; </w:t>
      </w:r>
    </w:p>
    <w:p w:rsidR="009A4AAC" w:rsidRPr="009A4AAC" w:rsidRDefault="009A4AAC" w:rsidP="009A4AAC">
      <w:pPr>
        <w:spacing w:after="0" w:line="240" w:lineRule="auto"/>
        <w:ind w:left="360"/>
        <w:jc w:val="both"/>
        <w:rPr>
          <w:rFonts w:ascii="Times New Roman" w:hAnsi="Times New Roman"/>
          <w:bCs/>
          <w:sz w:val="24"/>
          <w:szCs w:val="24"/>
        </w:rPr>
      </w:pPr>
      <w:r w:rsidRPr="009A4AAC">
        <w:rPr>
          <w:rFonts w:ascii="Times New Roman" w:hAnsi="Times New Roman"/>
          <w:sz w:val="24"/>
          <w:szCs w:val="24"/>
        </w:rPr>
        <w:t xml:space="preserve">2015 год – </w:t>
      </w:r>
      <w:r w:rsidRPr="009A4AAC">
        <w:rPr>
          <w:rFonts w:ascii="Times New Roman" w:hAnsi="Times New Roman"/>
          <w:bCs/>
          <w:sz w:val="24"/>
          <w:szCs w:val="24"/>
        </w:rPr>
        <w:t xml:space="preserve">5139 чел.; </w:t>
      </w:r>
    </w:p>
    <w:p w:rsidR="009A4AAC" w:rsidRPr="009A4AAC" w:rsidRDefault="009A4AAC" w:rsidP="009A4AAC">
      <w:pPr>
        <w:spacing w:after="0" w:line="240" w:lineRule="auto"/>
        <w:ind w:left="360"/>
        <w:jc w:val="both"/>
        <w:rPr>
          <w:rFonts w:ascii="Times New Roman" w:hAnsi="Times New Roman"/>
          <w:bCs/>
          <w:sz w:val="24"/>
          <w:szCs w:val="24"/>
        </w:rPr>
      </w:pPr>
      <w:r w:rsidRPr="009A4AAC">
        <w:rPr>
          <w:rFonts w:ascii="Times New Roman" w:hAnsi="Times New Roman"/>
          <w:sz w:val="24"/>
          <w:szCs w:val="24"/>
        </w:rPr>
        <w:t xml:space="preserve">2014 год – </w:t>
      </w:r>
      <w:r w:rsidRPr="009A4AAC">
        <w:rPr>
          <w:rFonts w:ascii="Times New Roman" w:hAnsi="Times New Roman"/>
          <w:bCs/>
          <w:sz w:val="24"/>
          <w:szCs w:val="24"/>
        </w:rPr>
        <w:t>4932 чел.</w:t>
      </w:r>
    </w:p>
    <w:p w:rsidR="009A4AAC" w:rsidRPr="009A4AAC" w:rsidRDefault="009A4AAC" w:rsidP="00ED41C0">
      <w:pPr>
        <w:numPr>
          <w:ilvl w:val="0"/>
          <w:numId w:val="8"/>
        </w:numPr>
        <w:spacing w:after="0" w:line="240" w:lineRule="auto"/>
        <w:jc w:val="both"/>
        <w:rPr>
          <w:rFonts w:ascii="Times New Roman" w:hAnsi="Times New Roman"/>
          <w:sz w:val="24"/>
          <w:szCs w:val="24"/>
        </w:rPr>
      </w:pPr>
      <w:r w:rsidRPr="009A4AAC">
        <w:rPr>
          <w:rFonts w:ascii="Times New Roman" w:hAnsi="Times New Roman"/>
          <w:sz w:val="24"/>
          <w:szCs w:val="24"/>
        </w:rPr>
        <w:t xml:space="preserve">стабильное функционирование городской библиотеки, востребованность населением услуг, оказываемых данным учреждением. Рост числа посещений Интернет-сайта библиотеки (с 1591 в 2014 году до 6747 – в 2017 году). </w:t>
      </w:r>
    </w:p>
    <w:p w:rsidR="009A4AAC" w:rsidRPr="009A4AAC" w:rsidRDefault="009A4AAC" w:rsidP="009A4AAC">
      <w:pPr>
        <w:spacing w:after="0" w:line="240" w:lineRule="auto"/>
        <w:ind w:firstLine="709"/>
        <w:jc w:val="both"/>
        <w:rPr>
          <w:rFonts w:ascii="Times New Roman" w:hAnsi="Times New Roman"/>
          <w:sz w:val="24"/>
          <w:szCs w:val="24"/>
        </w:rPr>
      </w:pPr>
    </w:p>
    <w:p w:rsidR="009A4AAC" w:rsidRPr="009A4AAC" w:rsidRDefault="009A4AAC" w:rsidP="009A4AAC">
      <w:pPr>
        <w:spacing w:after="0" w:line="240" w:lineRule="auto"/>
        <w:ind w:firstLine="709"/>
        <w:jc w:val="both"/>
        <w:rPr>
          <w:rFonts w:ascii="Times New Roman" w:hAnsi="Times New Roman"/>
          <w:b/>
          <w:sz w:val="24"/>
          <w:szCs w:val="24"/>
        </w:rPr>
      </w:pPr>
      <w:r w:rsidRPr="009A4AAC">
        <w:rPr>
          <w:rFonts w:ascii="Times New Roman" w:hAnsi="Times New Roman"/>
          <w:b/>
          <w:sz w:val="24"/>
          <w:szCs w:val="24"/>
        </w:rPr>
        <w:t>Событийными в 2017 году в Арамильском городском округе можно считать следующие мероприятия:</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b/>
          <w:sz w:val="24"/>
          <w:szCs w:val="24"/>
        </w:rPr>
      </w:pPr>
      <w:r w:rsidRPr="009A4AAC">
        <w:rPr>
          <w:rFonts w:ascii="Times New Roman" w:hAnsi="Times New Roman"/>
          <w:i/>
          <w:sz w:val="24"/>
          <w:szCs w:val="24"/>
        </w:rPr>
        <w:t>Участие городского краеведческого музея в V Международном туристском форуме</w:t>
      </w:r>
      <w:r w:rsidRPr="009A4AAC">
        <w:rPr>
          <w:rFonts w:ascii="Times New Roman" w:hAnsi="Times New Roman"/>
          <w:sz w:val="24"/>
          <w:szCs w:val="24"/>
        </w:rPr>
        <w:t xml:space="preserve"> "Большой Урал-2017" и представление доклада - презентация «Арамильская слобода - мать городов Уральских»;</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bCs/>
          <w:sz w:val="24"/>
          <w:szCs w:val="24"/>
          <w:lang w:bidi="ru-RU"/>
        </w:rPr>
      </w:pPr>
      <w:r w:rsidRPr="009A4AAC">
        <w:rPr>
          <w:rFonts w:ascii="Times New Roman" w:hAnsi="Times New Roman"/>
          <w:i/>
          <w:sz w:val="24"/>
          <w:szCs w:val="24"/>
        </w:rPr>
        <w:t>Передвижная выставка «Первые предприниматели Арамили» и экспресс-экскурсии</w:t>
      </w:r>
      <w:r w:rsidRPr="009A4AAC">
        <w:rPr>
          <w:rFonts w:ascii="Times New Roman" w:hAnsi="Times New Roman"/>
          <w:sz w:val="24"/>
          <w:szCs w:val="24"/>
        </w:rPr>
        <w:t xml:space="preserve"> по ней на Форуме общероссийской общественной организации малого и среднего предпринимательства «Опоры России»;</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bCs/>
          <w:sz w:val="24"/>
          <w:szCs w:val="24"/>
          <w:lang w:bidi="ru-RU"/>
        </w:rPr>
      </w:pPr>
      <w:r w:rsidRPr="009A4AAC">
        <w:rPr>
          <w:rFonts w:ascii="Times New Roman" w:hAnsi="Times New Roman"/>
          <w:i/>
          <w:sz w:val="24"/>
          <w:szCs w:val="24"/>
        </w:rPr>
        <w:t>Областной</w:t>
      </w:r>
      <w:r w:rsidRPr="009A4AAC">
        <w:rPr>
          <w:rFonts w:ascii="Times New Roman" w:hAnsi="Times New Roman"/>
          <w:bCs/>
          <w:i/>
          <w:sz w:val="24"/>
          <w:szCs w:val="24"/>
          <w:lang w:bidi="ru-RU"/>
        </w:rPr>
        <w:t xml:space="preserve"> фестиваль «Уральские самоцветы»</w:t>
      </w:r>
      <w:r w:rsidRPr="009A4AAC">
        <w:rPr>
          <w:rFonts w:ascii="Times New Roman" w:hAnsi="Times New Roman"/>
          <w:bCs/>
          <w:sz w:val="24"/>
          <w:szCs w:val="24"/>
          <w:lang w:bidi="ru-RU"/>
        </w:rPr>
        <w:t xml:space="preserve"> в Арамильском городском округе. </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bCs/>
          <w:sz w:val="24"/>
          <w:szCs w:val="24"/>
          <w:lang w:bidi="ru-RU"/>
        </w:rPr>
      </w:pPr>
      <w:r w:rsidRPr="009A4AAC">
        <w:rPr>
          <w:rFonts w:ascii="Times New Roman" w:hAnsi="Times New Roman"/>
          <w:i/>
          <w:sz w:val="24"/>
          <w:szCs w:val="24"/>
        </w:rPr>
        <w:t>Благотворительный</w:t>
      </w:r>
      <w:r w:rsidRPr="009A4AAC">
        <w:rPr>
          <w:rFonts w:ascii="Times New Roman" w:hAnsi="Times New Roman"/>
          <w:bCs/>
          <w:i/>
          <w:iCs/>
          <w:sz w:val="24"/>
          <w:szCs w:val="24"/>
        </w:rPr>
        <w:t xml:space="preserve"> марафон «Мы вместе»</w:t>
      </w:r>
      <w:r w:rsidRPr="009A4AAC">
        <w:rPr>
          <w:rFonts w:ascii="Times New Roman" w:hAnsi="Times New Roman"/>
          <w:bCs/>
          <w:iCs/>
          <w:sz w:val="24"/>
          <w:szCs w:val="24"/>
        </w:rPr>
        <w:t xml:space="preserve">, организованный в поддержку </w:t>
      </w:r>
      <w:r w:rsidRPr="009A4AAC">
        <w:rPr>
          <w:rFonts w:ascii="Times New Roman" w:hAnsi="Times New Roman"/>
          <w:sz w:val="24"/>
          <w:szCs w:val="24"/>
        </w:rPr>
        <w:t xml:space="preserve">детей, больных онкологическими и другими заболеваниями, подопечных детского благотворительного фонда «Мы вместе» города Екатеринбурга. </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i/>
          <w:sz w:val="24"/>
          <w:szCs w:val="24"/>
        </w:rPr>
        <w:t>Ретро-клоунада «Мамлюки»</w:t>
      </w:r>
      <w:r w:rsidRPr="009A4AAC">
        <w:rPr>
          <w:rFonts w:ascii="Times New Roman" w:hAnsi="Times New Roman"/>
          <w:sz w:val="24"/>
          <w:szCs w:val="24"/>
        </w:rPr>
        <w:t>, посвященная Дню матери в поселке Арамиль;</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i/>
          <w:sz w:val="24"/>
          <w:szCs w:val="24"/>
        </w:rPr>
        <w:t>Общегородской праздник, посвященный Дню народов Среднего Урала</w:t>
      </w:r>
      <w:r w:rsidRPr="009A4AAC">
        <w:rPr>
          <w:rFonts w:ascii="Times New Roman" w:hAnsi="Times New Roman"/>
          <w:sz w:val="24"/>
          <w:szCs w:val="24"/>
        </w:rPr>
        <w:t xml:space="preserve">. </w:t>
      </w:r>
    </w:p>
    <w:p w:rsidR="009A4AAC" w:rsidRPr="009A4AAC" w:rsidRDefault="009A4AAC" w:rsidP="00C517FF">
      <w:pPr>
        <w:spacing w:after="0" w:line="240" w:lineRule="auto"/>
        <w:ind w:firstLine="709"/>
        <w:jc w:val="both"/>
        <w:rPr>
          <w:rFonts w:ascii="Times New Roman" w:hAnsi="Times New Roman"/>
          <w:b/>
          <w:sz w:val="24"/>
          <w:szCs w:val="24"/>
        </w:rPr>
      </w:pPr>
    </w:p>
    <w:p w:rsidR="009A4AAC" w:rsidRPr="009A4AAC" w:rsidRDefault="009A4AAC" w:rsidP="00C517FF">
      <w:pPr>
        <w:spacing w:after="0" w:line="240" w:lineRule="auto"/>
        <w:ind w:firstLine="709"/>
        <w:jc w:val="both"/>
        <w:rPr>
          <w:rFonts w:ascii="Times New Roman" w:hAnsi="Times New Roman"/>
          <w:b/>
          <w:sz w:val="24"/>
          <w:szCs w:val="24"/>
        </w:rPr>
      </w:pPr>
      <w:r w:rsidRPr="009A4AAC">
        <w:rPr>
          <w:rFonts w:ascii="Times New Roman" w:hAnsi="Times New Roman"/>
          <w:b/>
          <w:sz w:val="24"/>
          <w:szCs w:val="24"/>
        </w:rPr>
        <w:t>Традиционными культурно - массовыми мероприятиями 2017 года были:</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sz w:val="24"/>
          <w:szCs w:val="24"/>
        </w:rPr>
        <w:t xml:space="preserve">Комплексная программа, посвященная 72-ой годовщине Победы в Великой Отечественной воне 1941-1945 гг. </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sz w:val="24"/>
          <w:szCs w:val="24"/>
        </w:rPr>
        <w:t xml:space="preserve">День Святой Троицы. </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sz w:val="24"/>
          <w:szCs w:val="24"/>
        </w:rPr>
        <w:t>«Арамили 342 год</w:t>
      </w:r>
      <w:r w:rsidR="00026E28">
        <w:rPr>
          <w:rFonts w:ascii="Times New Roman" w:hAnsi="Times New Roman"/>
          <w:sz w:val="24"/>
          <w:szCs w:val="24"/>
        </w:rPr>
        <w:t>а</w:t>
      </w:r>
      <w:r w:rsidRPr="009A4AAC">
        <w:rPr>
          <w:rFonts w:ascii="Times New Roman" w:hAnsi="Times New Roman"/>
          <w:sz w:val="24"/>
          <w:szCs w:val="24"/>
        </w:rPr>
        <w:t xml:space="preserve">» комплексная праздничная программа, посвященная «Дню города». </w:t>
      </w:r>
    </w:p>
    <w:p w:rsidR="009A4AAC" w:rsidRPr="009A4AAC" w:rsidRDefault="009A4AAC" w:rsidP="00C517FF">
      <w:pPr>
        <w:spacing w:after="0" w:line="240" w:lineRule="auto"/>
        <w:ind w:firstLine="709"/>
        <w:jc w:val="both"/>
        <w:rPr>
          <w:rFonts w:ascii="Times New Roman" w:hAnsi="Times New Roman"/>
          <w:sz w:val="24"/>
          <w:szCs w:val="24"/>
        </w:rPr>
      </w:pPr>
    </w:p>
    <w:p w:rsidR="009A4AAC" w:rsidRPr="009A4AAC" w:rsidRDefault="009A4AAC" w:rsidP="00C517FF">
      <w:pPr>
        <w:spacing w:after="0" w:line="240" w:lineRule="auto"/>
        <w:ind w:firstLine="709"/>
        <w:jc w:val="both"/>
        <w:rPr>
          <w:rFonts w:ascii="Times New Roman" w:hAnsi="Times New Roman"/>
          <w:b/>
          <w:sz w:val="24"/>
          <w:szCs w:val="24"/>
        </w:rPr>
      </w:pPr>
      <w:r w:rsidRPr="009A4AAC">
        <w:rPr>
          <w:rFonts w:ascii="Times New Roman" w:hAnsi="Times New Roman"/>
          <w:b/>
          <w:sz w:val="24"/>
          <w:szCs w:val="24"/>
        </w:rPr>
        <w:t>Главными событиями библиотечной жизни стали:</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bCs/>
          <w:sz w:val="24"/>
          <w:szCs w:val="24"/>
        </w:rPr>
      </w:pPr>
      <w:r w:rsidRPr="009A4AAC">
        <w:rPr>
          <w:rFonts w:ascii="Times New Roman" w:hAnsi="Times New Roman"/>
          <w:b/>
          <w:sz w:val="24"/>
          <w:szCs w:val="24"/>
        </w:rPr>
        <w:t>«</w:t>
      </w:r>
      <w:r w:rsidRPr="009A4AAC">
        <w:rPr>
          <w:rFonts w:ascii="Times New Roman" w:hAnsi="Times New Roman"/>
          <w:i/>
          <w:sz w:val="24"/>
          <w:szCs w:val="24"/>
        </w:rPr>
        <w:t>Библионочь-2017</w:t>
      </w:r>
      <w:r w:rsidRPr="009A4AAC">
        <w:rPr>
          <w:rFonts w:ascii="Times New Roman" w:hAnsi="Times New Roman"/>
          <w:b/>
          <w:sz w:val="24"/>
          <w:szCs w:val="24"/>
        </w:rPr>
        <w:t>»</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sz w:val="24"/>
          <w:szCs w:val="24"/>
        </w:rPr>
        <w:t xml:space="preserve">Участие в первой общероссийской акции </w:t>
      </w:r>
      <w:r w:rsidRPr="009A4AAC">
        <w:rPr>
          <w:rFonts w:ascii="Times New Roman" w:hAnsi="Times New Roman"/>
          <w:b/>
          <w:sz w:val="24"/>
          <w:szCs w:val="24"/>
        </w:rPr>
        <w:t>«</w:t>
      </w:r>
      <w:r w:rsidRPr="009A4AAC">
        <w:rPr>
          <w:rFonts w:ascii="Times New Roman" w:hAnsi="Times New Roman"/>
          <w:i/>
          <w:sz w:val="24"/>
          <w:szCs w:val="24"/>
        </w:rPr>
        <w:t>Дарите книги с любовью!</w:t>
      </w:r>
      <w:r w:rsidRPr="009A4AAC">
        <w:rPr>
          <w:rFonts w:ascii="Times New Roman" w:hAnsi="Times New Roman"/>
          <w:b/>
          <w:sz w:val="24"/>
          <w:szCs w:val="24"/>
        </w:rPr>
        <w:t>»</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bCs/>
          <w:sz w:val="24"/>
          <w:szCs w:val="24"/>
        </w:rPr>
        <w:t xml:space="preserve">Участие в областном конкурсе на лучшую рукодельную тактильную книгу </w:t>
      </w:r>
      <w:r w:rsidRPr="009A4AAC">
        <w:rPr>
          <w:rFonts w:ascii="Times New Roman" w:hAnsi="Times New Roman"/>
          <w:bCs/>
          <w:i/>
          <w:sz w:val="24"/>
          <w:szCs w:val="24"/>
        </w:rPr>
        <w:t>«Особым детям — особую книгу»</w:t>
      </w:r>
      <w:r w:rsidRPr="009A4AAC">
        <w:rPr>
          <w:rFonts w:ascii="Times New Roman" w:hAnsi="Times New Roman"/>
          <w:bCs/>
          <w:sz w:val="24"/>
          <w:szCs w:val="24"/>
        </w:rPr>
        <w:t>.</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sz w:val="24"/>
          <w:szCs w:val="24"/>
        </w:rPr>
        <w:t xml:space="preserve">Участие в Арт-проекте </w:t>
      </w:r>
      <w:r w:rsidRPr="009A4AAC">
        <w:rPr>
          <w:rFonts w:ascii="Times New Roman" w:hAnsi="Times New Roman"/>
          <w:i/>
          <w:sz w:val="24"/>
          <w:szCs w:val="24"/>
        </w:rPr>
        <w:t>«Читай!»</w:t>
      </w:r>
      <w:r w:rsidRPr="009A4AAC">
        <w:rPr>
          <w:rFonts w:ascii="Times New Roman" w:hAnsi="Times New Roman"/>
          <w:sz w:val="24"/>
          <w:szCs w:val="24"/>
        </w:rPr>
        <w:t>, организованном Свердловской областной межнациональной библиотекой совместно с национально-культурными объединениями г. Екатеринбурга.</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i/>
          <w:sz w:val="24"/>
          <w:szCs w:val="24"/>
        </w:rPr>
      </w:pPr>
      <w:r w:rsidRPr="009A4AAC">
        <w:rPr>
          <w:rFonts w:ascii="Times New Roman" w:hAnsi="Times New Roman"/>
          <w:sz w:val="24"/>
          <w:szCs w:val="24"/>
        </w:rPr>
        <w:lastRenderedPageBreak/>
        <w:t xml:space="preserve">Пятая юбилейная выставка авторской куклы и новогодней сувенирной продукции </w:t>
      </w:r>
      <w:r w:rsidRPr="009A4AAC">
        <w:rPr>
          <w:rFonts w:ascii="Times New Roman" w:hAnsi="Times New Roman"/>
          <w:i/>
          <w:sz w:val="24"/>
          <w:szCs w:val="24"/>
        </w:rPr>
        <w:t>«У камелька. Приключения дорожного чемодана»</w:t>
      </w:r>
    </w:p>
    <w:p w:rsidR="009A4AAC" w:rsidRPr="009A4AAC" w:rsidRDefault="009A4AAC" w:rsidP="00C517FF">
      <w:pPr>
        <w:numPr>
          <w:ilvl w:val="0"/>
          <w:numId w:val="9"/>
        </w:numPr>
        <w:tabs>
          <w:tab w:val="left" w:pos="993"/>
        </w:tabs>
        <w:spacing w:after="0" w:line="240" w:lineRule="auto"/>
        <w:ind w:left="0" w:firstLine="709"/>
        <w:jc w:val="both"/>
        <w:rPr>
          <w:rFonts w:ascii="Times New Roman" w:hAnsi="Times New Roman"/>
          <w:sz w:val="24"/>
          <w:szCs w:val="24"/>
        </w:rPr>
      </w:pPr>
      <w:r w:rsidRPr="009A4AAC">
        <w:rPr>
          <w:rFonts w:ascii="Times New Roman" w:hAnsi="Times New Roman"/>
          <w:sz w:val="24"/>
          <w:szCs w:val="24"/>
        </w:rPr>
        <w:t xml:space="preserve">Издание сборника поэзии арамильских авторов </w:t>
      </w:r>
      <w:r w:rsidRPr="009A4AAC">
        <w:rPr>
          <w:rFonts w:ascii="Times New Roman" w:hAnsi="Times New Roman"/>
          <w:i/>
          <w:sz w:val="24"/>
          <w:szCs w:val="24"/>
        </w:rPr>
        <w:t>«Поэтическая Арамиль»</w:t>
      </w:r>
    </w:p>
    <w:p w:rsidR="009A4AAC" w:rsidRPr="005D544A" w:rsidRDefault="009A4AAC" w:rsidP="009A4AAC">
      <w:pPr>
        <w:spacing w:before="240" w:after="240" w:line="240" w:lineRule="auto"/>
        <w:jc w:val="center"/>
        <w:rPr>
          <w:rFonts w:ascii="Times New Roman" w:hAnsi="Times New Roman"/>
          <w:b/>
          <w:sz w:val="24"/>
          <w:szCs w:val="24"/>
        </w:rPr>
      </w:pPr>
      <w:r w:rsidRPr="005D544A">
        <w:rPr>
          <w:rFonts w:ascii="Times New Roman" w:hAnsi="Times New Roman"/>
          <w:b/>
          <w:sz w:val="24"/>
          <w:szCs w:val="24"/>
          <w:lang w:val="en-US"/>
        </w:rPr>
        <w:t>VIII</w:t>
      </w:r>
      <w:r w:rsidRPr="005D544A">
        <w:rPr>
          <w:rFonts w:ascii="Times New Roman" w:hAnsi="Times New Roman"/>
          <w:b/>
          <w:sz w:val="24"/>
          <w:szCs w:val="24"/>
        </w:rPr>
        <w:t xml:space="preserve">. </w:t>
      </w:r>
      <w:r w:rsidRPr="005D544A">
        <w:rPr>
          <w:rFonts w:ascii="Times New Roman" w:eastAsia="Times New Roman" w:hAnsi="Times New Roman"/>
          <w:b/>
          <w:sz w:val="24"/>
          <w:szCs w:val="24"/>
          <w:lang w:eastAsia="ru-RU"/>
        </w:rPr>
        <w:t>Создание</w:t>
      </w:r>
      <w:r w:rsidRPr="005D544A">
        <w:rPr>
          <w:rFonts w:ascii="Times New Roman" w:hAnsi="Times New Roman"/>
          <w:b/>
          <w:sz w:val="24"/>
          <w:szCs w:val="24"/>
        </w:rPr>
        <w:t xml:space="preserve"> условий для массового отдыха жителей городского округа и организация обустройства мест массового отдыха населения</w:t>
      </w:r>
    </w:p>
    <w:p w:rsidR="009A4AAC" w:rsidRDefault="004553EA" w:rsidP="009A4AAC">
      <w:pPr>
        <w:spacing w:after="0" w:line="240" w:lineRule="auto"/>
        <w:ind w:firstLine="709"/>
        <w:jc w:val="both"/>
        <w:rPr>
          <w:rFonts w:ascii="Times New Roman" w:hAnsi="Times New Roman"/>
          <w:sz w:val="24"/>
          <w:szCs w:val="24"/>
        </w:rPr>
      </w:pPr>
      <w:r w:rsidRPr="004553EA">
        <w:rPr>
          <w:rFonts w:ascii="Times New Roman" w:hAnsi="Times New Roman"/>
          <w:sz w:val="24"/>
          <w:szCs w:val="24"/>
        </w:rPr>
        <w:t>В направлении создания условий для массового отдыха жителей в Арамильском городском округе реализуются три частных инвестиционных проекта</w:t>
      </w:r>
      <w:r>
        <w:rPr>
          <w:rFonts w:ascii="Times New Roman" w:hAnsi="Times New Roman"/>
          <w:sz w:val="24"/>
          <w:szCs w:val="24"/>
        </w:rPr>
        <w:t>:</w:t>
      </w:r>
    </w:p>
    <w:p w:rsidR="00CA4F55" w:rsidRPr="00CA4F55" w:rsidRDefault="00CA4F55" w:rsidP="00CA4F55">
      <w:pPr>
        <w:spacing w:after="0" w:line="240" w:lineRule="auto"/>
        <w:ind w:firstLine="709"/>
        <w:jc w:val="both"/>
        <w:rPr>
          <w:rFonts w:ascii="Times New Roman" w:hAnsi="Times New Roman"/>
          <w:sz w:val="24"/>
          <w:szCs w:val="24"/>
        </w:rPr>
      </w:pPr>
      <w:r>
        <w:rPr>
          <w:rFonts w:ascii="Times New Roman" w:hAnsi="Times New Roman"/>
          <w:sz w:val="24"/>
          <w:szCs w:val="24"/>
        </w:rPr>
        <w:t>«</w:t>
      </w:r>
      <w:r w:rsidRPr="00CA4F55">
        <w:rPr>
          <w:rFonts w:ascii="Times New Roman" w:hAnsi="Times New Roman"/>
          <w:sz w:val="24"/>
          <w:szCs w:val="24"/>
        </w:rPr>
        <w:t>П</w:t>
      </w:r>
      <w:r>
        <w:rPr>
          <w:rFonts w:ascii="Times New Roman" w:hAnsi="Times New Roman"/>
          <w:sz w:val="24"/>
          <w:szCs w:val="24"/>
        </w:rPr>
        <w:t>арк</w:t>
      </w:r>
      <w:r w:rsidRPr="00CA4F55">
        <w:rPr>
          <w:rFonts w:ascii="Times New Roman" w:hAnsi="Times New Roman"/>
          <w:sz w:val="24"/>
          <w:szCs w:val="24"/>
        </w:rPr>
        <w:t xml:space="preserve"> С</w:t>
      </w:r>
      <w:r>
        <w:rPr>
          <w:rFonts w:ascii="Times New Roman" w:hAnsi="Times New Roman"/>
          <w:sz w:val="24"/>
          <w:szCs w:val="24"/>
        </w:rPr>
        <w:t>казов»</w:t>
      </w:r>
      <w:r w:rsidRPr="00CA4F55">
        <w:rPr>
          <w:rFonts w:ascii="Times New Roman" w:hAnsi="Times New Roman"/>
          <w:sz w:val="24"/>
          <w:szCs w:val="24"/>
        </w:rPr>
        <w:t xml:space="preserve"> - первый тематический парк на Урале, который посвящён сказам Бажова, русской сказке и народной уральской культуре. На сегодняшний </w:t>
      </w:r>
      <w:r w:rsidR="00910B57">
        <w:rPr>
          <w:rFonts w:ascii="Times New Roman" w:hAnsi="Times New Roman"/>
          <w:sz w:val="24"/>
          <w:szCs w:val="24"/>
        </w:rPr>
        <w:t>день</w:t>
      </w:r>
      <w:r w:rsidR="00910B57" w:rsidRPr="00CA4F55">
        <w:rPr>
          <w:rFonts w:ascii="Times New Roman" w:hAnsi="Times New Roman"/>
          <w:sz w:val="24"/>
          <w:szCs w:val="24"/>
        </w:rPr>
        <w:t xml:space="preserve"> </w:t>
      </w:r>
      <w:r w:rsidRPr="00CA4F55">
        <w:rPr>
          <w:rFonts w:ascii="Times New Roman" w:hAnsi="Times New Roman"/>
          <w:sz w:val="24"/>
          <w:szCs w:val="24"/>
        </w:rPr>
        <w:t>организовано и действует более 20 различных программ для детского и семейного отдыха. Проект «Парк Сказов» входит в областную программу «Самоцветное кольцо Урала» и в федеральную программу развития внутреннего туризма.</w:t>
      </w:r>
    </w:p>
    <w:p w:rsidR="00CA4F55" w:rsidRDefault="00CA4F55" w:rsidP="00BE4022">
      <w:pPr>
        <w:spacing w:after="0" w:line="240" w:lineRule="auto"/>
        <w:ind w:firstLine="709"/>
        <w:jc w:val="both"/>
        <w:rPr>
          <w:rFonts w:ascii="Times New Roman" w:hAnsi="Times New Roman"/>
          <w:sz w:val="24"/>
          <w:szCs w:val="24"/>
        </w:rPr>
      </w:pPr>
      <w:r w:rsidRPr="00CA4F55">
        <w:rPr>
          <w:rFonts w:ascii="Times New Roman" w:hAnsi="Times New Roman"/>
          <w:sz w:val="24"/>
          <w:szCs w:val="24"/>
        </w:rPr>
        <w:t>П</w:t>
      </w:r>
      <w:r>
        <w:rPr>
          <w:rFonts w:ascii="Times New Roman" w:hAnsi="Times New Roman"/>
          <w:sz w:val="24"/>
          <w:szCs w:val="24"/>
        </w:rPr>
        <w:t>арк</w:t>
      </w:r>
      <w:r w:rsidR="004553EA">
        <w:rPr>
          <w:rFonts w:ascii="Times New Roman" w:hAnsi="Times New Roman"/>
          <w:sz w:val="24"/>
          <w:szCs w:val="24"/>
        </w:rPr>
        <w:t xml:space="preserve"> </w:t>
      </w:r>
      <w:r>
        <w:rPr>
          <w:rFonts w:ascii="Times New Roman" w:hAnsi="Times New Roman"/>
          <w:sz w:val="24"/>
          <w:szCs w:val="24"/>
        </w:rPr>
        <w:t>«А</w:t>
      </w:r>
      <w:r w:rsidRPr="00CA4F55">
        <w:rPr>
          <w:rFonts w:ascii="Times New Roman" w:hAnsi="Times New Roman"/>
          <w:sz w:val="24"/>
          <w:szCs w:val="24"/>
        </w:rPr>
        <w:t>рамильская слобода</w:t>
      </w:r>
      <w:r>
        <w:rPr>
          <w:rFonts w:ascii="Times New Roman" w:hAnsi="Times New Roman"/>
          <w:sz w:val="24"/>
          <w:szCs w:val="24"/>
        </w:rPr>
        <w:t>»</w:t>
      </w:r>
      <w:r w:rsidRPr="00CA4F55">
        <w:rPr>
          <w:rFonts w:ascii="Times New Roman" w:hAnsi="Times New Roman"/>
          <w:sz w:val="24"/>
          <w:szCs w:val="24"/>
        </w:rPr>
        <w:t xml:space="preserve"> — это креативное пространство для отдыха с уникальными банкетными площадками и активными зонами, детскими и спортивными площадками. В 2017 году на территории парка открыт этнографический центр истории ка</w:t>
      </w:r>
      <w:r w:rsidR="002638CF">
        <w:rPr>
          <w:rFonts w:ascii="Times New Roman" w:hAnsi="Times New Roman"/>
          <w:sz w:val="24"/>
          <w:szCs w:val="24"/>
        </w:rPr>
        <w:t xml:space="preserve">зачества «Арамильская Слобода». </w:t>
      </w:r>
      <w:r w:rsidRPr="00CA4F55">
        <w:rPr>
          <w:rFonts w:ascii="Times New Roman" w:hAnsi="Times New Roman"/>
          <w:sz w:val="24"/>
          <w:szCs w:val="24"/>
        </w:rPr>
        <w:t>Цель данного проекта – развитие гражданских и патриотических качеств, укрепление семейных ценностей и сохранение истории казачества</w:t>
      </w:r>
      <w:r w:rsidR="002704D2">
        <w:rPr>
          <w:rFonts w:ascii="Times New Roman" w:hAnsi="Times New Roman"/>
          <w:sz w:val="24"/>
          <w:szCs w:val="24"/>
        </w:rPr>
        <w:t xml:space="preserve"> на Урале</w:t>
      </w:r>
      <w:r w:rsidRPr="00CA4F55">
        <w:rPr>
          <w:rFonts w:ascii="Times New Roman" w:hAnsi="Times New Roman"/>
          <w:sz w:val="24"/>
          <w:szCs w:val="24"/>
        </w:rPr>
        <w:t xml:space="preserve">. </w:t>
      </w:r>
      <w:r w:rsidR="002638CF">
        <w:rPr>
          <w:rFonts w:ascii="Times New Roman" w:hAnsi="Times New Roman"/>
          <w:sz w:val="24"/>
          <w:szCs w:val="24"/>
        </w:rPr>
        <w:t>П</w:t>
      </w:r>
      <w:r w:rsidRPr="00CA4F55">
        <w:rPr>
          <w:rFonts w:ascii="Times New Roman" w:hAnsi="Times New Roman"/>
          <w:sz w:val="24"/>
          <w:szCs w:val="24"/>
        </w:rPr>
        <w:t xml:space="preserve">роект включен </w:t>
      </w:r>
      <w:r w:rsidR="002638CF">
        <w:rPr>
          <w:rFonts w:ascii="Times New Roman" w:hAnsi="Times New Roman"/>
          <w:sz w:val="24"/>
          <w:szCs w:val="24"/>
        </w:rPr>
        <w:t>в официальный гостевой маршрут во время проведения</w:t>
      </w:r>
      <w:r w:rsidRPr="00CA4F55">
        <w:rPr>
          <w:rFonts w:ascii="Times New Roman" w:hAnsi="Times New Roman"/>
          <w:sz w:val="24"/>
          <w:szCs w:val="24"/>
        </w:rPr>
        <w:t xml:space="preserve"> чемпионат</w:t>
      </w:r>
      <w:r w:rsidR="002638CF">
        <w:rPr>
          <w:rFonts w:ascii="Times New Roman" w:hAnsi="Times New Roman"/>
          <w:sz w:val="24"/>
          <w:szCs w:val="24"/>
        </w:rPr>
        <w:t>а</w:t>
      </w:r>
      <w:r w:rsidRPr="00CA4F55">
        <w:rPr>
          <w:rFonts w:ascii="Times New Roman" w:hAnsi="Times New Roman"/>
          <w:sz w:val="24"/>
          <w:szCs w:val="24"/>
        </w:rPr>
        <w:t xml:space="preserve"> мира по футболу FIFA 2018.</w:t>
      </w:r>
    </w:p>
    <w:p w:rsidR="00742D7B" w:rsidRPr="00BE4022" w:rsidRDefault="00742D7B" w:rsidP="00BE4022">
      <w:pPr>
        <w:spacing w:line="240" w:lineRule="auto"/>
        <w:ind w:firstLine="709"/>
        <w:contextualSpacing/>
        <w:jc w:val="both"/>
        <w:rPr>
          <w:rFonts w:ascii="Times New Roman" w:hAnsi="Times New Roman"/>
          <w:sz w:val="24"/>
          <w:szCs w:val="24"/>
        </w:rPr>
      </w:pPr>
      <w:r>
        <w:rPr>
          <w:rFonts w:ascii="Times New Roman" w:hAnsi="Times New Roman"/>
          <w:sz w:val="24"/>
          <w:szCs w:val="24"/>
        </w:rPr>
        <w:t>Парк отдыха «Пушкин парк»</w:t>
      </w:r>
      <w:r w:rsidR="00BE4022">
        <w:rPr>
          <w:rFonts w:ascii="Times New Roman" w:hAnsi="Times New Roman"/>
          <w:sz w:val="24"/>
          <w:szCs w:val="24"/>
        </w:rPr>
        <w:t xml:space="preserve"> - открыт в июле 2017 года с целью</w:t>
      </w:r>
      <w:r w:rsidR="00BE4022" w:rsidRPr="00BE4022">
        <w:rPr>
          <w:rFonts w:ascii="Times New Roman" w:hAnsi="Times New Roman"/>
          <w:sz w:val="24"/>
          <w:szCs w:val="24"/>
        </w:rPr>
        <w:t xml:space="preserve"> под</w:t>
      </w:r>
      <w:r w:rsidR="00BE4022">
        <w:rPr>
          <w:rFonts w:ascii="Times New Roman" w:hAnsi="Times New Roman"/>
          <w:sz w:val="24"/>
          <w:szCs w:val="24"/>
        </w:rPr>
        <w:t>держания исторического прошлого</w:t>
      </w:r>
      <w:r w:rsidR="002704D2">
        <w:rPr>
          <w:rFonts w:ascii="Times New Roman" w:hAnsi="Times New Roman"/>
          <w:sz w:val="24"/>
          <w:szCs w:val="24"/>
        </w:rPr>
        <w:t>,</w:t>
      </w:r>
      <w:r w:rsidR="00BE4022" w:rsidRPr="00BE4022">
        <w:rPr>
          <w:rFonts w:ascii="Times New Roman" w:hAnsi="Times New Roman"/>
          <w:sz w:val="24"/>
          <w:szCs w:val="24"/>
        </w:rPr>
        <w:t xml:space="preserve"> здорового образа жизни граждан</w:t>
      </w:r>
      <w:r w:rsidR="002704D2">
        <w:rPr>
          <w:rFonts w:ascii="Times New Roman" w:hAnsi="Times New Roman"/>
          <w:sz w:val="24"/>
          <w:szCs w:val="24"/>
        </w:rPr>
        <w:t xml:space="preserve"> и благоустройства набережной реки</w:t>
      </w:r>
      <w:r w:rsidR="00BE4022" w:rsidRPr="00BE4022">
        <w:rPr>
          <w:rFonts w:ascii="Times New Roman" w:hAnsi="Times New Roman"/>
          <w:sz w:val="24"/>
          <w:szCs w:val="24"/>
        </w:rPr>
        <w:t xml:space="preserve">. </w:t>
      </w:r>
      <w:r w:rsidR="00BE4022">
        <w:rPr>
          <w:rFonts w:ascii="Times New Roman" w:hAnsi="Times New Roman"/>
          <w:sz w:val="24"/>
          <w:szCs w:val="24"/>
        </w:rPr>
        <w:t xml:space="preserve">В 2018 году </w:t>
      </w:r>
      <w:r w:rsidR="004553EA" w:rsidRPr="004553EA">
        <w:rPr>
          <w:rFonts w:ascii="Times New Roman" w:hAnsi="Times New Roman"/>
          <w:sz w:val="24"/>
          <w:szCs w:val="24"/>
        </w:rPr>
        <w:t>на территории, прилегающей к парку,</w:t>
      </w:r>
      <w:r w:rsidR="004553EA">
        <w:rPr>
          <w:rFonts w:ascii="Times New Roman" w:hAnsi="Times New Roman"/>
          <w:sz w:val="24"/>
          <w:szCs w:val="24"/>
        </w:rPr>
        <w:t xml:space="preserve"> </w:t>
      </w:r>
      <w:r w:rsidR="00BE4022">
        <w:rPr>
          <w:rFonts w:ascii="Times New Roman" w:hAnsi="Times New Roman"/>
          <w:sz w:val="24"/>
          <w:szCs w:val="24"/>
        </w:rPr>
        <w:t>планируется открытие гостиницы и спортивно-оздоровительного комплекса</w:t>
      </w:r>
      <w:r w:rsidR="002704D2">
        <w:rPr>
          <w:rFonts w:ascii="Times New Roman" w:hAnsi="Times New Roman"/>
          <w:sz w:val="24"/>
          <w:szCs w:val="24"/>
        </w:rPr>
        <w:t>.</w:t>
      </w:r>
    </w:p>
    <w:p w:rsidR="005A4267" w:rsidRPr="00836DD1" w:rsidRDefault="004F771A" w:rsidP="00836DD1">
      <w:pPr>
        <w:spacing w:before="240" w:after="0" w:line="240" w:lineRule="auto"/>
        <w:ind w:firstLine="709"/>
        <w:contextualSpacing/>
        <w:jc w:val="both"/>
        <w:rPr>
          <w:rFonts w:ascii="Times New Roman" w:hAnsi="Times New Roman"/>
          <w:sz w:val="24"/>
          <w:szCs w:val="24"/>
        </w:rPr>
      </w:pPr>
      <w:r>
        <w:rPr>
          <w:rFonts w:ascii="Times New Roman" w:hAnsi="Times New Roman"/>
          <w:sz w:val="24"/>
          <w:szCs w:val="24"/>
        </w:rPr>
        <w:t>Модернизирована линия освещения кольца</w:t>
      </w:r>
      <w:r w:rsidR="00836DD1" w:rsidRPr="00836DD1">
        <w:rPr>
          <w:rFonts w:ascii="Times New Roman" w:hAnsi="Times New Roman"/>
          <w:sz w:val="24"/>
          <w:szCs w:val="24"/>
        </w:rPr>
        <w:t xml:space="preserve"> </w:t>
      </w:r>
      <w:r w:rsidR="00836DD1">
        <w:rPr>
          <w:rFonts w:ascii="Times New Roman" w:hAnsi="Times New Roman"/>
          <w:sz w:val="24"/>
          <w:szCs w:val="24"/>
        </w:rPr>
        <w:t>лыжной трасс</w:t>
      </w:r>
      <w:r>
        <w:rPr>
          <w:rFonts w:ascii="Times New Roman" w:hAnsi="Times New Roman"/>
          <w:sz w:val="24"/>
          <w:szCs w:val="24"/>
        </w:rPr>
        <w:t>ы, расположенной в левобережной части города.</w:t>
      </w:r>
    </w:p>
    <w:p w:rsidR="005A4267" w:rsidRPr="00596F1B" w:rsidRDefault="005A4267" w:rsidP="009A4AAC">
      <w:pPr>
        <w:spacing w:before="240" w:after="0" w:line="240" w:lineRule="auto"/>
        <w:contextualSpacing/>
        <w:jc w:val="center"/>
        <w:rPr>
          <w:rFonts w:ascii="Times New Roman" w:hAnsi="Times New Roman"/>
          <w:b/>
          <w:sz w:val="24"/>
          <w:szCs w:val="24"/>
        </w:rPr>
      </w:pPr>
    </w:p>
    <w:p w:rsidR="009A4AAC" w:rsidRPr="009A4AAC" w:rsidRDefault="009A4AAC" w:rsidP="009A4AAC">
      <w:pPr>
        <w:spacing w:before="240" w:after="0" w:line="240" w:lineRule="auto"/>
        <w:jc w:val="center"/>
        <w:rPr>
          <w:rFonts w:ascii="Times New Roman" w:hAnsi="Times New Roman"/>
          <w:b/>
          <w:sz w:val="24"/>
          <w:szCs w:val="24"/>
          <w:lang w:eastAsia="ru-RU"/>
        </w:rPr>
      </w:pPr>
      <w:r w:rsidRPr="009A4AAC">
        <w:rPr>
          <w:rFonts w:ascii="Times New Roman" w:hAnsi="Times New Roman"/>
          <w:b/>
          <w:sz w:val="24"/>
          <w:szCs w:val="24"/>
          <w:lang w:val="en-US"/>
        </w:rPr>
        <w:t>IX</w:t>
      </w:r>
      <w:r w:rsidRPr="009A4AAC">
        <w:rPr>
          <w:rFonts w:ascii="Times New Roman" w:hAnsi="Times New Roman"/>
          <w:sz w:val="24"/>
          <w:szCs w:val="24"/>
        </w:rPr>
        <w:t>.</w:t>
      </w:r>
      <w:r w:rsidRPr="009A4AAC">
        <w:rPr>
          <w:rFonts w:ascii="Times New Roman" w:eastAsia="Times New Roman" w:hAnsi="Times New Roman"/>
          <w:b/>
          <w:sz w:val="24"/>
          <w:szCs w:val="24"/>
          <w:lang w:eastAsia="ru-RU"/>
        </w:rPr>
        <w:t>Обеспечение</w:t>
      </w:r>
      <w:r w:rsidRPr="009A4AAC">
        <w:rPr>
          <w:rFonts w:ascii="Times New Roman" w:hAnsi="Times New Roman"/>
          <w:b/>
          <w:sz w:val="24"/>
          <w:szCs w:val="24"/>
          <w:lang w:eastAsia="ru-RU"/>
        </w:rPr>
        <w:t xml:space="preserve"> условий для развития на территории городского округа </w:t>
      </w:r>
    </w:p>
    <w:p w:rsidR="009A4AAC" w:rsidRPr="009A4AAC" w:rsidRDefault="009A4AAC" w:rsidP="009A4AAC">
      <w:pPr>
        <w:spacing w:after="240" w:line="240" w:lineRule="auto"/>
        <w:jc w:val="center"/>
        <w:rPr>
          <w:rFonts w:ascii="Times New Roman" w:hAnsi="Times New Roman"/>
          <w:b/>
          <w:sz w:val="24"/>
          <w:szCs w:val="24"/>
          <w:lang w:eastAsia="ru-RU"/>
        </w:rPr>
      </w:pPr>
      <w:r w:rsidRPr="009A4AAC">
        <w:rPr>
          <w:rFonts w:ascii="Times New Roman" w:hAnsi="Times New Roman"/>
          <w:b/>
          <w:sz w:val="24"/>
          <w:szCs w:val="24"/>
          <w:lang w:eastAsia="ru-RU"/>
        </w:rPr>
        <w:t>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9A4AAC" w:rsidRPr="009A4AAC" w:rsidRDefault="009A4AAC" w:rsidP="009A4AAC">
      <w:pPr>
        <w:spacing w:after="0" w:line="240" w:lineRule="auto"/>
        <w:ind w:firstLine="708"/>
        <w:jc w:val="both"/>
        <w:rPr>
          <w:rFonts w:ascii="Times New Roman" w:hAnsi="Times New Roman"/>
          <w:sz w:val="24"/>
          <w:szCs w:val="24"/>
          <w:lang w:eastAsia="ru-RU"/>
        </w:rPr>
      </w:pPr>
      <w:r w:rsidRPr="009A4AAC">
        <w:rPr>
          <w:rFonts w:ascii="Times New Roman" w:hAnsi="Times New Roman"/>
          <w:sz w:val="24"/>
          <w:szCs w:val="24"/>
          <w:lang w:eastAsia="ru-RU"/>
        </w:rPr>
        <w:t>В Арамильском городском округе созданы и продолжают развиваться условия для занятий физической культурой и массовым спортом:</w:t>
      </w:r>
    </w:p>
    <w:p w:rsidR="009A4AAC" w:rsidRDefault="009A4AAC" w:rsidP="00ED41C0">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9A4AAC">
        <w:rPr>
          <w:rFonts w:ascii="Times New Roman" w:hAnsi="Times New Roman"/>
          <w:sz w:val="24"/>
          <w:szCs w:val="24"/>
          <w:lang w:eastAsia="ru-RU"/>
        </w:rPr>
        <w:t>функционирует Центр «Созвездие», главной задачей которого является</w:t>
      </w:r>
      <w:r w:rsidR="00F224D8">
        <w:rPr>
          <w:rFonts w:ascii="Times New Roman" w:hAnsi="Times New Roman"/>
          <w:sz w:val="24"/>
          <w:szCs w:val="24"/>
          <w:lang w:eastAsia="ru-RU"/>
        </w:rPr>
        <w:t xml:space="preserve"> </w:t>
      </w:r>
      <w:r w:rsidRPr="009A4AAC">
        <w:rPr>
          <w:rFonts w:ascii="Times New Roman" w:hAnsi="Times New Roman"/>
          <w:sz w:val="24"/>
          <w:szCs w:val="24"/>
          <w:lang w:eastAsia="ru-RU"/>
        </w:rPr>
        <w:t xml:space="preserve">создание условий для занятий физической культурой и спортом населению Арамильского городского округа, </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rPr>
      </w:pPr>
      <w:r w:rsidRPr="00357714">
        <w:rPr>
          <w:rFonts w:ascii="Times New Roman" w:hAnsi="Times New Roman"/>
          <w:sz w:val="24"/>
          <w:szCs w:val="24"/>
        </w:rPr>
        <w:t xml:space="preserve">в учреждениях физкультуры и спорта Арамильского городского округа работают секции по </w:t>
      </w:r>
      <w:r w:rsidR="001D60EB">
        <w:rPr>
          <w:rFonts w:ascii="Times New Roman" w:hAnsi="Times New Roman"/>
          <w:sz w:val="24"/>
          <w:szCs w:val="24"/>
        </w:rPr>
        <w:t>14</w:t>
      </w:r>
      <w:r w:rsidRPr="00357714">
        <w:rPr>
          <w:rFonts w:ascii="Times New Roman" w:hAnsi="Times New Roman"/>
          <w:sz w:val="24"/>
          <w:szCs w:val="24"/>
        </w:rPr>
        <w:t xml:space="preserve"> видам спорта:</w:t>
      </w:r>
    </w:p>
    <w:p w:rsidR="009A4AAC" w:rsidRPr="009A4AAC" w:rsidRDefault="009A4AAC" w:rsidP="00ED41C0">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9A4AAC">
        <w:rPr>
          <w:rFonts w:ascii="Times New Roman" w:hAnsi="Times New Roman"/>
          <w:sz w:val="24"/>
          <w:szCs w:val="24"/>
          <w:lang w:eastAsia="ru-RU"/>
        </w:rPr>
        <w:t>большой по</w:t>
      </w:r>
      <w:r w:rsidR="00026E28">
        <w:rPr>
          <w:rFonts w:ascii="Times New Roman" w:hAnsi="Times New Roman"/>
          <w:sz w:val="24"/>
          <w:szCs w:val="24"/>
          <w:lang w:eastAsia="ru-RU"/>
        </w:rPr>
        <w:t>пу</w:t>
      </w:r>
      <w:r w:rsidRPr="009A4AAC">
        <w:rPr>
          <w:rFonts w:ascii="Times New Roman" w:hAnsi="Times New Roman"/>
          <w:sz w:val="24"/>
          <w:szCs w:val="24"/>
          <w:lang w:eastAsia="ru-RU"/>
        </w:rPr>
        <w:t>лярностью у населения пользуется ДЮСШ «Дельфин» (о чем было сказано выше)</w:t>
      </w:r>
    </w:p>
    <w:p w:rsidR="009A4AAC" w:rsidRPr="009A4AAC" w:rsidRDefault="009A4AAC" w:rsidP="00ED41C0">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9A4AAC">
        <w:rPr>
          <w:rFonts w:ascii="Times New Roman" w:hAnsi="Times New Roman"/>
          <w:sz w:val="24"/>
          <w:szCs w:val="24"/>
          <w:lang w:eastAsia="ru-RU"/>
        </w:rPr>
        <w:t xml:space="preserve">успешно работают физкультурно-спортивные клубы по месту жительства. </w:t>
      </w:r>
    </w:p>
    <w:p w:rsidR="009A4AAC" w:rsidRDefault="009A4AAC" w:rsidP="009A4AAC">
      <w:pPr>
        <w:spacing w:before="120" w:after="0" w:line="240" w:lineRule="auto"/>
        <w:ind w:firstLine="709"/>
        <w:jc w:val="both"/>
        <w:rPr>
          <w:rFonts w:ascii="Times New Roman" w:hAnsi="Times New Roman"/>
          <w:sz w:val="24"/>
          <w:szCs w:val="24"/>
          <w:lang w:eastAsia="ru-RU"/>
        </w:rPr>
      </w:pPr>
      <w:r w:rsidRPr="009A4AAC">
        <w:rPr>
          <w:rFonts w:ascii="Times New Roman" w:hAnsi="Times New Roman"/>
          <w:sz w:val="24"/>
          <w:szCs w:val="24"/>
          <w:lang w:eastAsia="ru-RU"/>
        </w:rPr>
        <w:t xml:space="preserve">В 2017 году проведена подготовительная работа по выделению обособленного подразделения по работе с молодежью и с января 2018 года в структуре Центра «Созвездие» появилось подразделение «Меридиан». </w:t>
      </w:r>
    </w:p>
    <w:p w:rsidR="00357714" w:rsidRPr="00357714" w:rsidRDefault="00357714" w:rsidP="00357714">
      <w:pPr>
        <w:spacing w:before="120" w:after="0" w:line="240" w:lineRule="auto"/>
        <w:ind w:firstLine="709"/>
        <w:jc w:val="both"/>
        <w:rPr>
          <w:rFonts w:ascii="Times New Roman" w:hAnsi="Times New Roman"/>
          <w:sz w:val="24"/>
          <w:szCs w:val="24"/>
          <w:lang w:eastAsia="ru-RU"/>
        </w:rPr>
      </w:pPr>
      <w:r w:rsidRPr="00357714">
        <w:rPr>
          <w:rFonts w:ascii="Times New Roman" w:hAnsi="Times New Roman"/>
          <w:sz w:val="24"/>
          <w:szCs w:val="24"/>
          <w:lang w:eastAsia="ru-RU"/>
        </w:rPr>
        <w:t>Основными направлениями работы данного Центра являются:</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t>вовлечение молодежи в инновационную деятельность и научно – технической творчество;</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t>поддержка и взаимодействие с общественными организациями и движениями;</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t>развитие волонтерского движения;</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lastRenderedPageBreak/>
        <w:t>развитие молодежного самоуправления;</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t>патриотическое воспитание молодежи;</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t>социализация молодежи, нуждающейся в особой заботе государства;</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t>развитие молодежного предпринимательства;</w:t>
      </w:r>
    </w:p>
    <w:p w:rsidR="00357714" w:rsidRPr="00357714" w:rsidRDefault="00357714" w:rsidP="00357714">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357714">
        <w:rPr>
          <w:rFonts w:ascii="Times New Roman" w:hAnsi="Times New Roman"/>
          <w:sz w:val="24"/>
          <w:szCs w:val="24"/>
          <w:lang w:eastAsia="ru-RU"/>
        </w:rPr>
        <w:t>вовлечение молодежи в здоровый образ жизни и занятия спортом, популяризация культуры безопасности в молодежной среде.</w:t>
      </w:r>
    </w:p>
    <w:p w:rsidR="00357714" w:rsidRPr="00357714" w:rsidRDefault="00357714" w:rsidP="00357714">
      <w:pPr>
        <w:spacing w:before="120" w:after="0" w:line="240" w:lineRule="auto"/>
        <w:ind w:firstLine="709"/>
        <w:jc w:val="both"/>
        <w:rPr>
          <w:rFonts w:ascii="Times New Roman" w:hAnsi="Times New Roman"/>
          <w:sz w:val="24"/>
          <w:szCs w:val="24"/>
          <w:lang w:eastAsia="ru-RU"/>
        </w:rPr>
      </w:pPr>
      <w:r w:rsidRPr="00357714">
        <w:rPr>
          <w:rFonts w:ascii="Times New Roman" w:hAnsi="Times New Roman"/>
          <w:sz w:val="24"/>
          <w:szCs w:val="24"/>
          <w:lang w:eastAsia="ru-RU"/>
        </w:rPr>
        <w:t>В 2017 году продолжалась работа по внедрению в Арамильском городском округе Всероссийского оздоровительного комплекса ГТО. Ежегодно растет не только численность участников, но и доля успешно сдавших нормы ГТО (представлено в таблицах):</w:t>
      </w:r>
    </w:p>
    <w:p w:rsidR="00357714" w:rsidRPr="00357714" w:rsidRDefault="00357714" w:rsidP="00357714">
      <w:pPr>
        <w:spacing w:before="120" w:after="0" w:line="240" w:lineRule="auto"/>
        <w:ind w:firstLine="709"/>
        <w:jc w:val="both"/>
        <w:rPr>
          <w:rFonts w:ascii="Times New Roman" w:hAnsi="Times New Roman"/>
          <w:sz w:val="24"/>
          <w:szCs w:val="24"/>
          <w:lang w:eastAsia="ru-RU"/>
        </w:rPr>
      </w:pPr>
    </w:p>
    <w:p w:rsidR="00357714" w:rsidRPr="00357714" w:rsidRDefault="00357714" w:rsidP="00357714">
      <w:pPr>
        <w:spacing w:after="160" w:line="259" w:lineRule="auto"/>
        <w:jc w:val="center"/>
        <w:rPr>
          <w:rFonts w:ascii="Times New Roman" w:hAnsi="Times New Roman"/>
          <w:b/>
          <w:i/>
          <w:sz w:val="24"/>
          <w:szCs w:val="24"/>
        </w:rPr>
      </w:pPr>
      <w:r w:rsidRPr="00357714">
        <w:rPr>
          <w:rFonts w:ascii="Times New Roman" w:hAnsi="Times New Roman"/>
          <w:b/>
          <w:i/>
          <w:sz w:val="24"/>
          <w:szCs w:val="24"/>
        </w:rPr>
        <w:t>Численность участников сдачи норм ГТО</w:t>
      </w:r>
    </w:p>
    <w:tbl>
      <w:tblPr>
        <w:tblStyle w:val="22"/>
        <w:tblW w:w="9351" w:type="dxa"/>
        <w:tblLook w:val="04A0" w:firstRow="1" w:lastRow="0" w:firstColumn="1" w:lastColumn="0" w:noHBand="0" w:noVBand="1"/>
      </w:tblPr>
      <w:tblGrid>
        <w:gridCol w:w="1869"/>
        <w:gridCol w:w="2635"/>
        <w:gridCol w:w="2636"/>
        <w:gridCol w:w="2211"/>
      </w:tblGrid>
      <w:tr w:rsidR="00357714" w:rsidRPr="00357714" w:rsidTr="00C517FF">
        <w:tc>
          <w:tcPr>
            <w:tcW w:w="1869" w:type="dxa"/>
            <w:vMerge w:val="restart"/>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Год</w:t>
            </w:r>
          </w:p>
        </w:tc>
        <w:tc>
          <w:tcPr>
            <w:tcW w:w="7482" w:type="dxa"/>
            <w:gridSpan w:val="3"/>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Численность участников сдачи норм ГТО</w:t>
            </w:r>
          </w:p>
        </w:tc>
      </w:tr>
      <w:tr w:rsidR="00357714" w:rsidRPr="00357714" w:rsidTr="00C517FF">
        <w:tc>
          <w:tcPr>
            <w:tcW w:w="1869" w:type="dxa"/>
            <w:vMerge/>
          </w:tcPr>
          <w:p w:rsidR="00357714" w:rsidRPr="00357714" w:rsidRDefault="00357714" w:rsidP="00C517FF">
            <w:pPr>
              <w:spacing w:after="0" w:line="240" w:lineRule="auto"/>
              <w:jc w:val="center"/>
              <w:rPr>
                <w:rFonts w:ascii="Times New Roman" w:hAnsi="Times New Roman"/>
                <w:sz w:val="24"/>
                <w:szCs w:val="24"/>
              </w:rPr>
            </w:pPr>
          </w:p>
        </w:tc>
        <w:tc>
          <w:tcPr>
            <w:tcW w:w="2635" w:type="dxa"/>
            <w:vMerge w:val="restart"/>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всего</w:t>
            </w:r>
          </w:p>
        </w:tc>
        <w:tc>
          <w:tcPr>
            <w:tcW w:w="4847" w:type="dxa"/>
            <w:gridSpan w:val="2"/>
          </w:tcPr>
          <w:p w:rsidR="00357714" w:rsidRPr="00357714" w:rsidRDefault="00357714" w:rsidP="00C517FF">
            <w:pPr>
              <w:spacing w:after="0" w:line="240" w:lineRule="auto"/>
              <w:jc w:val="center"/>
              <w:rPr>
                <w:rFonts w:ascii="Times New Roman" w:hAnsi="Times New Roman"/>
                <w:b/>
                <w:i/>
                <w:sz w:val="24"/>
                <w:szCs w:val="24"/>
              </w:rPr>
            </w:pPr>
            <w:r w:rsidRPr="00357714">
              <w:rPr>
                <w:rFonts w:ascii="Times New Roman" w:hAnsi="Times New Roman"/>
                <w:b/>
                <w:i/>
                <w:sz w:val="24"/>
                <w:szCs w:val="24"/>
              </w:rPr>
              <w:t>в том числе</w:t>
            </w:r>
          </w:p>
        </w:tc>
      </w:tr>
      <w:tr w:rsidR="00357714" w:rsidRPr="00357714" w:rsidTr="00C517FF">
        <w:tc>
          <w:tcPr>
            <w:tcW w:w="1869" w:type="dxa"/>
            <w:vMerge/>
          </w:tcPr>
          <w:p w:rsidR="00357714" w:rsidRPr="00357714" w:rsidRDefault="00357714" w:rsidP="00C517FF">
            <w:pPr>
              <w:spacing w:after="0" w:line="240" w:lineRule="auto"/>
              <w:jc w:val="center"/>
              <w:rPr>
                <w:rFonts w:ascii="Times New Roman" w:hAnsi="Times New Roman"/>
                <w:sz w:val="24"/>
                <w:szCs w:val="24"/>
              </w:rPr>
            </w:pPr>
          </w:p>
        </w:tc>
        <w:tc>
          <w:tcPr>
            <w:tcW w:w="2635" w:type="dxa"/>
            <w:vMerge/>
          </w:tcPr>
          <w:p w:rsidR="00357714" w:rsidRPr="00357714" w:rsidRDefault="00357714" w:rsidP="00C517FF">
            <w:pPr>
              <w:spacing w:after="0" w:line="240" w:lineRule="auto"/>
              <w:jc w:val="center"/>
              <w:rPr>
                <w:rFonts w:ascii="Times New Roman" w:hAnsi="Times New Roman"/>
                <w:sz w:val="24"/>
                <w:szCs w:val="24"/>
              </w:rPr>
            </w:pPr>
          </w:p>
        </w:tc>
        <w:tc>
          <w:tcPr>
            <w:tcW w:w="2636" w:type="dxa"/>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Доля школьников</w:t>
            </w:r>
          </w:p>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w:t>
            </w:r>
          </w:p>
        </w:tc>
        <w:tc>
          <w:tcPr>
            <w:tcW w:w="2211" w:type="dxa"/>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Доля взрослого населения (%)</w:t>
            </w:r>
          </w:p>
        </w:tc>
      </w:tr>
      <w:tr w:rsidR="00357714" w:rsidRPr="00357714" w:rsidTr="00C517FF">
        <w:tc>
          <w:tcPr>
            <w:tcW w:w="186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2015</w:t>
            </w:r>
          </w:p>
        </w:tc>
        <w:tc>
          <w:tcPr>
            <w:tcW w:w="2635"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48</w:t>
            </w:r>
          </w:p>
        </w:tc>
        <w:tc>
          <w:tcPr>
            <w:tcW w:w="2636"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100</w:t>
            </w:r>
          </w:p>
        </w:tc>
        <w:tc>
          <w:tcPr>
            <w:tcW w:w="2211" w:type="dxa"/>
          </w:tcPr>
          <w:p w:rsidR="00357714" w:rsidRPr="00357714"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357714" w:rsidRPr="00357714" w:rsidTr="00C517FF">
        <w:tc>
          <w:tcPr>
            <w:tcW w:w="186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2016</w:t>
            </w:r>
          </w:p>
        </w:tc>
        <w:tc>
          <w:tcPr>
            <w:tcW w:w="2635"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24</w:t>
            </w:r>
          </w:p>
        </w:tc>
        <w:tc>
          <w:tcPr>
            <w:tcW w:w="2636"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100</w:t>
            </w:r>
          </w:p>
        </w:tc>
        <w:tc>
          <w:tcPr>
            <w:tcW w:w="2211" w:type="dxa"/>
          </w:tcPr>
          <w:p w:rsidR="00357714" w:rsidRPr="00357714"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357714" w:rsidRPr="00357714" w:rsidTr="00C517FF">
        <w:tc>
          <w:tcPr>
            <w:tcW w:w="186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2017</w:t>
            </w:r>
          </w:p>
        </w:tc>
        <w:tc>
          <w:tcPr>
            <w:tcW w:w="2635"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161</w:t>
            </w:r>
          </w:p>
        </w:tc>
        <w:tc>
          <w:tcPr>
            <w:tcW w:w="2636"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99,97</w:t>
            </w:r>
          </w:p>
        </w:tc>
        <w:tc>
          <w:tcPr>
            <w:tcW w:w="2211"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0,03</w:t>
            </w:r>
          </w:p>
        </w:tc>
      </w:tr>
    </w:tbl>
    <w:p w:rsidR="00357714" w:rsidRPr="00357714" w:rsidRDefault="00357714" w:rsidP="00357714">
      <w:pPr>
        <w:spacing w:after="160" w:line="259" w:lineRule="auto"/>
        <w:jc w:val="center"/>
        <w:rPr>
          <w:rFonts w:ascii="Times New Roman" w:hAnsi="Times New Roman"/>
          <w:b/>
          <w:i/>
          <w:sz w:val="24"/>
          <w:szCs w:val="24"/>
        </w:rPr>
      </w:pPr>
    </w:p>
    <w:p w:rsidR="00357714" w:rsidRPr="00357714" w:rsidRDefault="00357714" w:rsidP="00357714">
      <w:pPr>
        <w:spacing w:after="160" w:line="259" w:lineRule="auto"/>
        <w:jc w:val="center"/>
        <w:rPr>
          <w:rFonts w:ascii="Times New Roman" w:hAnsi="Times New Roman"/>
          <w:b/>
          <w:i/>
          <w:sz w:val="24"/>
          <w:szCs w:val="24"/>
        </w:rPr>
      </w:pPr>
      <w:r w:rsidRPr="00357714">
        <w:rPr>
          <w:rFonts w:ascii="Times New Roman" w:hAnsi="Times New Roman"/>
          <w:b/>
          <w:i/>
          <w:sz w:val="24"/>
          <w:szCs w:val="24"/>
        </w:rPr>
        <w:t>Результаты сдачи норм ГТО</w:t>
      </w:r>
    </w:p>
    <w:tbl>
      <w:tblPr>
        <w:tblStyle w:val="22"/>
        <w:tblW w:w="9351" w:type="dxa"/>
        <w:tblLook w:val="04A0" w:firstRow="1" w:lastRow="0" w:firstColumn="1" w:lastColumn="0" w:noHBand="0" w:noVBand="1"/>
      </w:tblPr>
      <w:tblGrid>
        <w:gridCol w:w="1869"/>
        <w:gridCol w:w="3088"/>
        <w:gridCol w:w="2409"/>
        <w:gridCol w:w="1985"/>
      </w:tblGrid>
      <w:tr w:rsidR="00357714" w:rsidRPr="00357714" w:rsidTr="00C517FF">
        <w:trPr>
          <w:trHeight w:val="250"/>
        </w:trPr>
        <w:tc>
          <w:tcPr>
            <w:tcW w:w="1869" w:type="dxa"/>
            <w:vMerge w:val="restart"/>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Год</w:t>
            </w:r>
          </w:p>
        </w:tc>
        <w:tc>
          <w:tcPr>
            <w:tcW w:w="3088" w:type="dxa"/>
            <w:vMerge w:val="restart"/>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 xml:space="preserve">Доля </w:t>
            </w:r>
          </w:p>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сдавших нормы ГТО</w:t>
            </w:r>
          </w:p>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 от числа сдававших)</w:t>
            </w:r>
          </w:p>
        </w:tc>
        <w:tc>
          <w:tcPr>
            <w:tcW w:w="4394" w:type="dxa"/>
            <w:gridSpan w:val="2"/>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Результаты</w:t>
            </w:r>
          </w:p>
        </w:tc>
      </w:tr>
      <w:tr w:rsidR="00357714" w:rsidRPr="00357714" w:rsidTr="00C517FF">
        <w:tc>
          <w:tcPr>
            <w:tcW w:w="1869" w:type="dxa"/>
            <w:vMerge/>
          </w:tcPr>
          <w:p w:rsidR="00357714" w:rsidRPr="00357714" w:rsidRDefault="00357714" w:rsidP="00C517FF">
            <w:pPr>
              <w:spacing w:after="0" w:line="240" w:lineRule="auto"/>
              <w:jc w:val="center"/>
              <w:rPr>
                <w:rFonts w:ascii="Times New Roman" w:hAnsi="Times New Roman"/>
                <w:b/>
                <w:sz w:val="24"/>
                <w:szCs w:val="24"/>
              </w:rPr>
            </w:pPr>
          </w:p>
        </w:tc>
        <w:tc>
          <w:tcPr>
            <w:tcW w:w="3088" w:type="dxa"/>
            <w:vMerge/>
          </w:tcPr>
          <w:p w:rsidR="00357714" w:rsidRPr="00357714" w:rsidRDefault="00357714" w:rsidP="00C517FF">
            <w:pPr>
              <w:spacing w:after="0" w:line="240" w:lineRule="auto"/>
              <w:jc w:val="center"/>
              <w:rPr>
                <w:rFonts w:ascii="Times New Roman" w:hAnsi="Times New Roman"/>
                <w:b/>
                <w:sz w:val="24"/>
                <w:szCs w:val="24"/>
              </w:rPr>
            </w:pPr>
          </w:p>
        </w:tc>
        <w:tc>
          <w:tcPr>
            <w:tcW w:w="2409" w:type="dxa"/>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 xml:space="preserve">«золотой» </w:t>
            </w:r>
          </w:p>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значок</w:t>
            </w:r>
          </w:p>
        </w:tc>
        <w:tc>
          <w:tcPr>
            <w:tcW w:w="1985" w:type="dxa"/>
          </w:tcPr>
          <w:p w:rsidR="00357714" w:rsidRPr="00357714" w:rsidRDefault="00357714" w:rsidP="00C517FF">
            <w:pPr>
              <w:spacing w:after="0" w:line="240" w:lineRule="auto"/>
              <w:jc w:val="center"/>
              <w:rPr>
                <w:rFonts w:ascii="Times New Roman" w:hAnsi="Times New Roman"/>
                <w:b/>
                <w:sz w:val="24"/>
                <w:szCs w:val="24"/>
              </w:rPr>
            </w:pPr>
            <w:r w:rsidRPr="00357714">
              <w:rPr>
                <w:rFonts w:ascii="Times New Roman" w:hAnsi="Times New Roman"/>
                <w:b/>
                <w:sz w:val="24"/>
                <w:szCs w:val="24"/>
              </w:rPr>
              <w:t>«серебряный» значок</w:t>
            </w:r>
          </w:p>
        </w:tc>
      </w:tr>
      <w:tr w:rsidR="00357714" w:rsidRPr="00357714" w:rsidTr="00C517FF">
        <w:tc>
          <w:tcPr>
            <w:tcW w:w="186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2015</w:t>
            </w:r>
          </w:p>
        </w:tc>
        <w:tc>
          <w:tcPr>
            <w:tcW w:w="3088"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52</w:t>
            </w:r>
          </w:p>
        </w:tc>
        <w:tc>
          <w:tcPr>
            <w:tcW w:w="240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1</w:t>
            </w:r>
          </w:p>
        </w:tc>
        <w:tc>
          <w:tcPr>
            <w:tcW w:w="1985"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11</w:t>
            </w:r>
          </w:p>
        </w:tc>
      </w:tr>
      <w:tr w:rsidR="00357714" w:rsidRPr="00357714" w:rsidTr="00C517FF">
        <w:tc>
          <w:tcPr>
            <w:tcW w:w="186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2016</w:t>
            </w:r>
          </w:p>
        </w:tc>
        <w:tc>
          <w:tcPr>
            <w:tcW w:w="3088"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50</w:t>
            </w:r>
          </w:p>
        </w:tc>
        <w:tc>
          <w:tcPr>
            <w:tcW w:w="240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8</w:t>
            </w:r>
          </w:p>
        </w:tc>
        <w:tc>
          <w:tcPr>
            <w:tcW w:w="1985"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4</w:t>
            </w:r>
          </w:p>
        </w:tc>
      </w:tr>
      <w:tr w:rsidR="00357714" w:rsidRPr="00357714" w:rsidTr="00C517FF">
        <w:tc>
          <w:tcPr>
            <w:tcW w:w="186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2017</w:t>
            </w:r>
          </w:p>
        </w:tc>
        <w:tc>
          <w:tcPr>
            <w:tcW w:w="3088"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59,7</w:t>
            </w:r>
          </w:p>
        </w:tc>
        <w:tc>
          <w:tcPr>
            <w:tcW w:w="2409"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69</w:t>
            </w:r>
          </w:p>
        </w:tc>
        <w:tc>
          <w:tcPr>
            <w:tcW w:w="1985" w:type="dxa"/>
          </w:tcPr>
          <w:p w:rsidR="00357714" w:rsidRPr="00357714" w:rsidRDefault="00357714" w:rsidP="00C517FF">
            <w:pPr>
              <w:spacing w:after="0" w:line="240" w:lineRule="auto"/>
              <w:jc w:val="center"/>
              <w:rPr>
                <w:rFonts w:ascii="Times New Roman" w:hAnsi="Times New Roman"/>
                <w:sz w:val="24"/>
                <w:szCs w:val="24"/>
              </w:rPr>
            </w:pPr>
            <w:r w:rsidRPr="00357714">
              <w:rPr>
                <w:rFonts w:ascii="Times New Roman" w:hAnsi="Times New Roman"/>
                <w:sz w:val="24"/>
                <w:szCs w:val="24"/>
              </w:rPr>
              <w:t>22</w:t>
            </w:r>
          </w:p>
        </w:tc>
      </w:tr>
    </w:tbl>
    <w:p w:rsidR="009A4AAC" w:rsidRPr="009A4AAC" w:rsidRDefault="009A4AAC" w:rsidP="009A4AAC">
      <w:pPr>
        <w:spacing w:before="120" w:after="0" w:line="240" w:lineRule="auto"/>
        <w:ind w:firstLine="709"/>
        <w:jc w:val="both"/>
        <w:rPr>
          <w:rFonts w:ascii="Times New Roman" w:hAnsi="Times New Roman"/>
          <w:sz w:val="24"/>
          <w:szCs w:val="24"/>
          <w:lang w:eastAsia="ru-RU"/>
        </w:rPr>
      </w:pPr>
      <w:r w:rsidRPr="00357714">
        <w:rPr>
          <w:rFonts w:ascii="Times New Roman" w:hAnsi="Times New Roman"/>
          <w:sz w:val="24"/>
          <w:szCs w:val="24"/>
          <w:lang w:eastAsia="ru-RU"/>
        </w:rPr>
        <w:t>Для внедрения Всероссийского оздоровительного комплекса ГТО на территории</w:t>
      </w:r>
      <w:r w:rsidRPr="009A4AAC">
        <w:rPr>
          <w:rFonts w:ascii="Times New Roman" w:hAnsi="Times New Roman"/>
          <w:sz w:val="24"/>
          <w:szCs w:val="24"/>
          <w:lang w:eastAsia="ru-RU"/>
        </w:rPr>
        <w:t xml:space="preserve"> округа были привлечены областные деньги в размере 134,4</w:t>
      </w:r>
      <w:r w:rsidR="00026E28">
        <w:rPr>
          <w:rFonts w:ascii="Times New Roman" w:hAnsi="Times New Roman"/>
          <w:sz w:val="24"/>
          <w:szCs w:val="24"/>
          <w:lang w:eastAsia="ru-RU"/>
        </w:rPr>
        <w:t xml:space="preserve"> тыс.</w:t>
      </w:r>
      <w:r w:rsidRPr="009A4AAC">
        <w:rPr>
          <w:rFonts w:ascii="Times New Roman" w:hAnsi="Times New Roman"/>
          <w:sz w:val="24"/>
          <w:szCs w:val="24"/>
          <w:lang w:eastAsia="ru-RU"/>
        </w:rPr>
        <w:t xml:space="preserve"> руб. для приобретения спортивного инвентаря для сдачи нормативов и обучения судей. А также для развития уличной гимнастики закуплено оборудование для обновления и создания 7 спортивных площадок по всей территории округа. </w:t>
      </w:r>
    </w:p>
    <w:p w:rsidR="009A4AAC" w:rsidRPr="009A4AAC"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Доля населения, систематически занимающегося физической культурой и спортом ежегодно увеличивается: если в 2014 году этот показатель составлял 32 %, то в 2017 году – более 40 %.</w:t>
      </w:r>
    </w:p>
    <w:p w:rsidR="009A4AAC" w:rsidRPr="009A4AAC" w:rsidRDefault="009A4AAC" w:rsidP="009A4AAC">
      <w:pPr>
        <w:spacing w:after="0" w:line="240" w:lineRule="auto"/>
        <w:jc w:val="both"/>
        <w:rPr>
          <w:rFonts w:ascii="Times New Roman" w:hAnsi="Times New Roman"/>
          <w:sz w:val="24"/>
          <w:szCs w:val="24"/>
        </w:rPr>
      </w:pPr>
    </w:p>
    <w:p w:rsidR="009A4AAC" w:rsidRPr="009A4AAC" w:rsidRDefault="002E406A" w:rsidP="009A4AAC">
      <w:pPr>
        <w:spacing w:after="0" w:line="240" w:lineRule="auto"/>
        <w:jc w:val="both"/>
        <w:rPr>
          <w:rFonts w:ascii="Times New Roman" w:hAnsi="Times New Roman"/>
          <w:sz w:val="24"/>
          <w:szCs w:val="24"/>
        </w:rPr>
      </w:pPr>
      <w:r w:rsidRPr="009A4AAC">
        <w:rPr>
          <w:rFonts w:ascii="Times New Roman" w:hAnsi="Times New Roman"/>
          <w:noProof/>
          <w:sz w:val="24"/>
          <w:szCs w:val="24"/>
          <w:lang w:eastAsia="ru-RU"/>
        </w:rPr>
        <w:lastRenderedPageBreak/>
        <w:drawing>
          <wp:inline distT="0" distB="0" distL="0" distR="0">
            <wp:extent cx="5886450" cy="2886075"/>
            <wp:effectExtent l="0" t="0" r="0" b="0"/>
            <wp:docPr id="7"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A4AAC" w:rsidRPr="009A4AAC" w:rsidRDefault="009A4AAC" w:rsidP="009A4AAC">
      <w:pPr>
        <w:spacing w:after="0" w:line="240" w:lineRule="auto"/>
        <w:rPr>
          <w:rFonts w:ascii="Times New Roman" w:hAnsi="Times New Roman"/>
          <w:sz w:val="24"/>
          <w:szCs w:val="24"/>
        </w:rPr>
      </w:pPr>
    </w:p>
    <w:p w:rsidR="009A4AAC"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 xml:space="preserve">Анализ контингента занимающихся свидетельствует о том, что по-прежнему самыми активными в занятиях спортом являются дети и подростки в возрасте до 14 лет, занимающиеся в муниципальных учреждениях физкультуры и спорта, а также работающая молодежь от 18 до 29 лет. </w:t>
      </w:r>
    </w:p>
    <w:p w:rsidR="001D60EB" w:rsidRDefault="001D60EB" w:rsidP="009A4AAC">
      <w:pPr>
        <w:spacing w:after="0" w:line="240" w:lineRule="auto"/>
        <w:jc w:val="center"/>
        <w:rPr>
          <w:rFonts w:ascii="Times New Roman" w:hAnsi="Times New Roman"/>
          <w:b/>
          <w:i/>
          <w:sz w:val="24"/>
          <w:szCs w:val="24"/>
        </w:rPr>
      </w:pPr>
    </w:p>
    <w:p w:rsidR="009A4AAC" w:rsidRPr="009A4AAC" w:rsidRDefault="009A4AAC" w:rsidP="009A4AAC">
      <w:pPr>
        <w:spacing w:after="0" w:line="240" w:lineRule="auto"/>
        <w:jc w:val="center"/>
        <w:rPr>
          <w:rFonts w:ascii="Times New Roman" w:hAnsi="Times New Roman"/>
          <w:b/>
          <w:i/>
          <w:sz w:val="24"/>
          <w:szCs w:val="24"/>
        </w:rPr>
      </w:pPr>
      <w:r w:rsidRPr="009A4AAC">
        <w:rPr>
          <w:rFonts w:ascii="Times New Roman" w:hAnsi="Times New Roman"/>
          <w:b/>
          <w:i/>
          <w:sz w:val="24"/>
          <w:szCs w:val="24"/>
        </w:rPr>
        <w:t>Контингент занимающихся физической культурой и спортом в 2017 году</w:t>
      </w:r>
    </w:p>
    <w:p w:rsidR="009A4AAC" w:rsidRPr="009A4AAC" w:rsidRDefault="002E406A" w:rsidP="009A4AAC">
      <w:pPr>
        <w:spacing w:after="0" w:line="240" w:lineRule="auto"/>
        <w:jc w:val="both"/>
        <w:rPr>
          <w:rFonts w:ascii="Times New Roman" w:hAnsi="Times New Roman"/>
          <w:sz w:val="24"/>
          <w:szCs w:val="24"/>
        </w:rPr>
      </w:pPr>
      <w:r>
        <w:rPr>
          <w:noProof/>
          <w:lang w:eastAsia="ru-RU"/>
        </w:rPr>
        <w:drawing>
          <wp:anchor distT="0" distB="0" distL="114300" distR="114300" simplePos="0" relativeHeight="251661312" behindDoc="1" locked="0" layoutInCell="1" allowOverlap="1">
            <wp:simplePos x="0" y="0"/>
            <wp:positionH relativeFrom="margin">
              <wp:posOffset>3002915</wp:posOffset>
            </wp:positionH>
            <wp:positionV relativeFrom="paragraph">
              <wp:posOffset>198755</wp:posOffset>
            </wp:positionV>
            <wp:extent cx="2938145" cy="2767330"/>
            <wp:effectExtent l="0" t="5715" r="0" b="0"/>
            <wp:wrapTight wrapText="bothSides">
              <wp:wrapPolygon edited="0">
                <wp:start x="210" y="372"/>
                <wp:lineTo x="210" y="21080"/>
                <wp:lineTo x="21320" y="21080"/>
                <wp:lineTo x="21320" y="372"/>
                <wp:lineTo x="210" y="372"/>
              </wp:wrapPolygon>
            </wp:wrapTight>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60288" behindDoc="1" locked="0" layoutInCell="1" allowOverlap="1">
            <wp:simplePos x="0" y="0"/>
            <wp:positionH relativeFrom="margin">
              <wp:posOffset>-130175</wp:posOffset>
            </wp:positionH>
            <wp:positionV relativeFrom="paragraph">
              <wp:posOffset>189230</wp:posOffset>
            </wp:positionV>
            <wp:extent cx="3084830" cy="2968625"/>
            <wp:effectExtent l="0" t="5715" r="3810" b="0"/>
            <wp:wrapTight wrapText="bothSides">
              <wp:wrapPolygon edited="0">
                <wp:start x="200" y="347"/>
                <wp:lineTo x="200" y="21115"/>
                <wp:lineTo x="21267" y="21115"/>
                <wp:lineTo x="21267" y="347"/>
                <wp:lineTo x="200" y="347"/>
              </wp:wrapPolygon>
            </wp:wrapTight>
            <wp:docPr id="8"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9A4AAC" w:rsidRPr="009A4AAC" w:rsidRDefault="009A4AAC" w:rsidP="009A4AAC">
      <w:pPr>
        <w:spacing w:after="0" w:line="240" w:lineRule="auto"/>
        <w:jc w:val="both"/>
        <w:rPr>
          <w:rFonts w:ascii="Times New Roman" w:hAnsi="Times New Roman"/>
          <w:sz w:val="24"/>
          <w:szCs w:val="24"/>
        </w:rPr>
      </w:pPr>
    </w:p>
    <w:p w:rsidR="009A4AAC" w:rsidRPr="009A4AAC" w:rsidRDefault="009A4AAC" w:rsidP="009A4AAC">
      <w:pPr>
        <w:spacing w:after="0" w:line="240" w:lineRule="auto"/>
        <w:jc w:val="center"/>
        <w:rPr>
          <w:rFonts w:ascii="Times New Roman" w:hAnsi="Times New Roman"/>
          <w:b/>
          <w:i/>
          <w:sz w:val="24"/>
          <w:szCs w:val="24"/>
        </w:rPr>
      </w:pPr>
    </w:p>
    <w:p w:rsidR="001D60EB" w:rsidRPr="001D60EB" w:rsidRDefault="001D60EB" w:rsidP="001D60EB">
      <w:pPr>
        <w:spacing w:after="0" w:line="240" w:lineRule="auto"/>
        <w:jc w:val="center"/>
        <w:rPr>
          <w:rFonts w:ascii="Times New Roman" w:hAnsi="Times New Roman"/>
          <w:b/>
          <w:i/>
          <w:sz w:val="24"/>
          <w:szCs w:val="24"/>
        </w:rPr>
      </w:pPr>
      <w:r w:rsidRPr="001D60EB">
        <w:rPr>
          <w:rFonts w:ascii="Times New Roman" w:hAnsi="Times New Roman"/>
          <w:b/>
          <w:i/>
          <w:sz w:val="24"/>
          <w:szCs w:val="24"/>
        </w:rPr>
        <w:t>Численность занимающихся (по видам спорта)</w:t>
      </w:r>
    </w:p>
    <w:p w:rsidR="001D60EB" w:rsidRPr="001D60EB" w:rsidRDefault="001D60EB" w:rsidP="001D60EB">
      <w:pPr>
        <w:spacing w:after="0" w:line="240" w:lineRule="auto"/>
        <w:jc w:val="both"/>
        <w:rPr>
          <w:rFonts w:ascii="Times New Roman" w:hAnsi="Times New Roman"/>
          <w:sz w:val="24"/>
          <w:szCs w:val="24"/>
        </w:rPr>
      </w:pPr>
    </w:p>
    <w:tbl>
      <w:tblPr>
        <w:tblStyle w:val="21"/>
        <w:tblW w:w="0" w:type="auto"/>
        <w:tblLook w:val="04A0" w:firstRow="1" w:lastRow="0" w:firstColumn="1" w:lastColumn="0" w:noHBand="0" w:noVBand="1"/>
      </w:tblPr>
      <w:tblGrid>
        <w:gridCol w:w="2336"/>
        <w:gridCol w:w="2336"/>
        <w:gridCol w:w="2336"/>
        <w:gridCol w:w="2337"/>
      </w:tblGrid>
      <w:tr w:rsidR="001D60EB" w:rsidRPr="001D60EB" w:rsidTr="00C517FF">
        <w:tc>
          <w:tcPr>
            <w:tcW w:w="2336" w:type="dxa"/>
            <w:vMerge w:val="restart"/>
          </w:tcPr>
          <w:p w:rsidR="001D60EB" w:rsidRPr="001D60EB" w:rsidRDefault="001D60EB" w:rsidP="00C517FF">
            <w:pPr>
              <w:spacing w:after="0" w:line="240" w:lineRule="auto"/>
              <w:jc w:val="center"/>
              <w:rPr>
                <w:rFonts w:ascii="Times New Roman" w:hAnsi="Times New Roman"/>
                <w:b/>
                <w:sz w:val="24"/>
                <w:szCs w:val="24"/>
              </w:rPr>
            </w:pPr>
            <w:r w:rsidRPr="001D60EB">
              <w:rPr>
                <w:rFonts w:ascii="Times New Roman" w:hAnsi="Times New Roman"/>
                <w:b/>
                <w:sz w:val="24"/>
                <w:szCs w:val="24"/>
              </w:rPr>
              <w:t>Виды спорта</w:t>
            </w:r>
          </w:p>
        </w:tc>
        <w:tc>
          <w:tcPr>
            <w:tcW w:w="7009" w:type="dxa"/>
            <w:gridSpan w:val="3"/>
          </w:tcPr>
          <w:p w:rsidR="001D60EB" w:rsidRPr="001D60EB" w:rsidRDefault="001D60EB" w:rsidP="00C517FF">
            <w:pPr>
              <w:spacing w:after="0" w:line="240" w:lineRule="auto"/>
              <w:jc w:val="center"/>
              <w:rPr>
                <w:rFonts w:ascii="Times New Roman" w:hAnsi="Times New Roman"/>
                <w:b/>
                <w:sz w:val="24"/>
                <w:szCs w:val="24"/>
              </w:rPr>
            </w:pPr>
            <w:r w:rsidRPr="001D60EB">
              <w:rPr>
                <w:rFonts w:ascii="Times New Roman" w:hAnsi="Times New Roman"/>
                <w:b/>
                <w:sz w:val="24"/>
                <w:szCs w:val="24"/>
              </w:rPr>
              <w:t xml:space="preserve">Численность занимающихся физкультурой и спортом </w:t>
            </w:r>
          </w:p>
        </w:tc>
      </w:tr>
      <w:tr w:rsidR="001D60EB" w:rsidRPr="001D60EB" w:rsidTr="00C517FF">
        <w:tc>
          <w:tcPr>
            <w:tcW w:w="2336" w:type="dxa"/>
            <w:vMerge/>
          </w:tcPr>
          <w:p w:rsidR="001D60EB" w:rsidRPr="001D60EB" w:rsidRDefault="001D60EB" w:rsidP="00C517FF">
            <w:pPr>
              <w:spacing w:after="0" w:line="240" w:lineRule="auto"/>
              <w:jc w:val="center"/>
              <w:rPr>
                <w:rFonts w:ascii="Times New Roman" w:hAnsi="Times New Roman"/>
                <w:b/>
                <w:sz w:val="24"/>
                <w:szCs w:val="24"/>
              </w:rPr>
            </w:pPr>
          </w:p>
        </w:tc>
        <w:tc>
          <w:tcPr>
            <w:tcW w:w="2336" w:type="dxa"/>
            <w:vMerge w:val="restart"/>
          </w:tcPr>
          <w:p w:rsidR="001D60EB" w:rsidRPr="001D60EB" w:rsidRDefault="001D60EB" w:rsidP="00C517FF">
            <w:pPr>
              <w:spacing w:after="0" w:line="240" w:lineRule="auto"/>
              <w:jc w:val="center"/>
              <w:rPr>
                <w:rFonts w:ascii="Times New Roman" w:hAnsi="Times New Roman"/>
                <w:b/>
                <w:sz w:val="24"/>
                <w:szCs w:val="24"/>
              </w:rPr>
            </w:pPr>
            <w:r w:rsidRPr="001D60EB">
              <w:rPr>
                <w:rFonts w:ascii="Times New Roman" w:hAnsi="Times New Roman"/>
                <w:b/>
                <w:sz w:val="24"/>
                <w:szCs w:val="24"/>
              </w:rPr>
              <w:t>всего</w:t>
            </w:r>
          </w:p>
        </w:tc>
        <w:tc>
          <w:tcPr>
            <w:tcW w:w="4673" w:type="dxa"/>
            <w:gridSpan w:val="2"/>
          </w:tcPr>
          <w:p w:rsidR="001D60EB" w:rsidRPr="001D60EB" w:rsidRDefault="001D60EB" w:rsidP="00C517FF">
            <w:pPr>
              <w:spacing w:after="0" w:line="240" w:lineRule="auto"/>
              <w:jc w:val="center"/>
              <w:rPr>
                <w:rFonts w:ascii="Times New Roman" w:hAnsi="Times New Roman"/>
                <w:b/>
                <w:i/>
                <w:sz w:val="24"/>
                <w:szCs w:val="24"/>
              </w:rPr>
            </w:pPr>
            <w:r w:rsidRPr="001D60EB">
              <w:rPr>
                <w:rFonts w:ascii="Times New Roman" w:hAnsi="Times New Roman"/>
                <w:b/>
                <w:i/>
                <w:sz w:val="24"/>
                <w:szCs w:val="24"/>
              </w:rPr>
              <w:t>в том числе:</w:t>
            </w:r>
          </w:p>
        </w:tc>
      </w:tr>
      <w:tr w:rsidR="001D60EB" w:rsidRPr="001D60EB" w:rsidTr="00C517FF">
        <w:tc>
          <w:tcPr>
            <w:tcW w:w="2336" w:type="dxa"/>
            <w:vMerge/>
          </w:tcPr>
          <w:p w:rsidR="001D60EB" w:rsidRPr="001D60EB" w:rsidRDefault="001D60EB" w:rsidP="00C517FF">
            <w:pPr>
              <w:spacing w:after="0" w:line="240" w:lineRule="auto"/>
              <w:rPr>
                <w:rFonts w:ascii="Times New Roman" w:hAnsi="Times New Roman"/>
                <w:sz w:val="24"/>
                <w:szCs w:val="24"/>
              </w:rPr>
            </w:pPr>
          </w:p>
        </w:tc>
        <w:tc>
          <w:tcPr>
            <w:tcW w:w="2336" w:type="dxa"/>
            <w:vMerge/>
          </w:tcPr>
          <w:p w:rsidR="001D60EB" w:rsidRPr="001D60EB" w:rsidRDefault="001D60EB" w:rsidP="00C517FF">
            <w:pPr>
              <w:spacing w:after="0" w:line="240" w:lineRule="auto"/>
              <w:rPr>
                <w:rFonts w:ascii="Times New Roman" w:hAnsi="Times New Roman"/>
                <w:sz w:val="24"/>
                <w:szCs w:val="24"/>
              </w:rPr>
            </w:pP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Доля</w:t>
            </w:r>
          </w:p>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детей и подростков (до 18 лет, в %)</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Доля взрослых</w:t>
            </w:r>
          </w:p>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w:t>
            </w:r>
          </w:p>
        </w:tc>
      </w:tr>
      <w:tr w:rsidR="001D60EB" w:rsidRPr="001D60EB" w:rsidTr="00C517FF">
        <w:tc>
          <w:tcPr>
            <w:tcW w:w="9345" w:type="dxa"/>
            <w:gridSpan w:val="4"/>
          </w:tcPr>
          <w:p w:rsidR="001D60EB" w:rsidRPr="001D60EB" w:rsidRDefault="001D60EB" w:rsidP="00C517FF">
            <w:pPr>
              <w:spacing w:after="0" w:line="240" w:lineRule="auto"/>
              <w:jc w:val="center"/>
              <w:rPr>
                <w:rFonts w:ascii="Times New Roman" w:hAnsi="Times New Roman"/>
                <w:b/>
                <w:sz w:val="24"/>
                <w:szCs w:val="24"/>
              </w:rPr>
            </w:pPr>
            <w:r w:rsidRPr="001D60EB">
              <w:rPr>
                <w:rFonts w:ascii="Times New Roman" w:hAnsi="Times New Roman"/>
                <w:b/>
                <w:sz w:val="24"/>
                <w:szCs w:val="24"/>
              </w:rPr>
              <w:t>МАУ Центр Созвездие</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Киокусинкай</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226</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84%</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16%</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lastRenderedPageBreak/>
              <w:t>Вольная борьба</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27</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0%</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Волейбол</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18</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37%</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63%</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Шахматы</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84</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55%</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45%</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Футбол</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142</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29%</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71%</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Хоккей</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74</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32%</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68%</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Пулевая стрельба</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16</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40%</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60%</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Настольный теннис</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28</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81%</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19%</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Паурлифтинг</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43</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23%</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77%</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Фехтование</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38</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95%</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5%</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Бокс</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25</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72%</w:t>
            </w:r>
          </w:p>
        </w:tc>
        <w:tc>
          <w:tcPr>
            <w:tcW w:w="2337"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28%</w:t>
            </w:r>
          </w:p>
        </w:tc>
      </w:tr>
      <w:tr w:rsidR="001D60EB" w:rsidRPr="001D60EB" w:rsidTr="00C517FF">
        <w:tc>
          <w:tcPr>
            <w:tcW w:w="9345" w:type="dxa"/>
            <w:gridSpan w:val="4"/>
          </w:tcPr>
          <w:p w:rsidR="001D60EB" w:rsidRPr="001D60EB" w:rsidRDefault="001D60EB" w:rsidP="00C517FF">
            <w:pPr>
              <w:spacing w:after="0" w:line="240" w:lineRule="auto"/>
              <w:jc w:val="center"/>
              <w:rPr>
                <w:rFonts w:ascii="Times New Roman" w:hAnsi="Times New Roman"/>
                <w:b/>
                <w:sz w:val="24"/>
                <w:szCs w:val="24"/>
              </w:rPr>
            </w:pPr>
            <w:r w:rsidRPr="001D60EB">
              <w:rPr>
                <w:rFonts w:ascii="Times New Roman" w:hAnsi="Times New Roman"/>
                <w:b/>
                <w:sz w:val="24"/>
                <w:szCs w:val="24"/>
              </w:rPr>
              <w:t>ДЮСШ «Дельфин»</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 xml:space="preserve">Баскетбол </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40</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c>
          <w:tcPr>
            <w:tcW w:w="2337" w:type="dxa"/>
          </w:tcPr>
          <w:p w:rsidR="001D60EB" w:rsidRPr="001D60EB"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Лыжные гонки</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45</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c>
          <w:tcPr>
            <w:tcW w:w="2337" w:type="dxa"/>
          </w:tcPr>
          <w:p w:rsidR="001D60EB" w:rsidRPr="001D60EB"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Плавание</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317</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c>
          <w:tcPr>
            <w:tcW w:w="2337" w:type="dxa"/>
          </w:tcPr>
          <w:p w:rsidR="001D60EB" w:rsidRPr="001D60EB"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Вольная борьба</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98</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c>
          <w:tcPr>
            <w:tcW w:w="2337" w:type="dxa"/>
          </w:tcPr>
          <w:p w:rsidR="001D60EB" w:rsidRPr="001D60EB"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 xml:space="preserve">Футбол </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63</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c>
          <w:tcPr>
            <w:tcW w:w="2337" w:type="dxa"/>
          </w:tcPr>
          <w:p w:rsidR="001D60EB" w:rsidRPr="001D60EB"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 xml:space="preserve">Хоккей </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103</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c>
          <w:tcPr>
            <w:tcW w:w="2337" w:type="dxa"/>
          </w:tcPr>
          <w:p w:rsidR="001D60EB" w:rsidRPr="001D60EB"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r w:rsidR="001D60EB" w:rsidRPr="001D60EB" w:rsidTr="00C517FF">
        <w:tc>
          <w:tcPr>
            <w:tcW w:w="2336" w:type="dxa"/>
          </w:tcPr>
          <w:p w:rsidR="001D60EB" w:rsidRPr="001D60EB" w:rsidRDefault="001D60EB" w:rsidP="00C517FF">
            <w:pPr>
              <w:spacing w:after="0" w:line="240" w:lineRule="auto"/>
              <w:rPr>
                <w:rFonts w:ascii="Times New Roman" w:hAnsi="Times New Roman"/>
                <w:sz w:val="24"/>
                <w:szCs w:val="24"/>
              </w:rPr>
            </w:pPr>
            <w:r w:rsidRPr="001D60EB">
              <w:rPr>
                <w:rFonts w:ascii="Times New Roman" w:hAnsi="Times New Roman"/>
                <w:sz w:val="24"/>
                <w:szCs w:val="24"/>
              </w:rPr>
              <w:t xml:space="preserve">Шахматы </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34</w:t>
            </w:r>
          </w:p>
        </w:tc>
        <w:tc>
          <w:tcPr>
            <w:tcW w:w="2336" w:type="dxa"/>
          </w:tcPr>
          <w:p w:rsidR="001D60EB" w:rsidRPr="001D60EB" w:rsidRDefault="001D60EB" w:rsidP="00C517FF">
            <w:pPr>
              <w:spacing w:after="0" w:line="240" w:lineRule="auto"/>
              <w:jc w:val="center"/>
              <w:rPr>
                <w:rFonts w:ascii="Times New Roman" w:hAnsi="Times New Roman"/>
                <w:sz w:val="24"/>
                <w:szCs w:val="24"/>
              </w:rPr>
            </w:pPr>
            <w:r w:rsidRPr="001D60EB">
              <w:rPr>
                <w:rFonts w:ascii="Times New Roman" w:hAnsi="Times New Roman"/>
                <w:sz w:val="24"/>
                <w:szCs w:val="24"/>
              </w:rPr>
              <w:t>100</w:t>
            </w:r>
          </w:p>
        </w:tc>
        <w:tc>
          <w:tcPr>
            <w:tcW w:w="2337" w:type="dxa"/>
          </w:tcPr>
          <w:p w:rsidR="001D60EB" w:rsidRPr="001D60EB" w:rsidRDefault="00C517FF" w:rsidP="00C517FF">
            <w:pPr>
              <w:spacing w:after="0" w:line="240" w:lineRule="auto"/>
              <w:jc w:val="center"/>
              <w:rPr>
                <w:rFonts w:ascii="Times New Roman" w:hAnsi="Times New Roman"/>
                <w:sz w:val="24"/>
                <w:szCs w:val="24"/>
              </w:rPr>
            </w:pPr>
            <w:r>
              <w:rPr>
                <w:rFonts w:ascii="Times New Roman" w:hAnsi="Times New Roman"/>
                <w:sz w:val="24"/>
                <w:szCs w:val="24"/>
              </w:rPr>
              <w:t>-</w:t>
            </w:r>
          </w:p>
        </w:tc>
      </w:tr>
    </w:tbl>
    <w:p w:rsidR="009A4AAC" w:rsidRPr="009A4AAC" w:rsidRDefault="009A4AAC" w:rsidP="009A4AAC">
      <w:pPr>
        <w:spacing w:after="0" w:line="240" w:lineRule="auto"/>
        <w:jc w:val="center"/>
        <w:rPr>
          <w:rFonts w:ascii="Times New Roman" w:hAnsi="Times New Roman"/>
          <w:b/>
          <w:i/>
          <w:sz w:val="24"/>
          <w:szCs w:val="24"/>
        </w:rPr>
      </w:pPr>
    </w:p>
    <w:p w:rsidR="009A4AAC" w:rsidRPr="009A4AAC"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Основными направлениями финансирования учреждений физической культуры и спорта являются:</w:t>
      </w:r>
    </w:p>
    <w:p w:rsidR="009A4AAC" w:rsidRPr="009A4AAC" w:rsidRDefault="009A4AAC" w:rsidP="00ED41C0">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9A4AAC">
        <w:rPr>
          <w:rFonts w:ascii="Times New Roman" w:eastAsia="Lucida Sans Unicode" w:hAnsi="Times New Roman"/>
          <w:kern w:val="2"/>
          <w:sz w:val="24"/>
          <w:szCs w:val="24"/>
          <w:lang w:eastAsia="ru-RU"/>
        </w:rPr>
        <w:t>проведение спортивных мероприятий, приобретение спортивного оборудования (инвентаря), содержание спортивных объектов;</w:t>
      </w:r>
    </w:p>
    <w:p w:rsidR="009A4AAC" w:rsidRPr="009A4AAC" w:rsidRDefault="009A4AAC" w:rsidP="00ED41C0">
      <w:pPr>
        <w:numPr>
          <w:ilvl w:val="0"/>
          <w:numId w:val="17"/>
        </w:numPr>
        <w:tabs>
          <w:tab w:val="left" w:pos="993"/>
        </w:tabs>
        <w:spacing w:after="0" w:line="240" w:lineRule="auto"/>
        <w:ind w:left="0" w:firstLine="709"/>
        <w:contextualSpacing/>
        <w:jc w:val="both"/>
        <w:rPr>
          <w:rFonts w:ascii="Times New Roman" w:hAnsi="Times New Roman"/>
          <w:sz w:val="24"/>
          <w:szCs w:val="24"/>
          <w:lang w:eastAsia="ru-RU"/>
        </w:rPr>
      </w:pPr>
      <w:r w:rsidRPr="009A4AAC">
        <w:rPr>
          <w:rFonts w:ascii="Times New Roman" w:eastAsia="Lucida Sans Unicode" w:hAnsi="Times New Roman"/>
          <w:kern w:val="2"/>
          <w:sz w:val="24"/>
          <w:szCs w:val="24"/>
          <w:lang w:eastAsia="ru-RU"/>
        </w:rPr>
        <w:t>реконструкция и строительство спортивных сооружений, капитальный ремонт спортсооружений</w:t>
      </w:r>
    </w:p>
    <w:p w:rsidR="009A4AAC" w:rsidRPr="009A4AAC" w:rsidRDefault="009A4AAC" w:rsidP="009A4AAC">
      <w:pPr>
        <w:spacing w:after="0" w:line="240" w:lineRule="auto"/>
        <w:jc w:val="center"/>
        <w:rPr>
          <w:rFonts w:ascii="Times New Roman" w:hAnsi="Times New Roman"/>
          <w:b/>
          <w:i/>
          <w:sz w:val="24"/>
          <w:szCs w:val="24"/>
        </w:rPr>
      </w:pPr>
    </w:p>
    <w:p w:rsidR="009A4AAC" w:rsidRPr="009A4AAC" w:rsidRDefault="009A4AAC" w:rsidP="009A4AAC">
      <w:pPr>
        <w:spacing w:after="0" w:line="240" w:lineRule="auto"/>
        <w:jc w:val="center"/>
      </w:pPr>
      <w:r w:rsidRPr="009A4AAC">
        <w:rPr>
          <w:rFonts w:ascii="Times New Roman" w:hAnsi="Times New Roman"/>
          <w:b/>
          <w:i/>
          <w:sz w:val="24"/>
          <w:szCs w:val="24"/>
        </w:rPr>
        <w:t>Финансовое обеспечение</w:t>
      </w:r>
    </w:p>
    <w:p w:rsidR="009A4AAC" w:rsidRPr="009A4AAC" w:rsidRDefault="009A4AAC" w:rsidP="009A4AAC">
      <w:pPr>
        <w:spacing w:after="0" w:line="240" w:lineRule="auto"/>
        <w:jc w:val="center"/>
        <w:rPr>
          <w:rFonts w:ascii="Times New Roman" w:hAnsi="Times New Roman"/>
          <w:b/>
          <w:i/>
          <w:sz w:val="24"/>
          <w:szCs w:val="24"/>
        </w:rPr>
      </w:pPr>
      <w:r w:rsidRPr="009A4AAC">
        <w:rPr>
          <w:rFonts w:ascii="Times New Roman" w:hAnsi="Times New Roman"/>
          <w:b/>
          <w:i/>
          <w:sz w:val="24"/>
          <w:szCs w:val="24"/>
        </w:rPr>
        <w:t>условий для развития физической культуры и массового спорта</w:t>
      </w:r>
    </w:p>
    <w:p w:rsidR="009A4AAC" w:rsidRPr="009A4AAC" w:rsidRDefault="009A4AAC" w:rsidP="009A4AAC">
      <w:pPr>
        <w:spacing w:after="0" w:line="240" w:lineRule="auto"/>
        <w:jc w:val="center"/>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869"/>
        <w:gridCol w:w="1869"/>
        <w:gridCol w:w="1869"/>
      </w:tblGrid>
      <w:tr w:rsidR="009A4AAC" w:rsidRPr="00ED41C0" w:rsidTr="00ED41C0">
        <w:tc>
          <w:tcPr>
            <w:tcW w:w="373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widowControl w:val="0"/>
              <w:suppressAutoHyphens/>
              <w:spacing w:after="0" w:line="240" w:lineRule="auto"/>
              <w:jc w:val="center"/>
              <w:rPr>
                <w:rFonts w:ascii="Times New Roman" w:eastAsia="Lucida Sans Unicode" w:hAnsi="Times New Roman"/>
                <w:b/>
                <w:i/>
                <w:kern w:val="2"/>
                <w:sz w:val="24"/>
                <w:szCs w:val="24"/>
                <w:lang w:eastAsia="ru-RU"/>
              </w:rPr>
            </w:pPr>
            <w:r w:rsidRPr="00ED41C0">
              <w:rPr>
                <w:rFonts w:ascii="Times New Roman" w:eastAsia="Lucida Sans Unicode" w:hAnsi="Times New Roman"/>
                <w:b/>
                <w:i/>
                <w:kern w:val="2"/>
                <w:sz w:val="24"/>
                <w:szCs w:val="24"/>
                <w:lang w:eastAsia="ru-RU"/>
              </w:rPr>
              <w:t>Основные</w:t>
            </w:r>
          </w:p>
          <w:p w:rsidR="009A4AAC" w:rsidRPr="00ED41C0" w:rsidRDefault="009A4AAC" w:rsidP="00ED41C0">
            <w:pPr>
              <w:spacing w:after="0" w:line="240" w:lineRule="auto"/>
              <w:jc w:val="center"/>
              <w:rPr>
                <w:rFonts w:ascii="Times New Roman" w:hAnsi="Times New Roman"/>
                <w:sz w:val="24"/>
                <w:szCs w:val="24"/>
                <w:lang w:eastAsia="ru-RU"/>
              </w:rPr>
            </w:pPr>
            <w:r w:rsidRPr="00ED41C0">
              <w:rPr>
                <w:rFonts w:ascii="Times New Roman" w:eastAsia="Lucida Sans Unicode" w:hAnsi="Times New Roman"/>
                <w:b/>
                <w:i/>
                <w:kern w:val="2"/>
                <w:sz w:val="24"/>
                <w:szCs w:val="24"/>
                <w:lang w:eastAsia="ru-RU"/>
              </w:rPr>
              <w:t>направления финансирования</w:t>
            </w:r>
          </w:p>
        </w:tc>
        <w:tc>
          <w:tcPr>
            <w:tcW w:w="5607" w:type="dxa"/>
            <w:gridSpan w:val="3"/>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i/>
                <w:sz w:val="24"/>
                <w:szCs w:val="24"/>
                <w:lang w:eastAsia="ru-RU"/>
              </w:rPr>
            </w:pPr>
            <w:r w:rsidRPr="00ED41C0">
              <w:rPr>
                <w:rFonts w:ascii="Times New Roman" w:hAnsi="Times New Roman"/>
                <w:b/>
                <w:i/>
                <w:sz w:val="24"/>
                <w:szCs w:val="24"/>
                <w:lang w:eastAsia="ru-RU"/>
              </w:rPr>
              <w:t>Объем финансирования (тыс.руб.)</w:t>
            </w:r>
          </w:p>
        </w:tc>
      </w:tr>
      <w:tr w:rsidR="009A4AAC" w:rsidRPr="00ED41C0" w:rsidTr="00ED41C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4AAC" w:rsidRPr="00ED41C0" w:rsidRDefault="009A4AAC" w:rsidP="00ED41C0">
            <w:pPr>
              <w:spacing w:after="0" w:line="240" w:lineRule="auto"/>
              <w:rPr>
                <w:rFonts w:ascii="Times New Roman" w:hAnsi="Times New Roman"/>
                <w:sz w:val="24"/>
                <w:szCs w:val="24"/>
                <w:lang w:eastAsia="ru-RU"/>
              </w:rPr>
            </w:pP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i/>
                <w:sz w:val="24"/>
                <w:szCs w:val="24"/>
                <w:lang w:eastAsia="ru-RU"/>
              </w:rPr>
            </w:pPr>
            <w:r w:rsidRPr="00ED41C0">
              <w:rPr>
                <w:rFonts w:ascii="Times New Roman" w:hAnsi="Times New Roman"/>
                <w:b/>
                <w:i/>
                <w:sz w:val="24"/>
                <w:szCs w:val="24"/>
                <w:lang w:eastAsia="ru-RU"/>
              </w:rPr>
              <w:t>2015</w:t>
            </w: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i/>
                <w:sz w:val="24"/>
                <w:szCs w:val="24"/>
                <w:lang w:eastAsia="ru-RU"/>
              </w:rPr>
            </w:pPr>
            <w:r w:rsidRPr="00ED41C0">
              <w:rPr>
                <w:rFonts w:ascii="Times New Roman" w:hAnsi="Times New Roman"/>
                <w:b/>
                <w:i/>
                <w:sz w:val="24"/>
                <w:szCs w:val="24"/>
                <w:lang w:eastAsia="ru-RU"/>
              </w:rPr>
              <w:t>2016</w:t>
            </w:r>
          </w:p>
        </w:tc>
        <w:tc>
          <w:tcPr>
            <w:tcW w:w="1869" w:type="dxa"/>
            <w:tcBorders>
              <w:top w:val="single" w:sz="4" w:space="0" w:color="auto"/>
              <w:left w:val="single" w:sz="4" w:space="0" w:color="auto"/>
              <w:bottom w:val="single" w:sz="4" w:space="0" w:color="auto"/>
              <w:right w:val="single" w:sz="4" w:space="0" w:color="auto"/>
            </w:tcBorders>
            <w:shd w:val="clear" w:color="auto" w:fill="auto"/>
          </w:tcPr>
          <w:p w:rsidR="009A4AAC" w:rsidRPr="00ED41C0" w:rsidRDefault="009A4AAC" w:rsidP="00ED41C0">
            <w:pPr>
              <w:spacing w:after="0" w:line="240" w:lineRule="auto"/>
              <w:jc w:val="center"/>
              <w:rPr>
                <w:rFonts w:ascii="Times New Roman" w:hAnsi="Times New Roman"/>
                <w:b/>
                <w:i/>
                <w:sz w:val="24"/>
                <w:szCs w:val="24"/>
                <w:lang w:eastAsia="ru-RU"/>
              </w:rPr>
            </w:pPr>
            <w:r w:rsidRPr="00ED41C0">
              <w:rPr>
                <w:rFonts w:ascii="Times New Roman" w:hAnsi="Times New Roman"/>
                <w:b/>
                <w:i/>
                <w:sz w:val="24"/>
                <w:szCs w:val="24"/>
                <w:lang w:eastAsia="ru-RU"/>
              </w:rPr>
              <w:t>2017</w:t>
            </w:r>
          </w:p>
          <w:p w:rsidR="009A4AAC" w:rsidRPr="00ED41C0" w:rsidRDefault="009A4AAC" w:rsidP="00ED41C0">
            <w:pPr>
              <w:spacing w:after="0" w:line="240" w:lineRule="auto"/>
              <w:jc w:val="center"/>
              <w:rPr>
                <w:rFonts w:ascii="Times New Roman" w:hAnsi="Times New Roman"/>
                <w:b/>
                <w:i/>
                <w:sz w:val="24"/>
                <w:szCs w:val="24"/>
                <w:lang w:eastAsia="ru-RU"/>
              </w:rPr>
            </w:pPr>
          </w:p>
        </w:tc>
      </w:tr>
      <w:tr w:rsidR="009A4AAC" w:rsidRPr="00ED41C0" w:rsidTr="00ED41C0">
        <w:tc>
          <w:tcPr>
            <w:tcW w:w="3738"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both"/>
              <w:rPr>
                <w:rFonts w:ascii="Times New Roman" w:hAnsi="Times New Roman"/>
                <w:sz w:val="24"/>
                <w:szCs w:val="24"/>
                <w:lang w:eastAsia="ru-RU"/>
              </w:rPr>
            </w:pPr>
            <w:r w:rsidRPr="00ED41C0">
              <w:rPr>
                <w:rFonts w:ascii="Times New Roman" w:eastAsia="Lucida Sans Unicode" w:hAnsi="Times New Roman"/>
                <w:kern w:val="2"/>
                <w:sz w:val="24"/>
                <w:szCs w:val="24"/>
                <w:lang w:eastAsia="ru-RU"/>
              </w:rPr>
              <w:t>Проведение спортивных мероприятий, приобретение спортивного оборудования (инвентаря), содержание спортивных объектов</w:t>
            </w:r>
          </w:p>
        </w:tc>
        <w:tc>
          <w:tcPr>
            <w:tcW w:w="1869" w:type="dxa"/>
            <w:tcBorders>
              <w:top w:val="single" w:sz="4" w:space="0" w:color="auto"/>
              <w:left w:val="single" w:sz="4" w:space="0" w:color="auto"/>
              <w:bottom w:val="single" w:sz="4" w:space="0" w:color="auto"/>
              <w:right w:val="single" w:sz="4" w:space="0" w:color="auto"/>
            </w:tcBorders>
            <w:shd w:val="clear" w:color="auto" w:fill="auto"/>
          </w:tcPr>
          <w:p w:rsidR="009A4AAC" w:rsidRPr="00ED41C0" w:rsidRDefault="009A4AAC" w:rsidP="00ED41C0">
            <w:pPr>
              <w:spacing w:after="0" w:line="240" w:lineRule="auto"/>
              <w:jc w:val="center"/>
              <w:rPr>
                <w:rFonts w:ascii="Times New Roman" w:hAnsi="Times New Roman"/>
                <w:b/>
                <w:sz w:val="28"/>
                <w:szCs w:val="28"/>
                <w:u w:val="single"/>
                <w:lang w:eastAsia="ru-RU"/>
              </w:rPr>
            </w:pPr>
            <w:r w:rsidRPr="00ED41C0">
              <w:rPr>
                <w:rFonts w:ascii="Times New Roman" w:hAnsi="Times New Roman"/>
                <w:b/>
                <w:sz w:val="28"/>
                <w:szCs w:val="28"/>
                <w:u w:val="single"/>
                <w:lang w:eastAsia="ru-RU"/>
              </w:rPr>
              <w:t>7 851,5</w:t>
            </w:r>
          </w:p>
          <w:p w:rsidR="009A4AAC" w:rsidRPr="00ED41C0" w:rsidRDefault="009A4AAC" w:rsidP="00ED41C0">
            <w:pPr>
              <w:spacing w:after="0" w:line="240" w:lineRule="auto"/>
              <w:jc w:val="both"/>
              <w:rPr>
                <w:rFonts w:ascii="Times New Roman" w:hAnsi="Times New Roman"/>
                <w:i/>
                <w:lang w:eastAsia="ru-RU"/>
              </w:rPr>
            </w:pPr>
            <w:r w:rsidRPr="00ED41C0">
              <w:rPr>
                <w:rFonts w:ascii="Times New Roman" w:hAnsi="Times New Roman"/>
                <w:i/>
                <w:lang w:eastAsia="ru-RU"/>
              </w:rPr>
              <w:t>в том числе:</w:t>
            </w:r>
          </w:p>
          <w:p w:rsidR="009A4AAC" w:rsidRPr="00ED41C0" w:rsidRDefault="009A4AAC" w:rsidP="00ED41C0">
            <w:pPr>
              <w:spacing w:after="0" w:line="240" w:lineRule="auto"/>
              <w:jc w:val="both"/>
              <w:rPr>
                <w:rFonts w:ascii="Times New Roman" w:hAnsi="Times New Roman"/>
                <w:b/>
                <w:i/>
                <w:lang w:eastAsia="ru-RU"/>
              </w:rPr>
            </w:pPr>
          </w:p>
          <w:p w:rsidR="009A4AAC" w:rsidRPr="00ED41C0" w:rsidRDefault="009A4AAC" w:rsidP="00ED41C0">
            <w:pPr>
              <w:spacing w:after="0" w:line="240" w:lineRule="auto"/>
              <w:rPr>
                <w:rFonts w:ascii="Times New Roman" w:hAnsi="Times New Roman"/>
                <w:b/>
                <w:i/>
                <w:lang w:eastAsia="ru-RU"/>
              </w:rPr>
            </w:pPr>
            <w:r w:rsidRPr="00ED41C0">
              <w:rPr>
                <w:rFonts w:ascii="Times New Roman" w:hAnsi="Times New Roman"/>
                <w:b/>
                <w:i/>
                <w:lang w:eastAsia="ru-RU"/>
              </w:rPr>
              <w:t>МБ         – 3 502,9</w:t>
            </w:r>
          </w:p>
          <w:p w:rsidR="009A4AAC" w:rsidRPr="00ED41C0" w:rsidRDefault="009A4AAC" w:rsidP="00ED41C0">
            <w:pPr>
              <w:spacing w:after="0" w:line="240" w:lineRule="auto"/>
              <w:rPr>
                <w:rFonts w:ascii="Times New Roman" w:hAnsi="Times New Roman"/>
                <w:b/>
                <w:i/>
                <w:sz w:val="24"/>
                <w:szCs w:val="24"/>
                <w:lang w:eastAsia="ru-RU"/>
              </w:rPr>
            </w:pPr>
            <w:r w:rsidRPr="00ED41C0">
              <w:rPr>
                <w:rFonts w:ascii="Times New Roman" w:hAnsi="Times New Roman"/>
                <w:b/>
                <w:i/>
                <w:lang w:eastAsia="ru-RU"/>
              </w:rPr>
              <w:t>Внебюд</w:t>
            </w:r>
            <w:r w:rsidR="007D2636">
              <w:rPr>
                <w:rFonts w:ascii="Times New Roman" w:hAnsi="Times New Roman"/>
                <w:b/>
                <w:i/>
                <w:lang w:eastAsia="ru-RU"/>
              </w:rPr>
              <w:t>жет</w:t>
            </w:r>
            <w:r w:rsidRPr="00ED41C0">
              <w:rPr>
                <w:rFonts w:ascii="Times New Roman" w:hAnsi="Times New Roman"/>
                <w:b/>
                <w:i/>
                <w:lang w:eastAsia="ru-RU"/>
              </w:rPr>
              <w:t xml:space="preserve"> – 4 123,6</w:t>
            </w: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sz w:val="28"/>
                <w:szCs w:val="28"/>
                <w:u w:val="single"/>
                <w:lang w:eastAsia="ru-RU"/>
              </w:rPr>
            </w:pPr>
            <w:r w:rsidRPr="00ED41C0">
              <w:rPr>
                <w:rFonts w:ascii="Times New Roman" w:hAnsi="Times New Roman"/>
                <w:b/>
                <w:sz w:val="28"/>
                <w:szCs w:val="28"/>
                <w:u w:val="single"/>
                <w:lang w:eastAsia="ru-RU"/>
              </w:rPr>
              <w:t>6 229,5</w:t>
            </w:r>
          </w:p>
          <w:p w:rsidR="009A4AAC" w:rsidRPr="00ED41C0" w:rsidRDefault="009A4AAC" w:rsidP="00ED41C0">
            <w:pPr>
              <w:spacing w:after="0" w:line="240" w:lineRule="auto"/>
              <w:jc w:val="both"/>
              <w:rPr>
                <w:rFonts w:ascii="Times New Roman" w:hAnsi="Times New Roman"/>
                <w:i/>
                <w:lang w:eastAsia="ru-RU"/>
              </w:rPr>
            </w:pPr>
            <w:r w:rsidRPr="00ED41C0">
              <w:rPr>
                <w:rFonts w:ascii="Times New Roman" w:hAnsi="Times New Roman"/>
                <w:i/>
                <w:lang w:eastAsia="ru-RU"/>
              </w:rPr>
              <w:t>в том числе:</w:t>
            </w:r>
          </w:p>
          <w:p w:rsidR="009A4AAC" w:rsidRPr="00ED41C0" w:rsidRDefault="009A4AAC" w:rsidP="00ED41C0">
            <w:pPr>
              <w:spacing w:after="0" w:line="240" w:lineRule="auto"/>
              <w:rPr>
                <w:rFonts w:ascii="Times New Roman" w:hAnsi="Times New Roman"/>
                <w:b/>
                <w:i/>
                <w:lang w:eastAsia="ru-RU"/>
              </w:rPr>
            </w:pPr>
            <w:r w:rsidRPr="00ED41C0">
              <w:rPr>
                <w:rFonts w:ascii="Times New Roman" w:hAnsi="Times New Roman"/>
                <w:b/>
                <w:i/>
                <w:lang w:eastAsia="ru-RU"/>
              </w:rPr>
              <w:t>ФБ, ОБ  –    151,8</w:t>
            </w:r>
          </w:p>
          <w:p w:rsidR="009A4AAC" w:rsidRPr="00ED41C0" w:rsidRDefault="009A4AAC" w:rsidP="00ED41C0">
            <w:pPr>
              <w:spacing w:after="0" w:line="240" w:lineRule="auto"/>
              <w:rPr>
                <w:rFonts w:ascii="Times New Roman" w:hAnsi="Times New Roman"/>
                <w:b/>
                <w:i/>
                <w:lang w:eastAsia="ru-RU"/>
              </w:rPr>
            </w:pPr>
            <w:r w:rsidRPr="00ED41C0">
              <w:rPr>
                <w:rFonts w:ascii="Times New Roman" w:hAnsi="Times New Roman"/>
                <w:b/>
                <w:i/>
                <w:lang w:eastAsia="ru-RU"/>
              </w:rPr>
              <w:t>МБ         –    230,2</w:t>
            </w:r>
          </w:p>
          <w:p w:rsidR="009A4AAC" w:rsidRPr="00ED41C0" w:rsidRDefault="009A4AAC" w:rsidP="007D2636">
            <w:pPr>
              <w:spacing w:after="0" w:line="240" w:lineRule="auto"/>
              <w:rPr>
                <w:rFonts w:ascii="Times New Roman" w:hAnsi="Times New Roman"/>
                <w:sz w:val="24"/>
                <w:szCs w:val="24"/>
                <w:lang w:eastAsia="ru-RU"/>
              </w:rPr>
            </w:pPr>
            <w:r w:rsidRPr="00ED41C0">
              <w:rPr>
                <w:rFonts w:ascii="Times New Roman" w:hAnsi="Times New Roman"/>
                <w:b/>
                <w:i/>
                <w:lang w:eastAsia="ru-RU"/>
              </w:rPr>
              <w:t>Внебю</w:t>
            </w:r>
            <w:r w:rsidR="007D2636">
              <w:rPr>
                <w:rFonts w:ascii="Times New Roman" w:hAnsi="Times New Roman"/>
                <w:b/>
                <w:i/>
                <w:lang w:eastAsia="ru-RU"/>
              </w:rPr>
              <w:t>джет</w:t>
            </w:r>
            <w:r w:rsidRPr="00ED41C0">
              <w:rPr>
                <w:rFonts w:ascii="Times New Roman" w:hAnsi="Times New Roman"/>
                <w:b/>
                <w:i/>
                <w:lang w:eastAsia="ru-RU"/>
              </w:rPr>
              <w:t xml:space="preserve"> – 5 847,5</w:t>
            </w: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sz w:val="28"/>
                <w:szCs w:val="28"/>
                <w:u w:val="single"/>
                <w:lang w:eastAsia="ru-RU"/>
              </w:rPr>
            </w:pPr>
            <w:r w:rsidRPr="00ED41C0">
              <w:rPr>
                <w:rFonts w:ascii="Times New Roman" w:hAnsi="Times New Roman"/>
                <w:b/>
                <w:sz w:val="28"/>
                <w:szCs w:val="28"/>
                <w:u w:val="single"/>
                <w:lang w:eastAsia="ru-RU"/>
              </w:rPr>
              <w:t>11 568,9</w:t>
            </w:r>
          </w:p>
          <w:p w:rsidR="009A4AAC" w:rsidRPr="00ED41C0" w:rsidRDefault="009A4AAC" w:rsidP="00ED41C0">
            <w:pPr>
              <w:spacing w:after="0" w:line="240" w:lineRule="auto"/>
              <w:jc w:val="both"/>
              <w:rPr>
                <w:rFonts w:ascii="Times New Roman" w:hAnsi="Times New Roman"/>
                <w:i/>
                <w:lang w:eastAsia="ru-RU"/>
              </w:rPr>
            </w:pPr>
            <w:r w:rsidRPr="00ED41C0">
              <w:rPr>
                <w:rFonts w:ascii="Times New Roman" w:hAnsi="Times New Roman"/>
                <w:i/>
                <w:lang w:eastAsia="ru-RU"/>
              </w:rPr>
              <w:t>в том числе:</w:t>
            </w:r>
          </w:p>
          <w:p w:rsidR="009A4AAC" w:rsidRPr="00ED41C0" w:rsidRDefault="009A4AAC" w:rsidP="00ED41C0">
            <w:pPr>
              <w:spacing w:after="0" w:line="240" w:lineRule="auto"/>
              <w:rPr>
                <w:rFonts w:ascii="Times New Roman" w:hAnsi="Times New Roman"/>
                <w:b/>
                <w:i/>
                <w:lang w:eastAsia="ru-RU"/>
              </w:rPr>
            </w:pPr>
            <w:r w:rsidRPr="00ED41C0">
              <w:rPr>
                <w:rFonts w:ascii="Times New Roman" w:hAnsi="Times New Roman"/>
                <w:b/>
                <w:i/>
                <w:lang w:eastAsia="ru-RU"/>
              </w:rPr>
              <w:t>ФБ, ОБ  –    623,0</w:t>
            </w:r>
          </w:p>
          <w:p w:rsidR="009A4AAC" w:rsidRPr="00ED41C0" w:rsidRDefault="009A4AAC" w:rsidP="00ED41C0">
            <w:pPr>
              <w:spacing w:after="0" w:line="240" w:lineRule="auto"/>
              <w:rPr>
                <w:rFonts w:ascii="Times New Roman" w:hAnsi="Times New Roman"/>
                <w:b/>
                <w:i/>
                <w:lang w:eastAsia="ru-RU"/>
              </w:rPr>
            </w:pPr>
            <w:r w:rsidRPr="00ED41C0">
              <w:rPr>
                <w:rFonts w:ascii="Times New Roman" w:hAnsi="Times New Roman"/>
                <w:b/>
                <w:i/>
                <w:lang w:eastAsia="ru-RU"/>
              </w:rPr>
              <w:t>МБ           –  3 033,0</w:t>
            </w:r>
          </w:p>
          <w:p w:rsidR="009A4AAC" w:rsidRPr="00ED41C0" w:rsidRDefault="009A4AAC" w:rsidP="00ED41C0">
            <w:pPr>
              <w:spacing w:after="0" w:line="240" w:lineRule="auto"/>
              <w:rPr>
                <w:rFonts w:ascii="Times New Roman" w:hAnsi="Times New Roman"/>
                <w:sz w:val="24"/>
                <w:szCs w:val="24"/>
                <w:lang w:eastAsia="ru-RU"/>
              </w:rPr>
            </w:pPr>
            <w:r w:rsidRPr="00ED41C0">
              <w:rPr>
                <w:rFonts w:ascii="Times New Roman" w:hAnsi="Times New Roman"/>
                <w:b/>
                <w:i/>
                <w:lang w:eastAsia="ru-RU"/>
              </w:rPr>
              <w:t>Внебюд</w:t>
            </w:r>
            <w:r w:rsidR="007D2636">
              <w:rPr>
                <w:rFonts w:ascii="Times New Roman" w:hAnsi="Times New Roman"/>
                <w:b/>
                <w:i/>
                <w:lang w:eastAsia="ru-RU"/>
              </w:rPr>
              <w:t>жет</w:t>
            </w:r>
            <w:r w:rsidRPr="00ED41C0">
              <w:rPr>
                <w:rFonts w:ascii="Times New Roman" w:hAnsi="Times New Roman"/>
                <w:b/>
                <w:i/>
                <w:lang w:eastAsia="ru-RU"/>
              </w:rPr>
              <w:t xml:space="preserve"> – 7 912,9</w:t>
            </w:r>
          </w:p>
        </w:tc>
      </w:tr>
      <w:tr w:rsidR="009A4AAC" w:rsidRPr="00ED41C0" w:rsidTr="00ED41C0">
        <w:tc>
          <w:tcPr>
            <w:tcW w:w="3738"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both"/>
              <w:rPr>
                <w:rFonts w:ascii="Times New Roman" w:hAnsi="Times New Roman"/>
                <w:sz w:val="24"/>
                <w:szCs w:val="24"/>
                <w:lang w:eastAsia="ru-RU"/>
              </w:rPr>
            </w:pPr>
            <w:r w:rsidRPr="00ED41C0">
              <w:rPr>
                <w:rFonts w:ascii="Times New Roman" w:eastAsia="Lucida Sans Unicode" w:hAnsi="Times New Roman"/>
                <w:kern w:val="2"/>
                <w:sz w:val="24"/>
                <w:szCs w:val="24"/>
                <w:lang w:eastAsia="ru-RU"/>
              </w:rPr>
              <w:t>Реконструкция и строительство спортивных сооружений, капитальный ремонт спортсооружений</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AAC" w:rsidRPr="00ED41C0" w:rsidRDefault="009A4AAC" w:rsidP="00ED41C0">
            <w:pPr>
              <w:spacing w:after="0" w:line="240" w:lineRule="auto"/>
              <w:jc w:val="center"/>
              <w:rPr>
                <w:rFonts w:ascii="Times New Roman" w:hAnsi="Times New Roman"/>
                <w:b/>
                <w:sz w:val="24"/>
                <w:szCs w:val="24"/>
                <w:lang w:eastAsia="ru-RU"/>
              </w:rPr>
            </w:pPr>
            <w:r w:rsidRPr="00ED41C0">
              <w:rPr>
                <w:rFonts w:ascii="Times New Roman" w:hAnsi="Times New Roman"/>
                <w:b/>
                <w:sz w:val="24"/>
                <w:szCs w:val="24"/>
                <w:lang w:eastAsia="ru-RU"/>
              </w:rPr>
              <w:t>0</w:t>
            </w:r>
          </w:p>
        </w:tc>
        <w:tc>
          <w:tcPr>
            <w:tcW w:w="1869" w:type="dxa"/>
            <w:tcBorders>
              <w:top w:val="single" w:sz="4" w:space="0" w:color="auto"/>
              <w:left w:val="single" w:sz="4" w:space="0" w:color="auto"/>
              <w:bottom w:val="single" w:sz="4" w:space="0" w:color="auto"/>
              <w:right w:val="single" w:sz="4" w:space="0" w:color="auto"/>
            </w:tcBorders>
            <w:shd w:val="clear" w:color="auto" w:fill="auto"/>
            <w:vAlign w:val="center"/>
          </w:tcPr>
          <w:p w:rsidR="009A4AAC" w:rsidRPr="00ED41C0" w:rsidRDefault="009A4AAC" w:rsidP="00ED41C0">
            <w:pPr>
              <w:spacing w:after="0" w:line="240" w:lineRule="auto"/>
              <w:jc w:val="center"/>
              <w:rPr>
                <w:rFonts w:ascii="Times New Roman" w:hAnsi="Times New Roman"/>
                <w:b/>
                <w:sz w:val="28"/>
                <w:szCs w:val="28"/>
                <w:u w:val="single"/>
                <w:lang w:eastAsia="ru-RU"/>
              </w:rPr>
            </w:pPr>
            <w:r w:rsidRPr="00ED41C0">
              <w:rPr>
                <w:rFonts w:ascii="Times New Roman" w:hAnsi="Times New Roman"/>
                <w:b/>
                <w:sz w:val="28"/>
                <w:szCs w:val="28"/>
                <w:u w:val="single"/>
                <w:lang w:eastAsia="ru-RU"/>
              </w:rPr>
              <w:t>1 603,7</w:t>
            </w:r>
          </w:p>
          <w:p w:rsidR="009A4AAC" w:rsidRPr="00ED41C0" w:rsidRDefault="009A4AAC" w:rsidP="00ED41C0">
            <w:pPr>
              <w:spacing w:after="0" w:line="240" w:lineRule="auto"/>
              <w:jc w:val="center"/>
              <w:rPr>
                <w:rFonts w:ascii="Times New Roman" w:hAnsi="Times New Roman"/>
                <w:b/>
                <w:i/>
                <w:lang w:eastAsia="ru-RU"/>
              </w:rPr>
            </w:pPr>
            <w:r w:rsidRPr="00ED41C0">
              <w:rPr>
                <w:rFonts w:ascii="Times New Roman" w:hAnsi="Times New Roman"/>
                <w:b/>
                <w:i/>
                <w:lang w:eastAsia="ru-RU"/>
              </w:rPr>
              <w:t>(МБ)</w:t>
            </w:r>
          </w:p>
          <w:p w:rsidR="009A4AAC" w:rsidRPr="00ED41C0" w:rsidRDefault="009A4AAC" w:rsidP="00ED41C0">
            <w:pPr>
              <w:spacing w:after="0" w:line="240" w:lineRule="auto"/>
              <w:jc w:val="center"/>
              <w:rPr>
                <w:rFonts w:ascii="Times New Roman" w:hAnsi="Times New Roman"/>
                <w:sz w:val="24"/>
                <w:szCs w:val="24"/>
                <w:lang w:eastAsia="ru-RU"/>
              </w:rPr>
            </w:pPr>
          </w:p>
        </w:tc>
        <w:tc>
          <w:tcPr>
            <w:tcW w:w="1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AAC" w:rsidRPr="00ED41C0" w:rsidRDefault="009A4AAC" w:rsidP="00ED41C0">
            <w:pPr>
              <w:spacing w:after="0" w:line="240" w:lineRule="auto"/>
              <w:jc w:val="center"/>
              <w:rPr>
                <w:rFonts w:ascii="Times New Roman" w:hAnsi="Times New Roman"/>
                <w:sz w:val="24"/>
                <w:szCs w:val="24"/>
                <w:lang w:eastAsia="ru-RU"/>
              </w:rPr>
            </w:pPr>
            <w:r w:rsidRPr="00ED41C0">
              <w:rPr>
                <w:rFonts w:ascii="Times New Roman" w:hAnsi="Times New Roman"/>
                <w:b/>
                <w:sz w:val="24"/>
                <w:szCs w:val="24"/>
                <w:lang w:eastAsia="ru-RU"/>
              </w:rPr>
              <w:t>0</w:t>
            </w:r>
          </w:p>
        </w:tc>
      </w:tr>
      <w:tr w:rsidR="009A4AAC" w:rsidRPr="00ED41C0" w:rsidTr="00ED41C0">
        <w:tc>
          <w:tcPr>
            <w:tcW w:w="3738"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right"/>
              <w:rPr>
                <w:rFonts w:ascii="Times New Roman" w:hAnsi="Times New Roman"/>
                <w:b/>
                <w:sz w:val="24"/>
                <w:szCs w:val="24"/>
                <w:lang w:eastAsia="ru-RU"/>
              </w:rPr>
            </w:pPr>
            <w:r w:rsidRPr="00ED41C0">
              <w:rPr>
                <w:rFonts w:ascii="Times New Roman" w:hAnsi="Times New Roman"/>
                <w:b/>
                <w:sz w:val="24"/>
                <w:szCs w:val="24"/>
                <w:lang w:eastAsia="ru-RU"/>
              </w:rPr>
              <w:t>ИТОГО</w:t>
            </w: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sz w:val="24"/>
                <w:szCs w:val="24"/>
                <w:lang w:eastAsia="ru-RU"/>
              </w:rPr>
            </w:pPr>
            <w:r w:rsidRPr="00ED41C0">
              <w:rPr>
                <w:rFonts w:ascii="Times New Roman" w:hAnsi="Times New Roman"/>
                <w:b/>
                <w:sz w:val="24"/>
                <w:szCs w:val="24"/>
                <w:lang w:eastAsia="ru-RU"/>
              </w:rPr>
              <w:t>7 851,5</w:t>
            </w: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sz w:val="24"/>
                <w:szCs w:val="24"/>
                <w:lang w:eastAsia="ru-RU"/>
              </w:rPr>
            </w:pPr>
            <w:r w:rsidRPr="00ED41C0">
              <w:rPr>
                <w:rFonts w:ascii="Times New Roman" w:hAnsi="Times New Roman"/>
                <w:b/>
                <w:sz w:val="24"/>
                <w:szCs w:val="24"/>
                <w:lang w:eastAsia="ru-RU"/>
              </w:rPr>
              <w:t>7 833,2</w:t>
            </w:r>
          </w:p>
        </w:tc>
        <w:tc>
          <w:tcPr>
            <w:tcW w:w="1869" w:type="dxa"/>
            <w:tcBorders>
              <w:top w:val="single" w:sz="4" w:space="0" w:color="auto"/>
              <w:left w:val="single" w:sz="4" w:space="0" w:color="auto"/>
              <w:bottom w:val="single" w:sz="4" w:space="0" w:color="auto"/>
              <w:right w:val="single" w:sz="4" w:space="0" w:color="auto"/>
            </w:tcBorders>
            <w:shd w:val="clear" w:color="auto" w:fill="auto"/>
            <w:hideMark/>
          </w:tcPr>
          <w:p w:rsidR="009A4AAC" w:rsidRPr="00ED41C0" w:rsidRDefault="009A4AAC" w:rsidP="00ED41C0">
            <w:pPr>
              <w:spacing w:after="0" w:line="240" w:lineRule="auto"/>
              <w:jc w:val="center"/>
              <w:rPr>
                <w:rFonts w:ascii="Times New Roman" w:hAnsi="Times New Roman"/>
                <w:b/>
                <w:sz w:val="24"/>
                <w:szCs w:val="24"/>
                <w:lang w:eastAsia="ru-RU"/>
              </w:rPr>
            </w:pPr>
            <w:r w:rsidRPr="00ED41C0">
              <w:rPr>
                <w:rFonts w:ascii="Times New Roman" w:hAnsi="Times New Roman"/>
                <w:b/>
                <w:sz w:val="24"/>
                <w:szCs w:val="24"/>
                <w:lang w:eastAsia="ru-RU"/>
              </w:rPr>
              <w:t>11 568,9</w:t>
            </w:r>
          </w:p>
        </w:tc>
      </w:tr>
    </w:tbl>
    <w:p w:rsidR="009A4AAC" w:rsidRPr="009A4AAC" w:rsidRDefault="009A4AAC" w:rsidP="009A4AAC">
      <w:pPr>
        <w:spacing w:after="0" w:line="240" w:lineRule="auto"/>
        <w:jc w:val="center"/>
        <w:rPr>
          <w:rFonts w:ascii="Times New Roman" w:hAnsi="Times New Roman"/>
          <w:sz w:val="24"/>
          <w:szCs w:val="24"/>
        </w:rPr>
      </w:pPr>
    </w:p>
    <w:p w:rsidR="009A4AAC" w:rsidRPr="001D60EB" w:rsidRDefault="009A4AAC" w:rsidP="009A4AAC">
      <w:pPr>
        <w:spacing w:after="0" w:line="240" w:lineRule="auto"/>
        <w:ind w:firstLine="708"/>
        <w:jc w:val="both"/>
        <w:rPr>
          <w:rFonts w:ascii="Times New Roman" w:hAnsi="Times New Roman"/>
          <w:sz w:val="24"/>
          <w:szCs w:val="24"/>
        </w:rPr>
      </w:pPr>
      <w:r w:rsidRPr="009A4AAC">
        <w:rPr>
          <w:rFonts w:ascii="Times New Roman" w:hAnsi="Times New Roman"/>
          <w:sz w:val="24"/>
          <w:szCs w:val="24"/>
        </w:rPr>
        <w:t xml:space="preserve">Анализ данных по финансированию свидетельствует о том, что 65,6 % средств, направленных на проведение мероприятий, а также на развитие материально-технических условий учреждений спорта, – это средства от внебюджетной деятельности учреждений. Для обеспечения безопасных условий в учреждениях спорта, на спортивных объектах, сооружениях должны своевременно проводиться ремонтные работы. За три последних </w:t>
      </w:r>
      <w:r w:rsidRPr="009A4AAC">
        <w:rPr>
          <w:rFonts w:ascii="Times New Roman" w:hAnsi="Times New Roman"/>
          <w:sz w:val="24"/>
          <w:szCs w:val="24"/>
        </w:rPr>
        <w:lastRenderedPageBreak/>
        <w:t xml:space="preserve">года из местного бюджета было выделено 1,6 млн.руб. (т.е. 5,9 % от общего объема </w:t>
      </w:r>
      <w:r w:rsidRPr="001D60EB">
        <w:rPr>
          <w:rFonts w:ascii="Times New Roman" w:hAnsi="Times New Roman"/>
          <w:sz w:val="24"/>
          <w:szCs w:val="24"/>
        </w:rPr>
        <w:t xml:space="preserve">финансирования). </w:t>
      </w:r>
    </w:p>
    <w:p w:rsidR="001D60EB" w:rsidRPr="001D60EB" w:rsidRDefault="001D60EB" w:rsidP="001D60EB">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Наши спортсмены активн</w:t>
      </w:r>
      <w:r>
        <w:rPr>
          <w:rFonts w:ascii="Times New Roman" w:eastAsia="Times New Roman" w:hAnsi="Times New Roman"/>
          <w:sz w:val="24"/>
          <w:szCs w:val="24"/>
          <w:lang w:eastAsia="ru-RU"/>
        </w:rPr>
        <w:t>о</w:t>
      </w:r>
      <w:r w:rsidRPr="001D60EB">
        <w:rPr>
          <w:rFonts w:ascii="Times New Roman" w:eastAsia="Times New Roman" w:hAnsi="Times New Roman"/>
          <w:sz w:val="24"/>
          <w:szCs w:val="24"/>
          <w:lang w:eastAsia="ru-RU"/>
        </w:rPr>
        <w:t xml:space="preserve"> принимают участие в соревнованиях </w:t>
      </w:r>
      <w:r>
        <w:rPr>
          <w:rFonts w:ascii="Times New Roman" w:eastAsia="Times New Roman" w:hAnsi="Times New Roman"/>
          <w:sz w:val="24"/>
          <w:szCs w:val="24"/>
          <w:lang w:eastAsia="ru-RU"/>
        </w:rPr>
        <w:t xml:space="preserve">различного уровня </w:t>
      </w:r>
      <w:r w:rsidRPr="001D60EB">
        <w:rPr>
          <w:rFonts w:ascii="Times New Roman" w:eastAsia="Times New Roman" w:hAnsi="Times New Roman"/>
          <w:sz w:val="24"/>
          <w:szCs w:val="24"/>
          <w:lang w:eastAsia="ru-RU"/>
        </w:rPr>
        <w:t>(представлено в таблице).</w:t>
      </w:r>
    </w:p>
    <w:p w:rsidR="001D60EB" w:rsidRPr="001D60EB" w:rsidRDefault="001D60EB" w:rsidP="001D60EB">
      <w:pPr>
        <w:shd w:val="clear" w:color="auto" w:fill="FFFFFF"/>
        <w:spacing w:after="0" w:line="240" w:lineRule="auto"/>
        <w:ind w:firstLine="709"/>
        <w:jc w:val="center"/>
        <w:rPr>
          <w:rFonts w:ascii="Times New Roman" w:eastAsia="Times New Roman" w:hAnsi="Times New Roman"/>
          <w:b/>
          <w:bCs/>
          <w:i/>
          <w:sz w:val="24"/>
          <w:szCs w:val="24"/>
          <w:lang w:eastAsia="ru-RU"/>
        </w:rPr>
      </w:pPr>
    </w:p>
    <w:p w:rsidR="001D60EB" w:rsidRPr="001D60EB" w:rsidRDefault="001D60EB" w:rsidP="001D60EB">
      <w:pPr>
        <w:shd w:val="clear" w:color="auto" w:fill="FFFFFF"/>
        <w:spacing w:after="0" w:line="240" w:lineRule="auto"/>
        <w:jc w:val="center"/>
        <w:rPr>
          <w:rFonts w:ascii="Times New Roman" w:eastAsia="Times New Roman" w:hAnsi="Times New Roman"/>
          <w:b/>
          <w:bCs/>
          <w:i/>
          <w:sz w:val="24"/>
          <w:szCs w:val="24"/>
          <w:lang w:eastAsia="ru-RU"/>
        </w:rPr>
      </w:pPr>
      <w:r w:rsidRPr="001D60EB">
        <w:rPr>
          <w:rFonts w:ascii="Times New Roman" w:eastAsia="Times New Roman" w:hAnsi="Times New Roman"/>
          <w:b/>
          <w:bCs/>
          <w:i/>
          <w:sz w:val="24"/>
          <w:szCs w:val="24"/>
          <w:lang w:eastAsia="ru-RU"/>
        </w:rPr>
        <w:t>Участие в спортивных мероприятиях</w:t>
      </w:r>
    </w:p>
    <w:p w:rsidR="001D60EB" w:rsidRPr="001D60EB" w:rsidRDefault="001D60EB" w:rsidP="001D60EB">
      <w:pPr>
        <w:shd w:val="clear" w:color="auto" w:fill="FFFFFF"/>
        <w:spacing w:after="0" w:line="240" w:lineRule="auto"/>
        <w:rPr>
          <w:rFonts w:ascii="Times New Roman" w:eastAsia="Times New Roman" w:hAnsi="Times New Roman"/>
          <w:b/>
          <w:bCs/>
          <w:i/>
          <w:sz w:val="24"/>
          <w:szCs w:val="24"/>
          <w:lang w:eastAsia="ru-RU"/>
        </w:rPr>
      </w:pPr>
    </w:p>
    <w:tbl>
      <w:tblPr>
        <w:tblW w:w="9639" w:type="dxa"/>
        <w:tblInd w:w="108" w:type="dxa"/>
        <w:tblLayout w:type="fixed"/>
        <w:tblLook w:val="04A0" w:firstRow="1" w:lastRow="0" w:firstColumn="1" w:lastColumn="0" w:noHBand="0" w:noVBand="1"/>
      </w:tblPr>
      <w:tblGrid>
        <w:gridCol w:w="2297"/>
        <w:gridCol w:w="2447"/>
        <w:gridCol w:w="2447"/>
        <w:gridCol w:w="2448"/>
      </w:tblGrid>
      <w:tr w:rsidR="001D60EB" w:rsidRPr="001D60EB" w:rsidTr="00C517FF">
        <w:trPr>
          <w:trHeight w:val="300"/>
        </w:trPr>
        <w:tc>
          <w:tcPr>
            <w:tcW w:w="2297" w:type="dxa"/>
            <w:vMerge w:val="restart"/>
            <w:tcBorders>
              <w:top w:val="single" w:sz="4" w:space="0" w:color="auto"/>
              <w:left w:val="single" w:sz="4" w:space="0" w:color="auto"/>
              <w:bottom w:val="single" w:sz="4" w:space="0" w:color="000000"/>
              <w:right w:val="single" w:sz="4" w:space="0" w:color="auto"/>
            </w:tcBorders>
            <w:noWrap/>
            <w:hideMark/>
          </w:tcPr>
          <w:p w:rsidR="001D60EB" w:rsidRPr="001D60EB" w:rsidRDefault="001D60EB" w:rsidP="00C517FF">
            <w:pPr>
              <w:shd w:val="clear" w:color="auto" w:fill="FFFFFF"/>
              <w:spacing w:after="0" w:line="254" w:lineRule="auto"/>
              <w:jc w:val="center"/>
              <w:rPr>
                <w:rFonts w:ascii="Times New Roman" w:eastAsia="Times New Roman" w:hAnsi="Times New Roman"/>
                <w:b/>
                <w:sz w:val="24"/>
                <w:szCs w:val="24"/>
                <w:lang w:eastAsia="ru-RU"/>
              </w:rPr>
            </w:pPr>
            <w:r w:rsidRPr="001D60EB">
              <w:rPr>
                <w:rFonts w:ascii="Times New Roman" w:eastAsia="Times New Roman" w:hAnsi="Times New Roman"/>
                <w:b/>
                <w:sz w:val="24"/>
                <w:szCs w:val="24"/>
                <w:lang w:eastAsia="ru-RU"/>
              </w:rPr>
              <w:t>Уровень соревнований</w:t>
            </w:r>
          </w:p>
        </w:tc>
        <w:tc>
          <w:tcPr>
            <w:tcW w:w="7342" w:type="dxa"/>
            <w:gridSpan w:val="3"/>
            <w:tcBorders>
              <w:top w:val="single" w:sz="4" w:space="0" w:color="auto"/>
              <w:left w:val="nil"/>
              <w:bottom w:val="single" w:sz="4" w:space="0" w:color="auto"/>
              <w:right w:val="single" w:sz="4" w:space="0" w:color="000000"/>
            </w:tcBorders>
            <w:hideMark/>
          </w:tcPr>
          <w:p w:rsidR="001D60EB" w:rsidRPr="001D60EB" w:rsidRDefault="001D60EB" w:rsidP="00C517FF">
            <w:pPr>
              <w:shd w:val="clear" w:color="auto" w:fill="FFFFFF"/>
              <w:spacing w:after="0" w:line="254" w:lineRule="auto"/>
              <w:jc w:val="center"/>
              <w:rPr>
                <w:rFonts w:ascii="Times New Roman" w:eastAsia="Times New Roman" w:hAnsi="Times New Roman"/>
                <w:b/>
                <w:sz w:val="24"/>
                <w:szCs w:val="24"/>
                <w:lang w:eastAsia="ru-RU"/>
              </w:rPr>
            </w:pPr>
            <w:r w:rsidRPr="001D60EB">
              <w:rPr>
                <w:rFonts w:ascii="Times New Roman" w:eastAsia="Times New Roman" w:hAnsi="Times New Roman"/>
                <w:b/>
                <w:sz w:val="24"/>
                <w:szCs w:val="24"/>
                <w:lang w:eastAsia="ru-RU"/>
              </w:rPr>
              <w:t xml:space="preserve">Количество спортивных мероприятий, </w:t>
            </w:r>
          </w:p>
          <w:p w:rsidR="001D60EB" w:rsidRPr="001D60EB" w:rsidRDefault="001D60EB" w:rsidP="00C517FF">
            <w:pPr>
              <w:shd w:val="clear" w:color="auto" w:fill="FFFFFF"/>
              <w:spacing w:after="0" w:line="254" w:lineRule="auto"/>
              <w:jc w:val="center"/>
              <w:rPr>
                <w:rFonts w:ascii="Times New Roman" w:eastAsia="Times New Roman" w:hAnsi="Times New Roman"/>
                <w:b/>
                <w:sz w:val="24"/>
                <w:szCs w:val="24"/>
                <w:lang w:eastAsia="ru-RU"/>
              </w:rPr>
            </w:pPr>
            <w:r w:rsidRPr="001D60EB">
              <w:rPr>
                <w:rFonts w:ascii="Times New Roman" w:eastAsia="Times New Roman" w:hAnsi="Times New Roman"/>
                <w:b/>
                <w:sz w:val="24"/>
                <w:szCs w:val="24"/>
                <w:lang w:eastAsia="ru-RU"/>
              </w:rPr>
              <w:t>в которых приняли участие дети и подростки</w:t>
            </w:r>
          </w:p>
        </w:tc>
      </w:tr>
      <w:tr w:rsidR="001D60EB" w:rsidRPr="001D60EB" w:rsidTr="00C517FF">
        <w:trPr>
          <w:trHeight w:val="300"/>
        </w:trPr>
        <w:tc>
          <w:tcPr>
            <w:tcW w:w="2297" w:type="dxa"/>
            <w:vMerge/>
            <w:tcBorders>
              <w:top w:val="single" w:sz="4" w:space="0" w:color="auto"/>
              <w:left w:val="single" w:sz="4" w:space="0" w:color="auto"/>
              <w:bottom w:val="single" w:sz="4" w:space="0" w:color="000000"/>
              <w:right w:val="single" w:sz="4" w:space="0" w:color="auto"/>
            </w:tcBorders>
            <w:vAlign w:val="center"/>
            <w:hideMark/>
          </w:tcPr>
          <w:p w:rsidR="001D60EB" w:rsidRPr="001D60EB" w:rsidRDefault="001D60EB" w:rsidP="00C517FF">
            <w:pPr>
              <w:spacing w:after="0" w:line="256" w:lineRule="auto"/>
              <w:rPr>
                <w:rFonts w:ascii="Times New Roman" w:eastAsia="Times New Roman" w:hAnsi="Times New Roman"/>
                <w:b/>
                <w:sz w:val="24"/>
                <w:szCs w:val="24"/>
                <w:lang w:eastAsia="ru-RU"/>
              </w:rPr>
            </w:pPr>
          </w:p>
        </w:tc>
        <w:tc>
          <w:tcPr>
            <w:tcW w:w="2447" w:type="dxa"/>
            <w:tcBorders>
              <w:top w:val="nil"/>
              <w:left w:val="nil"/>
              <w:bottom w:val="single" w:sz="4" w:space="0" w:color="auto"/>
              <w:right w:val="single" w:sz="4" w:space="0" w:color="auto"/>
            </w:tcBorders>
          </w:tcPr>
          <w:p w:rsidR="001D60EB" w:rsidRPr="001D60EB" w:rsidRDefault="001D60EB" w:rsidP="00C517FF">
            <w:pPr>
              <w:shd w:val="clear" w:color="auto" w:fill="FFFFFF"/>
              <w:spacing w:after="0" w:line="254" w:lineRule="auto"/>
              <w:jc w:val="center"/>
              <w:rPr>
                <w:rFonts w:ascii="Times New Roman" w:eastAsia="Times New Roman" w:hAnsi="Times New Roman"/>
                <w:b/>
                <w:i/>
                <w:sz w:val="24"/>
                <w:szCs w:val="24"/>
                <w:lang w:eastAsia="ru-RU"/>
              </w:rPr>
            </w:pPr>
            <w:r w:rsidRPr="001D60EB">
              <w:rPr>
                <w:rFonts w:ascii="Times New Roman" w:eastAsia="Times New Roman" w:hAnsi="Times New Roman"/>
                <w:b/>
                <w:i/>
                <w:sz w:val="24"/>
                <w:szCs w:val="24"/>
                <w:lang w:eastAsia="ru-RU"/>
              </w:rPr>
              <w:t>2015</w:t>
            </w:r>
          </w:p>
        </w:tc>
        <w:tc>
          <w:tcPr>
            <w:tcW w:w="2447" w:type="dxa"/>
            <w:tcBorders>
              <w:top w:val="nil"/>
              <w:left w:val="nil"/>
              <w:bottom w:val="single" w:sz="4" w:space="0" w:color="auto"/>
              <w:right w:val="single" w:sz="4" w:space="0" w:color="auto"/>
            </w:tcBorders>
          </w:tcPr>
          <w:p w:rsidR="001D60EB" w:rsidRPr="001D60EB" w:rsidRDefault="001D60EB" w:rsidP="00C517FF">
            <w:pPr>
              <w:shd w:val="clear" w:color="auto" w:fill="FFFFFF"/>
              <w:spacing w:after="0" w:line="254" w:lineRule="auto"/>
              <w:jc w:val="center"/>
              <w:rPr>
                <w:rFonts w:ascii="Times New Roman" w:eastAsia="Times New Roman" w:hAnsi="Times New Roman"/>
                <w:b/>
                <w:i/>
                <w:sz w:val="24"/>
                <w:szCs w:val="24"/>
                <w:lang w:eastAsia="ru-RU"/>
              </w:rPr>
            </w:pPr>
            <w:r w:rsidRPr="001D60EB">
              <w:rPr>
                <w:rFonts w:ascii="Times New Roman" w:eastAsia="Times New Roman" w:hAnsi="Times New Roman"/>
                <w:b/>
                <w:i/>
                <w:sz w:val="24"/>
                <w:szCs w:val="24"/>
                <w:lang w:eastAsia="ru-RU"/>
              </w:rPr>
              <w:t>2016</w:t>
            </w:r>
          </w:p>
        </w:tc>
        <w:tc>
          <w:tcPr>
            <w:tcW w:w="2448" w:type="dxa"/>
            <w:tcBorders>
              <w:top w:val="nil"/>
              <w:left w:val="nil"/>
              <w:bottom w:val="single" w:sz="4" w:space="0" w:color="auto"/>
              <w:right w:val="single" w:sz="4" w:space="0" w:color="auto"/>
            </w:tcBorders>
          </w:tcPr>
          <w:p w:rsidR="001D60EB" w:rsidRPr="001D60EB" w:rsidRDefault="001D60EB" w:rsidP="00C517FF">
            <w:pPr>
              <w:shd w:val="clear" w:color="auto" w:fill="FFFFFF"/>
              <w:spacing w:after="0" w:line="254" w:lineRule="auto"/>
              <w:jc w:val="center"/>
              <w:rPr>
                <w:rFonts w:ascii="Times New Roman" w:eastAsia="Times New Roman" w:hAnsi="Times New Roman"/>
                <w:b/>
                <w:i/>
                <w:sz w:val="24"/>
                <w:szCs w:val="24"/>
                <w:lang w:eastAsia="ru-RU"/>
              </w:rPr>
            </w:pPr>
            <w:r w:rsidRPr="001D60EB">
              <w:rPr>
                <w:rFonts w:ascii="Times New Roman" w:eastAsia="Times New Roman" w:hAnsi="Times New Roman"/>
                <w:b/>
                <w:i/>
                <w:sz w:val="24"/>
                <w:szCs w:val="24"/>
                <w:lang w:eastAsia="ru-RU"/>
              </w:rPr>
              <w:t>2017</w:t>
            </w:r>
          </w:p>
        </w:tc>
      </w:tr>
      <w:tr w:rsidR="001D60EB" w:rsidRPr="001D60EB" w:rsidTr="00C517FF">
        <w:trPr>
          <w:trHeight w:val="300"/>
        </w:trPr>
        <w:tc>
          <w:tcPr>
            <w:tcW w:w="9639" w:type="dxa"/>
            <w:gridSpan w:val="4"/>
            <w:tcBorders>
              <w:top w:val="nil"/>
              <w:left w:val="single" w:sz="4" w:space="0" w:color="auto"/>
              <w:bottom w:val="single" w:sz="4" w:space="0" w:color="auto"/>
              <w:right w:val="single" w:sz="4" w:space="0" w:color="auto"/>
            </w:tcBorders>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rPr>
              <w:t>МАУ «Центр Созвездие»</w:t>
            </w:r>
          </w:p>
        </w:tc>
      </w:tr>
      <w:tr w:rsidR="001D60EB" w:rsidRPr="001D60EB" w:rsidTr="00C517FF">
        <w:trPr>
          <w:trHeight w:val="300"/>
        </w:trPr>
        <w:tc>
          <w:tcPr>
            <w:tcW w:w="2297" w:type="dxa"/>
            <w:tcBorders>
              <w:top w:val="nil"/>
              <w:left w:val="single" w:sz="4" w:space="0" w:color="auto"/>
              <w:bottom w:val="single" w:sz="4" w:space="0" w:color="auto"/>
              <w:right w:val="single" w:sz="4" w:space="0" w:color="auto"/>
            </w:tcBorders>
            <w:hideMark/>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 xml:space="preserve">областной </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9</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10</w:t>
            </w:r>
          </w:p>
        </w:tc>
        <w:tc>
          <w:tcPr>
            <w:tcW w:w="2448"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13</w:t>
            </w:r>
          </w:p>
        </w:tc>
      </w:tr>
      <w:tr w:rsidR="001D60EB" w:rsidRPr="001D60EB" w:rsidTr="00C517FF">
        <w:trPr>
          <w:trHeight w:val="300"/>
        </w:trPr>
        <w:tc>
          <w:tcPr>
            <w:tcW w:w="2297" w:type="dxa"/>
            <w:tcBorders>
              <w:top w:val="nil"/>
              <w:left w:val="single" w:sz="4" w:space="0" w:color="auto"/>
              <w:bottom w:val="single" w:sz="4" w:space="0" w:color="auto"/>
              <w:right w:val="single" w:sz="4" w:space="0" w:color="auto"/>
            </w:tcBorders>
            <w:hideMark/>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 xml:space="preserve">региональный </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4</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5</w:t>
            </w:r>
          </w:p>
        </w:tc>
        <w:tc>
          <w:tcPr>
            <w:tcW w:w="2448"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5</w:t>
            </w:r>
          </w:p>
        </w:tc>
      </w:tr>
      <w:tr w:rsidR="001D60EB" w:rsidRPr="001D60EB" w:rsidTr="00C517FF">
        <w:trPr>
          <w:trHeight w:val="300"/>
        </w:trPr>
        <w:tc>
          <w:tcPr>
            <w:tcW w:w="2297" w:type="dxa"/>
            <w:tcBorders>
              <w:top w:val="nil"/>
              <w:left w:val="single" w:sz="4" w:space="0" w:color="auto"/>
              <w:bottom w:val="single" w:sz="4" w:space="0" w:color="auto"/>
              <w:right w:val="single" w:sz="4" w:space="0" w:color="auto"/>
            </w:tcBorders>
            <w:hideMark/>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всероссийский</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3</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4</w:t>
            </w:r>
          </w:p>
        </w:tc>
        <w:tc>
          <w:tcPr>
            <w:tcW w:w="2448"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4</w:t>
            </w:r>
          </w:p>
        </w:tc>
      </w:tr>
      <w:tr w:rsidR="001D60EB" w:rsidRPr="001D60EB" w:rsidTr="00C517FF">
        <w:trPr>
          <w:trHeight w:val="300"/>
        </w:trPr>
        <w:tc>
          <w:tcPr>
            <w:tcW w:w="2297" w:type="dxa"/>
            <w:tcBorders>
              <w:top w:val="single" w:sz="4" w:space="0" w:color="auto"/>
              <w:left w:val="single" w:sz="4" w:space="0" w:color="auto"/>
              <w:bottom w:val="single" w:sz="4" w:space="0" w:color="auto"/>
              <w:right w:val="single" w:sz="4" w:space="0" w:color="auto"/>
            </w:tcBorders>
            <w:hideMark/>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 xml:space="preserve">международный </w:t>
            </w:r>
          </w:p>
        </w:tc>
        <w:tc>
          <w:tcPr>
            <w:tcW w:w="2447" w:type="dxa"/>
            <w:tcBorders>
              <w:top w:val="single" w:sz="4" w:space="0" w:color="auto"/>
              <w:left w:val="nil"/>
              <w:bottom w:val="single" w:sz="4" w:space="0" w:color="auto"/>
              <w:right w:val="single" w:sz="4" w:space="0" w:color="auto"/>
            </w:tcBorders>
            <w:noWrap/>
            <w:vAlign w:val="bottom"/>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1</w:t>
            </w:r>
          </w:p>
        </w:tc>
        <w:tc>
          <w:tcPr>
            <w:tcW w:w="2447" w:type="dxa"/>
            <w:tcBorders>
              <w:top w:val="single" w:sz="4" w:space="0" w:color="auto"/>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2</w:t>
            </w:r>
          </w:p>
        </w:tc>
        <w:tc>
          <w:tcPr>
            <w:tcW w:w="2448" w:type="dxa"/>
            <w:tcBorders>
              <w:top w:val="single" w:sz="4" w:space="0" w:color="auto"/>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2</w:t>
            </w:r>
          </w:p>
        </w:tc>
      </w:tr>
      <w:tr w:rsidR="001D60EB" w:rsidRPr="001D60EB" w:rsidTr="00C517FF">
        <w:trPr>
          <w:trHeight w:val="300"/>
        </w:trPr>
        <w:tc>
          <w:tcPr>
            <w:tcW w:w="9639" w:type="dxa"/>
            <w:gridSpan w:val="4"/>
            <w:tcBorders>
              <w:top w:val="single" w:sz="4" w:space="0" w:color="auto"/>
              <w:left w:val="single" w:sz="4" w:space="0" w:color="auto"/>
              <w:bottom w:val="single" w:sz="4" w:space="0" w:color="auto"/>
              <w:right w:val="single" w:sz="4" w:space="0" w:color="auto"/>
            </w:tcBorders>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ДЮСШ «Дельфин»</w:t>
            </w:r>
          </w:p>
        </w:tc>
      </w:tr>
      <w:tr w:rsidR="001D60EB" w:rsidRPr="001D60EB" w:rsidTr="00C517FF">
        <w:trPr>
          <w:trHeight w:val="300"/>
        </w:trPr>
        <w:tc>
          <w:tcPr>
            <w:tcW w:w="2297" w:type="dxa"/>
            <w:tcBorders>
              <w:top w:val="nil"/>
              <w:left w:val="single" w:sz="4" w:space="0" w:color="auto"/>
              <w:bottom w:val="single" w:sz="4" w:space="0" w:color="auto"/>
              <w:right w:val="single" w:sz="4" w:space="0" w:color="auto"/>
            </w:tcBorders>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 xml:space="preserve">областной </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32</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48</w:t>
            </w:r>
          </w:p>
        </w:tc>
        <w:tc>
          <w:tcPr>
            <w:tcW w:w="2448"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31</w:t>
            </w:r>
          </w:p>
        </w:tc>
      </w:tr>
      <w:tr w:rsidR="001D60EB" w:rsidRPr="001D60EB" w:rsidTr="00C517FF">
        <w:trPr>
          <w:trHeight w:val="300"/>
        </w:trPr>
        <w:tc>
          <w:tcPr>
            <w:tcW w:w="2297" w:type="dxa"/>
            <w:tcBorders>
              <w:top w:val="nil"/>
              <w:left w:val="single" w:sz="4" w:space="0" w:color="auto"/>
              <w:bottom w:val="single" w:sz="4" w:space="0" w:color="auto"/>
              <w:right w:val="single" w:sz="4" w:space="0" w:color="auto"/>
            </w:tcBorders>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 xml:space="preserve">региональный </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6</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10</w:t>
            </w:r>
          </w:p>
        </w:tc>
        <w:tc>
          <w:tcPr>
            <w:tcW w:w="2448"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5</w:t>
            </w:r>
          </w:p>
        </w:tc>
      </w:tr>
      <w:tr w:rsidR="001D60EB" w:rsidRPr="001D60EB" w:rsidTr="00C517FF">
        <w:trPr>
          <w:trHeight w:val="300"/>
        </w:trPr>
        <w:tc>
          <w:tcPr>
            <w:tcW w:w="2297" w:type="dxa"/>
            <w:tcBorders>
              <w:top w:val="nil"/>
              <w:left w:val="single" w:sz="4" w:space="0" w:color="auto"/>
              <w:bottom w:val="single" w:sz="4" w:space="0" w:color="auto"/>
              <w:right w:val="single" w:sz="4" w:space="0" w:color="auto"/>
            </w:tcBorders>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всероссийский</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8</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10</w:t>
            </w:r>
          </w:p>
        </w:tc>
        <w:tc>
          <w:tcPr>
            <w:tcW w:w="2448"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10</w:t>
            </w:r>
          </w:p>
        </w:tc>
      </w:tr>
      <w:tr w:rsidR="001D60EB" w:rsidRPr="001D60EB" w:rsidTr="00C517FF">
        <w:trPr>
          <w:trHeight w:val="300"/>
        </w:trPr>
        <w:tc>
          <w:tcPr>
            <w:tcW w:w="2297" w:type="dxa"/>
            <w:tcBorders>
              <w:top w:val="nil"/>
              <w:left w:val="single" w:sz="4" w:space="0" w:color="auto"/>
              <w:bottom w:val="single" w:sz="4" w:space="0" w:color="auto"/>
              <w:right w:val="single" w:sz="4" w:space="0" w:color="auto"/>
            </w:tcBorders>
          </w:tcPr>
          <w:p w:rsidR="001D60EB" w:rsidRPr="001D60EB" w:rsidRDefault="001D60EB" w:rsidP="00C517FF">
            <w:pPr>
              <w:spacing w:after="0" w:line="254" w:lineRule="auto"/>
              <w:rPr>
                <w:rFonts w:ascii="Times New Roman" w:eastAsia="Times New Roman" w:hAnsi="Times New Roman"/>
                <w:sz w:val="24"/>
                <w:szCs w:val="24"/>
                <w:lang w:eastAsia="ru-RU"/>
              </w:rPr>
            </w:pPr>
            <w:r w:rsidRPr="001D60EB">
              <w:rPr>
                <w:rFonts w:ascii="Times New Roman" w:eastAsia="Times New Roman" w:hAnsi="Times New Roman"/>
                <w:sz w:val="24"/>
                <w:szCs w:val="24"/>
                <w:lang w:eastAsia="ru-RU"/>
              </w:rPr>
              <w:t xml:space="preserve">международный </w:t>
            </w:r>
          </w:p>
        </w:tc>
        <w:tc>
          <w:tcPr>
            <w:tcW w:w="2447" w:type="dxa"/>
            <w:tcBorders>
              <w:top w:val="nil"/>
              <w:left w:val="nil"/>
              <w:bottom w:val="single" w:sz="4" w:space="0" w:color="auto"/>
              <w:right w:val="single" w:sz="4" w:space="0" w:color="auto"/>
            </w:tcBorders>
            <w:noWrap/>
            <w:vAlign w:val="bottom"/>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0</w:t>
            </w:r>
          </w:p>
        </w:tc>
        <w:tc>
          <w:tcPr>
            <w:tcW w:w="2447"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0</w:t>
            </w:r>
          </w:p>
        </w:tc>
        <w:tc>
          <w:tcPr>
            <w:tcW w:w="2448" w:type="dxa"/>
            <w:tcBorders>
              <w:top w:val="nil"/>
              <w:left w:val="nil"/>
              <w:bottom w:val="single" w:sz="4" w:space="0" w:color="auto"/>
              <w:right w:val="single" w:sz="4" w:space="0" w:color="auto"/>
            </w:tcBorders>
            <w:noWrap/>
          </w:tcPr>
          <w:p w:rsidR="001D60EB" w:rsidRPr="001D60EB" w:rsidRDefault="001D60EB" w:rsidP="00C517FF">
            <w:pPr>
              <w:spacing w:after="0" w:line="254" w:lineRule="auto"/>
              <w:jc w:val="center"/>
              <w:rPr>
                <w:rFonts w:ascii="Times New Roman" w:hAnsi="Times New Roman"/>
                <w:sz w:val="24"/>
                <w:szCs w:val="24"/>
                <w:lang w:eastAsia="ru-RU"/>
              </w:rPr>
            </w:pPr>
            <w:r w:rsidRPr="001D60EB">
              <w:rPr>
                <w:rFonts w:ascii="Times New Roman" w:hAnsi="Times New Roman"/>
                <w:sz w:val="24"/>
                <w:szCs w:val="24"/>
                <w:lang w:eastAsia="ru-RU"/>
              </w:rPr>
              <w:t>0</w:t>
            </w:r>
          </w:p>
        </w:tc>
      </w:tr>
    </w:tbl>
    <w:p w:rsidR="001D60EB" w:rsidRPr="00190082" w:rsidRDefault="001D60EB" w:rsidP="001D60EB">
      <w:pPr>
        <w:tabs>
          <w:tab w:val="left" w:pos="993"/>
        </w:tabs>
        <w:spacing w:after="0" w:line="240" w:lineRule="auto"/>
        <w:ind w:left="709"/>
        <w:contextualSpacing/>
        <w:jc w:val="both"/>
        <w:rPr>
          <w:rFonts w:ascii="Times New Roman" w:eastAsia="Times New Roman" w:hAnsi="Times New Roman"/>
          <w:sz w:val="24"/>
          <w:szCs w:val="24"/>
          <w:lang w:eastAsia="ru-RU"/>
        </w:rPr>
      </w:pPr>
    </w:p>
    <w:p w:rsidR="009A4AAC" w:rsidRPr="009A4AAC" w:rsidRDefault="009A4AAC" w:rsidP="00ED41C0">
      <w:pPr>
        <w:numPr>
          <w:ilvl w:val="0"/>
          <w:numId w:val="17"/>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9A4AAC">
        <w:rPr>
          <w:rFonts w:ascii="Times New Roman" w:eastAsia="Times New Roman" w:hAnsi="Times New Roman"/>
          <w:b/>
          <w:sz w:val="24"/>
          <w:szCs w:val="24"/>
          <w:lang w:eastAsia="ru-RU"/>
        </w:rPr>
        <w:t>все призовые места заняли наши спортсмены в</w:t>
      </w:r>
      <w:r w:rsidRPr="009A4AAC">
        <w:rPr>
          <w:rFonts w:ascii="Times New Roman" w:eastAsia="Times New Roman" w:hAnsi="Times New Roman"/>
          <w:sz w:val="24"/>
          <w:szCs w:val="24"/>
          <w:lang w:eastAsia="ru-RU"/>
        </w:rPr>
        <w:t>:</w:t>
      </w:r>
    </w:p>
    <w:p w:rsidR="009A4AAC" w:rsidRPr="009A4AAC" w:rsidRDefault="009A4AAC"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9A4AAC">
        <w:rPr>
          <w:rFonts w:ascii="Times New Roman" w:eastAsia="Times New Roman" w:hAnsi="Times New Roman"/>
          <w:i/>
          <w:sz w:val="24"/>
          <w:szCs w:val="24"/>
          <w:lang w:eastAsia="ru-RU"/>
        </w:rPr>
        <w:t>Первенстве УрФО по вольной борьбе;</w:t>
      </w:r>
    </w:p>
    <w:p w:rsidR="009A4AAC" w:rsidRPr="009A4AAC" w:rsidRDefault="009A4AAC"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9A4AAC">
        <w:rPr>
          <w:rFonts w:ascii="Times New Roman" w:eastAsia="Times New Roman" w:hAnsi="Times New Roman"/>
          <w:i/>
          <w:sz w:val="24"/>
          <w:szCs w:val="24"/>
          <w:lang w:eastAsia="ru-RU"/>
        </w:rPr>
        <w:t>Первенстве г.Екатеринбурга по плаванию «Веселый дельфин»;</w:t>
      </w:r>
    </w:p>
    <w:p w:rsidR="009A4AAC" w:rsidRPr="009766FF" w:rsidRDefault="009A4AAC"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9766FF">
        <w:rPr>
          <w:rFonts w:ascii="Times New Roman" w:eastAsia="Times New Roman" w:hAnsi="Times New Roman"/>
          <w:i/>
          <w:sz w:val="24"/>
          <w:szCs w:val="24"/>
          <w:lang w:eastAsia="ru-RU"/>
        </w:rPr>
        <w:t>Турнире по быстрым шахматам среди девочек «Шахматная королева»</w:t>
      </w:r>
      <w:r w:rsidR="009766FF" w:rsidRPr="009766FF">
        <w:rPr>
          <w:rFonts w:ascii="Times New Roman" w:eastAsia="Times New Roman" w:hAnsi="Times New Roman"/>
          <w:i/>
          <w:sz w:val="24"/>
          <w:szCs w:val="24"/>
          <w:lang w:eastAsia="ru-RU"/>
        </w:rPr>
        <w:t xml:space="preserve"> г. Екатеринбург</w:t>
      </w:r>
      <w:r w:rsidRPr="009766FF">
        <w:rPr>
          <w:rFonts w:ascii="Times New Roman" w:eastAsia="Times New Roman" w:hAnsi="Times New Roman"/>
          <w:i/>
          <w:sz w:val="24"/>
          <w:szCs w:val="24"/>
          <w:lang w:eastAsia="ru-RU"/>
        </w:rPr>
        <w:t>;</w:t>
      </w:r>
    </w:p>
    <w:p w:rsidR="009A4AAC" w:rsidRPr="009766FF" w:rsidRDefault="009A4AAC" w:rsidP="00ED41C0">
      <w:pPr>
        <w:numPr>
          <w:ilvl w:val="0"/>
          <w:numId w:val="17"/>
        </w:numPr>
        <w:tabs>
          <w:tab w:val="left" w:pos="993"/>
        </w:tabs>
        <w:spacing w:after="0" w:line="240" w:lineRule="auto"/>
        <w:ind w:left="0" w:firstLine="709"/>
        <w:contextualSpacing/>
        <w:jc w:val="both"/>
        <w:rPr>
          <w:rFonts w:ascii="Times New Roman" w:eastAsia="Times New Roman" w:hAnsi="Times New Roman"/>
          <w:b/>
          <w:sz w:val="24"/>
          <w:szCs w:val="24"/>
          <w:lang w:eastAsia="ru-RU"/>
        </w:rPr>
      </w:pPr>
      <w:r w:rsidRPr="009766FF">
        <w:rPr>
          <w:rFonts w:ascii="Times New Roman" w:eastAsia="Times New Roman" w:hAnsi="Times New Roman"/>
          <w:b/>
          <w:sz w:val="24"/>
          <w:szCs w:val="24"/>
          <w:lang w:eastAsia="ru-RU"/>
        </w:rPr>
        <w:t>стали победителями в:</w:t>
      </w:r>
    </w:p>
    <w:p w:rsidR="009A4AAC" w:rsidRPr="009766FF" w:rsidRDefault="009A4AAC"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9766FF">
        <w:rPr>
          <w:rFonts w:ascii="Times New Roman" w:eastAsia="Times New Roman" w:hAnsi="Times New Roman"/>
          <w:i/>
          <w:sz w:val="24"/>
          <w:szCs w:val="24"/>
          <w:lang w:eastAsia="ru-RU"/>
        </w:rPr>
        <w:t>Кубке «Открыти</w:t>
      </w:r>
      <w:r w:rsidR="009766FF" w:rsidRPr="009766FF">
        <w:rPr>
          <w:rFonts w:ascii="Times New Roman" w:eastAsia="Times New Roman" w:hAnsi="Times New Roman"/>
          <w:i/>
          <w:sz w:val="24"/>
          <w:szCs w:val="24"/>
          <w:lang w:eastAsia="ru-RU"/>
        </w:rPr>
        <w:t>я</w:t>
      </w:r>
      <w:r w:rsidRPr="009766FF">
        <w:rPr>
          <w:rFonts w:ascii="Times New Roman" w:eastAsia="Times New Roman" w:hAnsi="Times New Roman"/>
          <w:i/>
          <w:sz w:val="24"/>
          <w:szCs w:val="24"/>
          <w:lang w:eastAsia="ru-RU"/>
        </w:rPr>
        <w:t>» по хоккею с шайбой;</w:t>
      </w:r>
    </w:p>
    <w:p w:rsidR="009A4AAC" w:rsidRPr="009766FF" w:rsidRDefault="009A4AAC"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9766FF">
        <w:rPr>
          <w:rFonts w:ascii="Times New Roman" w:eastAsia="Times New Roman" w:hAnsi="Times New Roman"/>
          <w:i/>
          <w:sz w:val="24"/>
          <w:szCs w:val="24"/>
          <w:lang w:eastAsia="ru-RU"/>
        </w:rPr>
        <w:t>Кубке «Луча» по хоккею с шайбой;</w:t>
      </w:r>
    </w:p>
    <w:p w:rsidR="009766FF" w:rsidRPr="009766FF" w:rsidRDefault="009766FF"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6903EE">
        <w:rPr>
          <w:rFonts w:ascii="Times New Roman" w:eastAsia="Times New Roman" w:hAnsi="Times New Roman"/>
          <w:i/>
          <w:sz w:val="24"/>
          <w:szCs w:val="24"/>
          <w:lang w:eastAsia="ru-RU"/>
        </w:rPr>
        <w:t>Первенство г.</w:t>
      </w:r>
      <w:r w:rsidR="00F224D8">
        <w:rPr>
          <w:rFonts w:ascii="Times New Roman" w:eastAsia="Times New Roman" w:hAnsi="Times New Roman"/>
          <w:i/>
          <w:sz w:val="24"/>
          <w:szCs w:val="24"/>
          <w:lang w:eastAsia="ru-RU"/>
        </w:rPr>
        <w:t xml:space="preserve"> </w:t>
      </w:r>
      <w:r w:rsidRPr="006903EE">
        <w:rPr>
          <w:rFonts w:ascii="Times New Roman" w:eastAsia="Times New Roman" w:hAnsi="Times New Roman"/>
          <w:i/>
          <w:sz w:val="24"/>
          <w:szCs w:val="24"/>
          <w:lang w:eastAsia="ru-RU"/>
        </w:rPr>
        <w:t>Екатеринбурга по плаванию «Веселый дельфин»</w:t>
      </w:r>
      <w:r>
        <w:rPr>
          <w:rFonts w:ascii="Times New Roman" w:eastAsia="Times New Roman" w:hAnsi="Times New Roman"/>
          <w:i/>
          <w:sz w:val="24"/>
          <w:szCs w:val="24"/>
          <w:lang w:eastAsia="ru-RU"/>
        </w:rPr>
        <w:t>;</w:t>
      </w:r>
    </w:p>
    <w:p w:rsidR="009A4AAC" w:rsidRPr="009766FF" w:rsidRDefault="009A4AAC"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9766FF">
        <w:rPr>
          <w:rFonts w:ascii="Times New Roman" w:eastAsia="Times New Roman" w:hAnsi="Times New Roman"/>
          <w:i/>
          <w:sz w:val="24"/>
          <w:szCs w:val="24"/>
          <w:lang w:eastAsia="ru-RU"/>
        </w:rPr>
        <w:t>Первенстве Свердловской области по футзалу;</w:t>
      </w:r>
    </w:p>
    <w:p w:rsidR="009766FF" w:rsidRPr="009766FF" w:rsidRDefault="009766FF"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6903EE">
        <w:rPr>
          <w:rFonts w:ascii="Times New Roman" w:eastAsia="Times New Roman" w:hAnsi="Times New Roman"/>
          <w:i/>
          <w:sz w:val="24"/>
          <w:szCs w:val="24"/>
          <w:lang w:eastAsia="ru-RU"/>
        </w:rPr>
        <w:t>Всероссийски</w:t>
      </w:r>
      <w:r>
        <w:rPr>
          <w:rFonts w:ascii="Times New Roman" w:eastAsia="Times New Roman" w:hAnsi="Times New Roman"/>
          <w:i/>
          <w:sz w:val="24"/>
          <w:szCs w:val="24"/>
          <w:lang w:eastAsia="ru-RU"/>
        </w:rPr>
        <w:t>х</w:t>
      </w:r>
      <w:r w:rsidRPr="006903EE">
        <w:rPr>
          <w:rFonts w:ascii="Times New Roman" w:eastAsia="Times New Roman" w:hAnsi="Times New Roman"/>
          <w:i/>
          <w:sz w:val="24"/>
          <w:szCs w:val="24"/>
          <w:lang w:eastAsia="ru-RU"/>
        </w:rPr>
        <w:t xml:space="preserve"> соревнования</w:t>
      </w:r>
      <w:r>
        <w:rPr>
          <w:rFonts w:ascii="Times New Roman" w:eastAsia="Times New Roman" w:hAnsi="Times New Roman"/>
          <w:i/>
          <w:sz w:val="24"/>
          <w:szCs w:val="24"/>
          <w:lang w:eastAsia="ru-RU"/>
        </w:rPr>
        <w:t>х</w:t>
      </w:r>
      <w:r w:rsidRPr="006903EE">
        <w:rPr>
          <w:rFonts w:ascii="Times New Roman" w:eastAsia="Times New Roman" w:hAnsi="Times New Roman"/>
          <w:i/>
          <w:sz w:val="24"/>
          <w:szCs w:val="24"/>
          <w:lang w:eastAsia="ru-RU"/>
        </w:rPr>
        <w:t xml:space="preserve"> «Кожаный мяч», 2006-</w:t>
      </w:r>
      <w:r>
        <w:rPr>
          <w:rFonts w:ascii="Times New Roman" w:eastAsia="Times New Roman" w:hAnsi="Times New Roman"/>
          <w:i/>
          <w:sz w:val="24"/>
          <w:szCs w:val="24"/>
          <w:lang w:eastAsia="ru-RU"/>
        </w:rPr>
        <w:t>200</w:t>
      </w:r>
      <w:r w:rsidRPr="006903EE">
        <w:rPr>
          <w:rFonts w:ascii="Times New Roman" w:eastAsia="Times New Roman" w:hAnsi="Times New Roman"/>
          <w:i/>
          <w:sz w:val="24"/>
          <w:szCs w:val="24"/>
          <w:lang w:eastAsia="ru-RU"/>
        </w:rPr>
        <w:t>7 г.р. – 1 место, выход в финал</w:t>
      </w:r>
      <w:r>
        <w:rPr>
          <w:rFonts w:ascii="Times New Roman" w:eastAsia="Times New Roman" w:hAnsi="Times New Roman"/>
          <w:i/>
          <w:sz w:val="24"/>
          <w:szCs w:val="24"/>
          <w:lang w:eastAsia="ru-RU"/>
        </w:rPr>
        <w:t>;</w:t>
      </w:r>
    </w:p>
    <w:p w:rsidR="009A4AAC" w:rsidRPr="009766FF" w:rsidRDefault="009A4AAC" w:rsidP="00ED41C0">
      <w:pPr>
        <w:numPr>
          <w:ilvl w:val="0"/>
          <w:numId w:val="18"/>
        </w:numPr>
        <w:tabs>
          <w:tab w:val="left" w:pos="993"/>
        </w:tabs>
        <w:spacing w:after="0" w:line="240" w:lineRule="auto"/>
        <w:contextualSpacing/>
        <w:jc w:val="both"/>
        <w:rPr>
          <w:rFonts w:ascii="Times New Roman" w:eastAsia="Times New Roman" w:hAnsi="Times New Roman"/>
          <w:sz w:val="24"/>
          <w:szCs w:val="24"/>
          <w:lang w:eastAsia="ru-RU"/>
        </w:rPr>
      </w:pPr>
      <w:r w:rsidRPr="009766FF">
        <w:rPr>
          <w:rFonts w:ascii="Times New Roman" w:eastAsia="Times New Roman" w:hAnsi="Times New Roman"/>
          <w:i/>
          <w:sz w:val="24"/>
          <w:szCs w:val="24"/>
          <w:lang w:eastAsia="ru-RU"/>
        </w:rPr>
        <w:t>Областном детско-юношеском шахматном фестивале «Старый Каменск»;</w:t>
      </w:r>
    </w:p>
    <w:p w:rsidR="009A4AAC" w:rsidRPr="009766FF" w:rsidRDefault="009A4AAC" w:rsidP="009A4AAC">
      <w:pPr>
        <w:tabs>
          <w:tab w:val="left" w:pos="993"/>
        </w:tabs>
        <w:spacing w:after="0" w:line="240" w:lineRule="auto"/>
        <w:jc w:val="both"/>
        <w:rPr>
          <w:rFonts w:ascii="Times New Roman" w:eastAsia="Times New Roman" w:hAnsi="Times New Roman"/>
          <w:sz w:val="24"/>
          <w:szCs w:val="24"/>
          <w:lang w:eastAsia="ru-RU"/>
        </w:rPr>
      </w:pPr>
      <w:r w:rsidRPr="009766FF">
        <w:rPr>
          <w:rFonts w:ascii="Times New Roman" w:eastAsia="Times New Roman" w:hAnsi="Times New Roman"/>
          <w:sz w:val="24"/>
          <w:szCs w:val="24"/>
          <w:lang w:eastAsia="ru-RU"/>
        </w:rPr>
        <w:t xml:space="preserve">                  и др.</w:t>
      </w:r>
    </w:p>
    <w:p w:rsidR="009A4AAC" w:rsidRPr="009A4AAC" w:rsidRDefault="009A4AAC" w:rsidP="009A4AAC">
      <w:pPr>
        <w:spacing w:before="240" w:after="0" w:line="240" w:lineRule="auto"/>
        <w:ind w:firstLine="709"/>
        <w:jc w:val="both"/>
        <w:rPr>
          <w:rFonts w:ascii="Times New Roman" w:eastAsia="Times New Roman" w:hAnsi="Times New Roman"/>
          <w:sz w:val="24"/>
          <w:szCs w:val="24"/>
          <w:lang w:eastAsia="ru-RU"/>
        </w:rPr>
      </w:pPr>
      <w:r w:rsidRPr="009A4AAC">
        <w:rPr>
          <w:rFonts w:ascii="Times New Roman" w:eastAsia="Times New Roman" w:hAnsi="Times New Roman"/>
          <w:sz w:val="24"/>
          <w:szCs w:val="24"/>
          <w:lang w:eastAsia="ru-RU"/>
        </w:rPr>
        <w:t xml:space="preserve">Всего в 2017 году в Арамильском городском округе </w:t>
      </w:r>
      <w:r w:rsidRPr="007A6FD6">
        <w:rPr>
          <w:rFonts w:ascii="Times New Roman" w:eastAsia="Times New Roman" w:hAnsi="Times New Roman"/>
          <w:sz w:val="24"/>
          <w:szCs w:val="24"/>
          <w:lang w:eastAsia="ru-RU"/>
        </w:rPr>
        <w:t xml:space="preserve">проведено </w:t>
      </w:r>
      <w:r w:rsidR="007A6FD6" w:rsidRPr="007A6FD6">
        <w:rPr>
          <w:rFonts w:ascii="Times New Roman" w:eastAsia="Times New Roman" w:hAnsi="Times New Roman"/>
          <w:sz w:val="24"/>
          <w:szCs w:val="24"/>
          <w:lang w:eastAsia="ru-RU"/>
        </w:rPr>
        <w:t xml:space="preserve">более 130 </w:t>
      </w:r>
      <w:r w:rsidRPr="007A6FD6">
        <w:rPr>
          <w:rFonts w:ascii="Times New Roman" w:eastAsia="Times New Roman" w:hAnsi="Times New Roman"/>
          <w:sz w:val="24"/>
          <w:szCs w:val="24"/>
          <w:lang w:eastAsia="ru-RU"/>
        </w:rPr>
        <w:t>соревнований по различным видам спорта.</w:t>
      </w:r>
    </w:p>
    <w:p w:rsidR="009A4AAC" w:rsidRPr="009A4AAC" w:rsidRDefault="009A4AAC" w:rsidP="009A4AAC">
      <w:pPr>
        <w:spacing w:after="0" w:line="240" w:lineRule="auto"/>
        <w:ind w:firstLine="708"/>
        <w:jc w:val="both"/>
        <w:rPr>
          <w:rFonts w:ascii="Times New Roman" w:eastAsia="Times New Roman" w:hAnsi="Times New Roman"/>
          <w:sz w:val="24"/>
          <w:szCs w:val="24"/>
          <w:lang w:eastAsia="ru-RU"/>
        </w:rPr>
      </w:pPr>
      <w:r w:rsidRPr="009A4AAC">
        <w:rPr>
          <w:rFonts w:ascii="Times New Roman" w:hAnsi="Times New Roman"/>
          <w:sz w:val="24"/>
          <w:szCs w:val="24"/>
        </w:rPr>
        <w:t>Таким</w:t>
      </w:r>
      <w:r w:rsidRPr="009A4AAC">
        <w:rPr>
          <w:rFonts w:ascii="Times New Roman" w:eastAsia="Times New Roman" w:hAnsi="Times New Roman"/>
          <w:sz w:val="24"/>
          <w:szCs w:val="24"/>
          <w:lang w:eastAsia="ru-RU"/>
        </w:rPr>
        <w:t xml:space="preserve"> образом, перед нами стоит задача: улучшать условия для развития в Арамильском городском округе физической культуры и спорта, а для этого своевременно проводить ремонтные работы, реконструкцию существующих объектов</w:t>
      </w:r>
      <w:r w:rsidR="00BF3F67">
        <w:rPr>
          <w:rFonts w:ascii="Times New Roman" w:eastAsia="Times New Roman" w:hAnsi="Times New Roman"/>
          <w:sz w:val="24"/>
          <w:szCs w:val="24"/>
          <w:lang w:eastAsia="ru-RU"/>
        </w:rPr>
        <w:t xml:space="preserve"> и</w:t>
      </w:r>
      <w:r w:rsidRPr="009A4AAC">
        <w:rPr>
          <w:rFonts w:ascii="Times New Roman" w:eastAsia="Times New Roman" w:hAnsi="Times New Roman"/>
          <w:sz w:val="24"/>
          <w:szCs w:val="24"/>
          <w:lang w:eastAsia="ru-RU"/>
        </w:rPr>
        <w:t xml:space="preserve"> строить новые.</w:t>
      </w:r>
    </w:p>
    <w:p w:rsidR="0030773C" w:rsidRPr="0030773C" w:rsidRDefault="0030773C" w:rsidP="0080443F">
      <w:pPr>
        <w:spacing w:after="0" w:line="240" w:lineRule="auto"/>
        <w:ind w:firstLine="709"/>
        <w:jc w:val="both"/>
        <w:rPr>
          <w:rFonts w:ascii="Times New Roman" w:hAnsi="Times New Roman"/>
          <w:b/>
          <w:sz w:val="24"/>
          <w:szCs w:val="24"/>
        </w:rPr>
      </w:pPr>
    </w:p>
    <w:p w:rsidR="004C71AA" w:rsidRPr="00E45E12" w:rsidRDefault="004C71AA" w:rsidP="0080443F">
      <w:pPr>
        <w:spacing w:line="240" w:lineRule="auto"/>
        <w:ind w:firstLine="709"/>
        <w:jc w:val="center"/>
        <w:rPr>
          <w:rFonts w:ascii="Times New Roman" w:eastAsia="Times New Roman" w:hAnsi="Times New Roman"/>
          <w:b/>
          <w:sz w:val="24"/>
          <w:szCs w:val="24"/>
        </w:rPr>
      </w:pPr>
      <w:r w:rsidRPr="00E45E12">
        <w:rPr>
          <w:rFonts w:ascii="Times New Roman" w:hAnsi="Times New Roman"/>
          <w:b/>
          <w:sz w:val="24"/>
          <w:szCs w:val="24"/>
          <w:lang w:val="en-US"/>
        </w:rPr>
        <w:t>X</w:t>
      </w:r>
      <w:r w:rsidRPr="00E45E12">
        <w:rPr>
          <w:rFonts w:ascii="Times New Roman" w:hAnsi="Times New Roman"/>
          <w:b/>
          <w:sz w:val="24"/>
          <w:szCs w:val="24"/>
        </w:rPr>
        <w:t>.</w:t>
      </w:r>
      <w:r w:rsidRPr="00E45E12">
        <w:rPr>
          <w:rFonts w:ascii="Times New Roman" w:eastAsia="Times New Roman" w:hAnsi="Times New Roman"/>
          <w:b/>
          <w:sz w:val="24"/>
          <w:szCs w:val="24"/>
        </w:rPr>
        <w:t xml:space="preserve"> Организация строительства и содержания муниципального жилищного фонда, создание условий для жилищного строительства</w:t>
      </w:r>
    </w:p>
    <w:p w:rsidR="0012175F" w:rsidRPr="001E419F" w:rsidRDefault="00CF5498" w:rsidP="001E419F">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За</w:t>
      </w:r>
      <w:r w:rsidR="0012175F" w:rsidRPr="0012175F">
        <w:rPr>
          <w:rFonts w:ascii="Times New Roman" w:eastAsia="Times New Roman" w:hAnsi="Times New Roman"/>
          <w:sz w:val="24"/>
          <w:szCs w:val="24"/>
        </w:rPr>
        <w:t xml:space="preserve"> 2017 год</w:t>
      </w:r>
      <w:r w:rsidR="001E419F">
        <w:rPr>
          <w:rFonts w:ascii="Times New Roman" w:eastAsia="Times New Roman" w:hAnsi="Times New Roman"/>
          <w:sz w:val="24"/>
          <w:szCs w:val="24"/>
        </w:rPr>
        <w:t xml:space="preserve"> в округе</w:t>
      </w:r>
      <w:r w:rsidR="0012175F" w:rsidRPr="0012175F">
        <w:rPr>
          <w:rFonts w:ascii="Times New Roman" w:eastAsia="Times New Roman" w:hAnsi="Times New Roman"/>
          <w:sz w:val="24"/>
          <w:szCs w:val="24"/>
        </w:rPr>
        <w:t xml:space="preserve"> было введено </w:t>
      </w:r>
      <w:r w:rsidR="001E419F">
        <w:rPr>
          <w:rFonts w:ascii="Times New Roman" w:eastAsia="Times New Roman" w:hAnsi="Times New Roman"/>
          <w:sz w:val="24"/>
          <w:szCs w:val="24"/>
        </w:rPr>
        <w:t>22 727</w:t>
      </w:r>
      <w:r w:rsidR="0012175F" w:rsidRPr="0012175F">
        <w:rPr>
          <w:rFonts w:ascii="Times New Roman" w:eastAsia="Times New Roman" w:hAnsi="Times New Roman"/>
          <w:sz w:val="24"/>
          <w:szCs w:val="24"/>
        </w:rPr>
        <w:t xml:space="preserve"> кв. м общей площади жилья (к уровню 2016 года </w:t>
      </w:r>
      <w:r w:rsidR="001E419F">
        <w:rPr>
          <w:rFonts w:ascii="Times New Roman" w:eastAsia="Times New Roman" w:hAnsi="Times New Roman"/>
          <w:sz w:val="24"/>
          <w:szCs w:val="24"/>
        </w:rPr>
        <w:t>82,4</w:t>
      </w:r>
      <w:r w:rsidR="0012175F" w:rsidRPr="0012175F">
        <w:rPr>
          <w:rFonts w:ascii="Times New Roman" w:eastAsia="Times New Roman" w:hAnsi="Times New Roman"/>
          <w:sz w:val="24"/>
          <w:szCs w:val="24"/>
        </w:rPr>
        <w:t xml:space="preserve"> %), из них </w:t>
      </w:r>
      <w:r w:rsidR="001E419F">
        <w:rPr>
          <w:rFonts w:ascii="Times New Roman" w:eastAsia="Times New Roman" w:hAnsi="Times New Roman"/>
          <w:sz w:val="24"/>
          <w:szCs w:val="24"/>
        </w:rPr>
        <w:t>18679</w:t>
      </w:r>
      <w:r w:rsidR="0012175F" w:rsidRPr="0012175F">
        <w:rPr>
          <w:rFonts w:ascii="Times New Roman" w:eastAsia="Times New Roman" w:hAnsi="Times New Roman"/>
          <w:sz w:val="24"/>
          <w:szCs w:val="24"/>
        </w:rPr>
        <w:t xml:space="preserve"> кв. м – индивидуальное жилищное строительство</w:t>
      </w:r>
      <w:r w:rsidR="0012175F" w:rsidRPr="00A75ED5">
        <w:rPr>
          <w:rFonts w:ascii="Times New Roman" w:eastAsia="Times New Roman" w:hAnsi="Times New Roman"/>
          <w:sz w:val="24"/>
          <w:szCs w:val="24"/>
        </w:rPr>
        <w:t xml:space="preserve">, </w:t>
      </w:r>
      <w:r w:rsidR="001E419F" w:rsidRPr="00A75ED5">
        <w:rPr>
          <w:rFonts w:ascii="Times New Roman" w:eastAsia="Times New Roman" w:hAnsi="Times New Roman"/>
          <w:sz w:val="24"/>
          <w:szCs w:val="24"/>
        </w:rPr>
        <w:t>4 048</w:t>
      </w:r>
      <w:r w:rsidR="0012175F" w:rsidRPr="0012175F">
        <w:rPr>
          <w:rFonts w:ascii="Times New Roman" w:eastAsia="Times New Roman" w:hAnsi="Times New Roman"/>
          <w:sz w:val="24"/>
          <w:szCs w:val="24"/>
        </w:rPr>
        <w:t xml:space="preserve"> кв. м – многоквартирное строительство</w:t>
      </w:r>
      <w:r w:rsidR="004957AE">
        <w:rPr>
          <w:rFonts w:ascii="Times New Roman" w:eastAsia="Times New Roman" w:hAnsi="Times New Roman"/>
          <w:sz w:val="24"/>
          <w:szCs w:val="24"/>
        </w:rPr>
        <w:t>, в том числе 24-квартирный дом для детей-сирот</w:t>
      </w:r>
      <w:r w:rsidR="0012175F" w:rsidRPr="0012175F">
        <w:rPr>
          <w:rFonts w:ascii="Times New Roman" w:eastAsia="Times New Roman" w:hAnsi="Times New Roman"/>
          <w:sz w:val="24"/>
          <w:szCs w:val="24"/>
        </w:rPr>
        <w:t xml:space="preserve">. </w:t>
      </w:r>
      <w:r w:rsidR="00020919">
        <w:rPr>
          <w:rFonts w:ascii="Times New Roman" w:eastAsia="Times New Roman" w:hAnsi="Times New Roman"/>
          <w:sz w:val="24"/>
          <w:szCs w:val="24"/>
        </w:rPr>
        <w:t>В среднем это составило</w:t>
      </w:r>
      <w:r w:rsidR="004553EA">
        <w:rPr>
          <w:rFonts w:ascii="Times New Roman" w:eastAsia="Times New Roman" w:hAnsi="Times New Roman"/>
          <w:sz w:val="24"/>
          <w:szCs w:val="24"/>
        </w:rPr>
        <w:t xml:space="preserve"> </w:t>
      </w:r>
      <w:r w:rsidR="00020919" w:rsidRPr="001E419F">
        <w:rPr>
          <w:rFonts w:ascii="Times New Roman" w:eastAsia="Times New Roman" w:hAnsi="Times New Roman"/>
          <w:sz w:val="24"/>
          <w:szCs w:val="24"/>
        </w:rPr>
        <w:t>1,23</w:t>
      </w:r>
      <w:r w:rsidR="00020919" w:rsidRPr="0012175F">
        <w:rPr>
          <w:rFonts w:ascii="Times New Roman" w:eastAsia="Times New Roman" w:hAnsi="Times New Roman"/>
          <w:sz w:val="24"/>
          <w:szCs w:val="24"/>
        </w:rPr>
        <w:t xml:space="preserve"> кв. м на человека</w:t>
      </w:r>
      <w:r w:rsidR="00020919">
        <w:rPr>
          <w:rFonts w:ascii="Times New Roman" w:eastAsia="Times New Roman" w:hAnsi="Times New Roman"/>
          <w:sz w:val="24"/>
          <w:szCs w:val="24"/>
        </w:rPr>
        <w:t xml:space="preserve">. </w:t>
      </w:r>
      <w:r w:rsidR="001E419F">
        <w:rPr>
          <w:rFonts w:ascii="Times New Roman" w:eastAsia="Times New Roman" w:hAnsi="Times New Roman"/>
          <w:sz w:val="24"/>
          <w:szCs w:val="24"/>
        </w:rPr>
        <w:t xml:space="preserve">Снижение темпов ввода </w:t>
      </w:r>
      <w:r w:rsidR="00020919">
        <w:rPr>
          <w:rFonts w:ascii="Times New Roman" w:eastAsia="Times New Roman" w:hAnsi="Times New Roman"/>
          <w:sz w:val="24"/>
          <w:szCs w:val="24"/>
        </w:rPr>
        <w:t xml:space="preserve">жилья </w:t>
      </w:r>
      <w:r w:rsidR="001E419F">
        <w:rPr>
          <w:rFonts w:ascii="Times New Roman" w:eastAsia="Times New Roman" w:hAnsi="Times New Roman"/>
          <w:sz w:val="24"/>
          <w:szCs w:val="24"/>
        </w:rPr>
        <w:t xml:space="preserve">произошло по причине </w:t>
      </w:r>
      <w:r w:rsidR="004B3989">
        <w:rPr>
          <w:rFonts w:ascii="Times New Roman" w:eastAsia="Times New Roman" w:hAnsi="Times New Roman"/>
          <w:sz w:val="24"/>
          <w:szCs w:val="24"/>
        </w:rPr>
        <w:t>о</w:t>
      </w:r>
      <w:r w:rsidR="004B3989" w:rsidRPr="004B3989">
        <w:rPr>
          <w:rFonts w:ascii="Times New Roman" w:eastAsia="Times New Roman" w:hAnsi="Times New Roman"/>
          <w:sz w:val="24"/>
          <w:szCs w:val="24"/>
        </w:rPr>
        <w:t>становк</w:t>
      </w:r>
      <w:r w:rsidR="004B3989">
        <w:rPr>
          <w:rFonts w:ascii="Times New Roman" w:eastAsia="Times New Roman" w:hAnsi="Times New Roman"/>
          <w:sz w:val="24"/>
          <w:szCs w:val="24"/>
        </w:rPr>
        <w:t>и</w:t>
      </w:r>
      <w:r w:rsidR="004B3989" w:rsidRPr="004B3989">
        <w:rPr>
          <w:rFonts w:ascii="Times New Roman" w:eastAsia="Times New Roman" w:hAnsi="Times New Roman"/>
          <w:sz w:val="24"/>
          <w:szCs w:val="24"/>
        </w:rPr>
        <w:t xml:space="preserve"> строительства </w:t>
      </w:r>
      <w:r w:rsidR="004957AE">
        <w:rPr>
          <w:rFonts w:ascii="Times New Roman" w:eastAsia="Times New Roman" w:hAnsi="Times New Roman"/>
          <w:sz w:val="24"/>
          <w:szCs w:val="24"/>
        </w:rPr>
        <w:t>жилищных комплексов</w:t>
      </w:r>
      <w:r w:rsidR="004B3989" w:rsidRPr="004B3989">
        <w:rPr>
          <w:rFonts w:ascii="Times New Roman" w:eastAsia="Times New Roman" w:hAnsi="Times New Roman"/>
          <w:sz w:val="24"/>
          <w:szCs w:val="24"/>
        </w:rPr>
        <w:t xml:space="preserve"> застройщика ООО «Лоджик-Девелопмент». Список обманутых дольщиков </w:t>
      </w:r>
      <w:r w:rsidR="00020919">
        <w:rPr>
          <w:rFonts w:ascii="Times New Roman" w:eastAsia="Times New Roman" w:hAnsi="Times New Roman"/>
          <w:sz w:val="24"/>
          <w:szCs w:val="24"/>
        </w:rPr>
        <w:t>-</w:t>
      </w:r>
      <w:r w:rsidR="0017287A">
        <w:rPr>
          <w:rFonts w:ascii="Times New Roman" w:eastAsia="Times New Roman" w:hAnsi="Times New Roman"/>
          <w:sz w:val="24"/>
          <w:szCs w:val="24"/>
        </w:rPr>
        <w:t xml:space="preserve"> </w:t>
      </w:r>
      <w:r w:rsidR="004B3989" w:rsidRPr="004B3989">
        <w:rPr>
          <w:rFonts w:ascii="Times New Roman" w:eastAsia="Times New Roman" w:hAnsi="Times New Roman"/>
          <w:sz w:val="24"/>
          <w:szCs w:val="24"/>
        </w:rPr>
        <w:t xml:space="preserve">около 500 чел. </w:t>
      </w:r>
      <w:r w:rsidR="004B3989">
        <w:rPr>
          <w:rFonts w:ascii="Times New Roman" w:eastAsia="Times New Roman" w:hAnsi="Times New Roman"/>
          <w:sz w:val="24"/>
          <w:szCs w:val="24"/>
        </w:rPr>
        <w:t xml:space="preserve">В результате мер со </w:t>
      </w:r>
      <w:r w:rsidR="004B3989">
        <w:rPr>
          <w:rFonts w:ascii="Times New Roman" w:eastAsia="Times New Roman" w:hAnsi="Times New Roman"/>
          <w:sz w:val="24"/>
          <w:szCs w:val="24"/>
        </w:rPr>
        <w:lastRenderedPageBreak/>
        <w:t xml:space="preserve">стороны Администрации </w:t>
      </w:r>
      <w:r w:rsidR="00020919">
        <w:rPr>
          <w:rFonts w:ascii="Times New Roman" w:eastAsia="Times New Roman" w:hAnsi="Times New Roman"/>
          <w:sz w:val="24"/>
          <w:szCs w:val="24"/>
        </w:rPr>
        <w:t xml:space="preserve">округа, </w:t>
      </w:r>
      <w:r w:rsidR="004B3989">
        <w:rPr>
          <w:rFonts w:ascii="Times New Roman" w:eastAsia="Times New Roman" w:hAnsi="Times New Roman"/>
          <w:sz w:val="24"/>
          <w:szCs w:val="24"/>
        </w:rPr>
        <w:t xml:space="preserve">при помощи Правительства Свердловской области </w:t>
      </w:r>
      <w:r w:rsidR="004957AE">
        <w:rPr>
          <w:rFonts w:ascii="Times New Roman" w:eastAsia="Times New Roman" w:hAnsi="Times New Roman"/>
          <w:sz w:val="24"/>
          <w:szCs w:val="24"/>
        </w:rPr>
        <w:t>01 февраля 2018 года</w:t>
      </w:r>
      <w:r w:rsidR="001E419F" w:rsidRPr="001E419F">
        <w:rPr>
          <w:rFonts w:ascii="Times New Roman" w:eastAsia="Times New Roman" w:hAnsi="Times New Roman"/>
          <w:sz w:val="24"/>
          <w:szCs w:val="24"/>
        </w:rPr>
        <w:t xml:space="preserve"> подписано Соглашение с новым застройщиком – инвестором ООО «ТЭН» </w:t>
      </w:r>
      <w:r w:rsidR="004B3989">
        <w:rPr>
          <w:rFonts w:ascii="Times New Roman" w:eastAsia="Times New Roman" w:hAnsi="Times New Roman"/>
          <w:sz w:val="24"/>
          <w:szCs w:val="24"/>
        </w:rPr>
        <w:t>на</w:t>
      </w:r>
      <w:r w:rsidR="001E419F" w:rsidRPr="001E419F">
        <w:rPr>
          <w:rFonts w:ascii="Times New Roman" w:eastAsia="Times New Roman" w:hAnsi="Times New Roman"/>
          <w:sz w:val="24"/>
          <w:szCs w:val="24"/>
        </w:rPr>
        <w:t xml:space="preserve"> возобновление строительства всех объектов</w:t>
      </w:r>
      <w:r w:rsidR="00036700">
        <w:rPr>
          <w:rFonts w:ascii="Times New Roman" w:eastAsia="Times New Roman" w:hAnsi="Times New Roman"/>
          <w:sz w:val="24"/>
          <w:szCs w:val="24"/>
        </w:rPr>
        <w:t>:</w:t>
      </w:r>
      <w:r w:rsidR="001E419F" w:rsidRPr="001E419F">
        <w:rPr>
          <w:rFonts w:ascii="Times New Roman" w:eastAsia="Times New Roman" w:hAnsi="Times New Roman"/>
          <w:sz w:val="24"/>
          <w:szCs w:val="24"/>
        </w:rPr>
        <w:t xml:space="preserve"> ЖК «Ясный», «Новый свет», «Фортуна», «Светлый».</w:t>
      </w:r>
    </w:p>
    <w:p w:rsidR="0012175F" w:rsidRPr="0012175F" w:rsidRDefault="0012175F" w:rsidP="0080443F">
      <w:pPr>
        <w:spacing w:after="0" w:line="240" w:lineRule="auto"/>
        <w:ind w:hanging="426"/>
        <w:jc w:val="both"/>
        <w:rPr>
          <w:rFonts w:ascii="Times New Roman" w:hAnsi="Times New Roman"/>
          <w:b/>
          <w:i/>
          <w:sz w:val="24"/>
          <w:szCs w:val="24"/>
        </w:rPr>
      </w:pPr>
    </w:p>
    <w:p w:rsidR="0012175F" w:rsidRPr="0012175F" w:rsidRDefault="0012175F" w:rsidP="0080443F">
      <w:pPr>
        <w:spacing w:after="0" w:line="240" w:lineRule="auto"/>
        <w:jc w:val="both"/>
        <w:rPr>
          <w:rFonts w:ascii="Times New Roman" w:hAnsi="Times New Roman"/>
          <w:b/>
          <w:i/>
          <w:sz w:val="24"/>
          <w:szCs w:val="24"/>
        </w:rPr>
      </w:pPr>
      <w:r w:rsidRPr="0012175F">
        <w:rPr>
          <w:rFonts w:ascii="Times New Roman" w:hAnsi="Times New Roman"/>
          <w:b/>
          <w:i/>
          <w:sz w:val="24"/>
          <w:szCs w:val="24"/>
        </w:rPr>
        <w:t xml:space="preserve">Организация строительства </w:t>
      </w:r>
      <w:r w:rsidR="004B3989">
        <w:rPr>
          <w:rFonts w:ascii="Times New Roman" w:hAnsi="Times New Roman"/>
          <w:b/>
          <w:i/>
          <w:sz w:val="24"/>
          <w:szCs w:val="24"/>
        </w:rPr>
        <w:t xml:space="preserve">жилья </w:t>
      </w:r>
      <w:r w:rsidRPr="0012175F">
        <w:rPr>
          <w:rFonts w:ascii="Times New Roman" w:hAnsi="Times New Roman"/>
          <w:b/>
          <w:i/>
          <w:sz w:val="24"/>
          <w:szCs w:val="24"/>
        </w:rPr>
        <w:t>в 2017 году</w:t>
      </w:r>
      <w:r w:rsidR="00A75ED5">
        <w:rPr>
          <w:rFonts w:ascii="Times New Roman" w:hAnsi="Times New Roman"/>
          <w:b/>
          <w:i/>
          <w:sz w:val="24"/>
          <w:szCs w:val="24"/>
        </w:rPr>
        <w:t xml:space="preserve"> и планы до 2023 года</w:t>
      </w:r>
    </w:p>
    <w:p w:rsidR="0012175F" w:rsidRPr="0012175F" w:rsidRDefault="0012175F" w:rsidP="0080443F">
      <w:pPr>
        <w:spacing w:after="0" w:line="240" w:lineRule="auto"/>
        <w:jc w:val="both"/>
        <w:rPr>
          <w:rFonts w:ascii="Times New Roman" w:hAnsi="Times New Roman"/>
          <w:b/>
          <w:i/>
          <w:sz w:val="24"/>
          <w:szCs w:val="24"/>
        </w:rPr>
      </w:pP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700"/>
        <w:gridCol w:w="1275"/>
      </w:tblGrid>
      <w:tr w:rsidR="00A75ED5" w:rsidRPr="00A75ED5" w:rsidTr="00255A51">
        <w:tc>
          <w:tcPr>
            <w:tcW w:w="2376" w:type="dxa"/>
            <w:tcBorders>
              <w:top w:val="single" w:sz="4" w:space="0" w:color="auto"/>
            </w:tcBorders>
            <w:shd w:val="clear" w:color="auto" w:fill="auto"/>
            <w:vAlign w:val="center"/>
          </w:tcPr>
          <w:p w:rsidR="00A75ED5" w:rsidRPr="00A75ED5" w:rsidRDefault="00A75ED5" w:rsidP="00A75ED5">
            <w:pPr>
              <w:spacing w:after="0" w:line="240" w:lineRule="auto"/>
              <w:jc w:val="center"/>
              <w:rPr>
                <w:rFonts w:ascii="Times New Roman" w:hAnsi="Times New Roman"/>
                <w:b/>
                <w:i/>
                <w:sz w:val="24"/>
                <w:szCs w:val="24"/>
              </w:rPr>
            </w:pPr>
            <w:r w:rsidRPr="00A75ED5">
              <w:rPr>
                <w:rFonts w:ascii="Times New Roman" w:hAnsi="Times New Roman"/>
                <w:b/>
                <w:i/>
                <w:sz w:val="24"/>
                <w:szCs w:val="24"/>
              </w:rPr>
              <w:t>Этапы работ</w:t>
            </w:r>
          </w:p>
        </w:tc>
        <w:tc>
          <w:tcPr>
            <w:tcW w:w="5700" w:type="dxa"/>
            <w:tcBorders>
              <w:top w:val="single" w:sz="4" w:space="0" w:color="auto"/>
            </w:tcBorders>
            <w:shd w:val="clear" w:color="auto" w:fill="auto"/>
            <w:vAlign w:val="center"/>
          </w:tcPr>
          <w:p w:rsidR="00A75ED5" w:rsidRPr="00A75ED5" w:rsidRDefault="00A75ED5" w:rsidP="00A75ED5">
            <w:pPr>
              <w:spacing w:after="0" w:line="240" w:lineRule="auto"/>
              <w:jc w:val="center"/>
              <w:rPr>
                <w:rFonts w:ascii="Times New Roman" w:hAnsi="Times New Roman"/>
                <w:b/>
                <w:i/>
                <w:sz w:val="24"/>
                <w:szCs w:val="24"/>
              </w:rPr>
            </w:pPr>
            <w:r w:rsidRPr="00A75ED5">
              <w:rPr>
                <w:rFonts w:ascii="Times New Roman" w:hAnsi="Times New Roman"/>
                <w:b/>
                <w:i/>
                <w:sz w:val="24"/>
                <w:szCs w:val="24"/>
              </w:rPr>
              <w:t>Объект, адрес</w:t>
            </w:r>
          </w:p>
        </w:tc>
        <w:tc>
          <w:tcPr>
            <w:tcW w:w="1275" w:type="dxa"/>
            <w:tcBorders>
              <w:top w:val="single" w:sz="4" w:space="0" w:color="auto"/>
            </w:tcBorders>
            <w:shd w:val="clear" w:color="auto" w:fill="auto"/>
            <w:vAlign w:val="center"/>
          </w:tcPr>
          <w:p w:rsidR="00A75ED5" w:rsidRPr="00A75ED5" w:rsidRDefault="00A75ED5" w:rsidP="00A75ED5">
            <w:pPr>
              <w:spacing w:after="0" w:line="240" w:lineRule="auto"/>
              <w:jc w:val="center"/>
              <w:rPr>
                <w:rFonts w:ascii="Times New Roman" w:hAnsi="Times New Roman"/>
                <w:b/>
                <w:i/>
                <w:sz w:val="24"/>
                <w:szCs w:val="24"/>
              </w:rPr>
            </w:pPr>
            <w:r w:rsidRPr="00A75ED5">
              <w:rPr>
                <w:rFonts w:ascii="Times New Roman" w:hAnsi="Times New Roman"/>
                <w:b/>
                <w:i/>
                <w:sz w:val="24"/>
                <w:szCs w:val="24"/>
              </w:rPr>
              <w:t>Общая площадь (жилая площадь)</w:t>
            </w:r>
          </w:p>
          <w:p w:rsidR="00A75ED5" w:rsidRPr="00A75ED5" w:rsidRDefault="00A75ED5" w:rsidP="00A75ED5">
            <w:pPr>
              <w:spacing w:after="0" w:line="240" w:lineRule="auto"/>
              <w:jc w:val="center"/>
              <w:rPr>
                <w:rFonts w:ascii="Times New Roman" w:hAnsi="Times New Roman"/>
                <w:b/>
                <w:i/>
                <w:sz w:val="24"/>
                <w:szCs w:val="24"/>
              </w:rPr>
            </w:pPr>
            <w:r w:rsidRPr="00A75ED5">
              <w:rPr>
                <w:rFonts w:ascii="Times New Roman" w:hAnsi="Times New Roman"/>
                <w:b/>
                <w:i/>
                <w:sz w:val="24"/>
                <w:szCs w:val="24"/>
              </w:rPr>
              <w:t>(кв. м.)</w:t>
            </w:r>
          </w:p>
        </w:tc>
      </w:tr>
      <w:tr w:rsidR="00A75ED5" w:rsidRPr="00A75ED5" w:rsidTr="00255A51">
        <w:tc>
          <w:tcPr>
            <w:tcW w:w="2376" w:type="dxa"/>
            <w:vMerge w:val="restart"/>
            <w:shd w:val="clear" w:color="auto" w:fill="auto"/>
          </w:tcPr>
          <w:p w:rsidR="00A75ED5" w:rsidRPr="00A75ED5" w:rsidRDefault="00A75ED5" w:rsidP="00A75ED5">
            <w:pPr>
              <w:spacing w:after="0" w:line="240" w:lineRule="auto"/>
              <w:rPr>
                <w:rFonts w:ascii="Times New Roman" w:hAnsi="Times New Roman"/>
                <w:sz w:val="24"/>
                <w:szCs w:val="24"/>
              </w:rPr>
            </w:pPr>
            <w:r w:rsidRPr="00A75ED5">
              <w:rPr>
                <w:rFonts w:ascii="Times New Roman" w:hAnsi="Times New Roman"/>
                <w:sz w:val="24"/>
                <w:szCs w:val="24"/>
              </w:rPr>
              <w:t xml:space="preserve">Введены в эксплуатацию и поставлены на кадастровый учёт </w:t>
            </w:r>
            <w:r w:rsidR="00331208">
              <w:rPr>
                <w:rFonts w:ascii="Times New Roman" w:hAnsi="Times New Roman"/>
                <w:sz w:val="24"/>
                <w:szCs w:val="24"/>
              </w:rPr>
              <w:t xml:space="preserve">в </w:t>
            </w:r>
            <w:r w:rsidRPr="00A75ED5">
              <w:rPr>
                <w:rFonts w:ascii="Times New Roman" w:hAnsi="Times New Roman"/>
                <w:sz w:val="24"/>
                <w:szCs w:val="24"/>
              </w:rPr>
              <w:t>2017 году</w:t>
            </w:r>
          </w:p>
        </w:tc>
        <w:tc>
          <w:tcPr>
            <w:tcW w:w="5700" w:type="dxa"/>
            <w:shd w:val="clear" w:color="auto" w:fill="auto"/>
          </w:tcPr>
          <w:p w:rsidR="00A75ED5" w:rsidRPr="00A75ED5" w:rsidRDefault="00A75ED5" w:rsidP="00A75ED5">
            <w:pPr>
              <w:spacing w:after="0" w:line="240" w:lineRule="auto"/>
              <w:jc w:val="both"/>
              <w:rPr>
                <w:rFonts w:ascii="Times New Roman" w:hAnsi="Times New Roman"/>
                <w:sz w:val="24"/>
                <w:szCs w:val="24"/>
              </w:rPr>
            </w:pPr>
            <w:r w:rsidRPr="00A75ED5">
              <w:rPr>
                <w:rFonts w:ascii="Times New Roman" w:eastAsia="Times New Roman" w:hAnsi="Times New Roman"/>
                <w:sz w:val="24"/>
                <w:szCs w:val="24"/>
              </w:rPr>
              <w:t>3-этажный жилой дом, г. Арамиль, ул. Гарнизон 3-4, 1 дом</w:t>
            </w:r>
          </w:p>
        </w:tc>
        <w:tc>
          <w:tcPr>
            <w:tcW w:w="1275" w:type="dxa"/>
            <w:shd w:val="clear" w:color="auto" w:fill="auto"/>
            <w:vAlign w:val="center"/>
          </w:tcPr>
          <w:p w:rsidR="00A75ED5" w:rsidRPr="00A75ED5" w:rsidRDefault="00A75ED5" w:rsidP="00A75ED5">
            <w:pPr>
              <w:spacing w:after="0" w:line="240" w:lineRule="auto"/>
              <w:jc w:val="center"/>
              <w:rPr>
                <w:rFonts w:ascii="Times New Roman" w:hAnsi="Times New Roman"/>
                <w:sz w:val="24"/>
                <w:szCs w:val="24"/>
              </w:rPr>
            </w:pPr>
            <w:r w:rsidRPr="00A75ED5">
              <w:rPr>
                <w:rFonts w:ascii="Times New Roman" w:hAnsi="Times New Roman"/>
                <w:sz w:val="24"/>
                <w:szCs w:val="24"/>
              </w:rPr>
              <w:t>3913,7</w:t>
            </w:r>
          </w:p>
          <w:p w:rsidR="00A75ED5" w:rsidRPr="00A75ED5" w:rsidRDefault="00A75ED5" w:rsidP="00A75ED5">
            <w:pPr>
              <w:spacing w:after="0" w:line="240" w:lineRule="auto"/>
              <w:jc w:val="center"/>
              <w:rPr>
                <w:rFonts w:ascii="Times New Roman" w:hAnsi="Times New Roman"/>
                <w:sz w:val="24"/>
                <w:szCs w:val="24"/>
              </w:rPr>
            </w:pPr>
            <w:r w:rsidRPr="00A75ED5">
              <w:rPr>
                <w:rFonts w:ascii="Times New Roman" w:hAnsi="Times New Roman"/>
                <w:sz w:val="24"/>
                <w:szCs w:val="24"/>
              </w:rPr>
              <w:t>(3255,2)</w:t>
            </w:r>
          </w:p>
        </w:tc>
      </w:tr>
      <w:tr w:rsidR="00A75ED5" w:rsidRPr="00A75ED5" w:rsidTr="00255A51">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tcPr>
          <w:p w:rsidR="00A75ED5" w:rsidRPr="00A75ED5" w:rsidRDefault="00A75ED5" w:rsidP="00A75ED5">
            <w:pPr>
              <w:spacing w:after="0" w:line="240" w:lineRule="auto"/>
              <w:jc w:val="both"/>
              <w:rPr>
                <w:rFonts w:ascii="Times New Roman" w:hAnsi="Times New Roman"/>
                <w:sz w:val="24"/>
                <w:szCs w:val="24"/>
              </w:rPr>
            </w:pPr>
            <w:r w:rsidRPr="00A75ED5">
              <w:rPr>
                <w:rFonts w:ascii="Times New Roman" w:eastAsia="Times New Roman" w:hAnsi="Times New Roman"/>
                <w:sz w:val="24"/>
                <w:szCs w:val="24"/>
              </w:rPr>
              <w:t>3-этажный жилой дом, п. Светлый, ул. Заводская, 22</w:t>
            </w:r>
          </w:p>
        </w:tc>
        <w:tc>
          <w:tcPr>
            <w:tcW w:w="1275" w:type="dxa"/>
            <w:shd w:val="clear" w:color="auto" w:fill="auto"/>
            <w:vAlign w:val="center"/>
          </w:tcPr>
          <w:p w:rsidR="00A75ED5" w:rsidRPr="00A75ED5" w:rsidRDefault="00A75ED5" w:rsidP="00A75ED5">
            <w:pPr>
              <w:spacing w:after="0" w:line="240" w:lineRule="auto"/>
              <w:jc w:val="center"/>
              <w:rPr>
                <w:rFonts w:ascii="Times New Roman" w:hAnsi="Times New Roman"/>
                <w:sz w:val="24"/>
                <w:szCs w:val="24"/>
              </w:rPr>
            </w:pPr>
            <w:r w:rsidRPr="00A75ED5">
              <w:rPr>
                <w:rFonts w:ascii="Times New Roman" w:hAnsi="Times New Roman"/>
                <w:sz w:val="24"/>
                <w:szCs w:val="24"/>
              </w:rPr>
              <w:t>909,8</w:t>
            </w:r>
          </w:p>
          <w:p w:rsidR="00A75ED5" w:rsidRPr="00A75ED5" w:rsidRDefault="00A75ED5" w:rsidP="00A75ED5">
            <w:pPr>
              <w:spacing w:after="0" w:line="240" w:lineRule="auto"/>
              <w:jc w:val="center"/>
              <w:rPr>
                <w:rFonts w:ascii="Times New Roman" w:hAnsi="Times New Roman"/>
                <w:sz w:val="24"/>
                <w:szCs w:val="24"/>
              </w:rPr>
            </w:pPr>
            <w:r w:rsidRPr="00A75ED5">
              <w:rPr>
                <w:rFonts w:ascii="Times New Roman" w:hAnsi="Times New Roman"/>
                <w:sz w:val="24"/>
                <w:szCs w:val="24"/>
              </w:rPr>
              <w:t>(793,4)</w:t>
            </w:r>
          </w:p>
        </w:tc>
      </w:tr>
      <w:tr w:rsidR="00A75ED5" w:rsidRPr="00A75ED5" w:rsidTr="00255A51">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tcPr>
          <w:p w:rsidR="00A75ED5" w:rsidRPr="00A75ED5" w:rsidRDefault="00A75ED5" w:rsidP="00A75ED5">
            <w:pPr>
              <w:spacing w:after="0" w:line="240" w:lineRule="auto"/>
              <w:jc w:val="both"/>
              <w:rPr>
                <w:rFonts w:ascii="Times New Roman" w:hAnsi="Times New Roman"/>
                <w:sz w:val="24"/>
                <w:szCs w:val="24"/>
              </w:rPr>
            </w:pPr>
            <w:r w:rsidRPr="00A75ED5">
              <w:rPr>
                <w:rFonts w:ascii="Times New Roman" w:hAnsi="Times New Roman"/>
                <w:sz w:val="24"/>
                <w:szCs w:val="24"/>
              </w:rPr>
              <w:t>ИЖС (общее)</w:t>
            </w:r>
          </w:p>
        </w:tc>
        <w:tc>
          <w:tcPr>
            <w:tcW w:w="1275" w:type="dxa"/>
            <w:shd w:val="clear" w:color="auto" w:fill="auto"/>
            <w:vAlign w:val="center"/>
          </w:tcPr>
          <w:p w:rsidR="00A75ED5" w:rsidRPr="00A75ED5" w:rsidRDefault="00A75ED5" w:rsidP="00A75ED5">
            <w:pPr>
              <w:spacing w:after="0" w:line="240" w:lineRule="auto"/>
              <w:jc w:val="center"/>
              <w:rPr>
                <w:rFonts w:ascii="Times New Roman" w:hAnsi="Times New Roman"/>
                <w:sz w:val="24"/>
                <w:szCs w:val="24"/>
              </w:rPr>
            </w:pPr>
            <w:r w:rsidRPr="00A75ED5">
              <w:rPr>
                <w:rFonts w:ascii="Times New Roman" w:hAnsi="Times New Roman"/>
                <w:sz w:val="24"/>
                <w:szCs w:val="24"/>
              </w:rPr>
              <w:t>18679</w:t>
            </w:r>
          </w:p>
        </w:tc>
      </w:tr>
      <w:tr w:rsidR="00A75ED5" w:rsidRPr="00A75ED5" w:rsidTr="00255A51">
        <w:trPr>
          <w:trHeight w:val="22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E7E6E6"/>
          </w:tcPr>
          <w:p w:rsidR="00A75ED5" w:rsidRPr="00A75ED5" w:rsidRDefault="00A75ED5" w:rsidP="00A75ED5">
            <w:pPr>
              <w:spacing w:after="0" w:line="240" w:lineRule="auto"/>
              <w:jc w:val="right"/>
              <w:rPr>
                <w:rFonts w:ascii="Times New Roman" w:hAnsi="Times New Roman"/>
                <w:sz w:val="24"/>
                <w:szCs w:val="24"/>
              </w:rPr>
            </w:pPr>
            <w:r w:rsidRPr="00A75ED5">
              <w:rPr>
                <w:rFonts w:ascii="Times New Roman" w:eastAsia="Times New Roman" w:hAnsi="Times New Roman"/>
                <w:b/>
                <w:i/>
                <w:sz w:val="24"/>
                <w:szCs w:val="24"/>
              </w:rPr>
              <w:t>ИТОГО (кв. м.):</w:t>
            </w:r>
          </w:p>
        </w:tc>
        <w:tc>
          <w:tcPr>
            <w:tcW w:w="1275" w:type="dxa"/>
            <w:shd w:val="clear" w:color="auto" w:fill="E7E6E6"/>
            <w:vAlign w:val="center"/>
          </w:tcPr>
          <w:p w:rsidR="00A75ED5" w:rsidRPr="00A75ED5" w:rsidRDefault="00A75ED5" w:rsidP="00A75ED5">
            <w:pPr>
              <w:spacing w:after="0" w:line="240" w:lineRule="auto"/>
              <w:jc w:val="center"/>
              <w:rPr>
                <w:rFonts w:ascii="Times New Roman" w:hAnsi="Times New Roman"/>
                <w:b/>
                <w:sz w:val="24"/>
                <w:szCs w:val="24"/>
              </w:rPr>
            </w:pPr>
            <w:r w:rsidRPr="00A75ED5">
              <w:rPr>
                <w:rFonts w:ascii="Times New Roman" w:hAnsi="Times New Roman"/>
                <w:b/>
                <w:sz w:val="24"/>
                <w:szCs w:val="24"/>
              </w:rPr>
              <w:t>22727,0</w:t>
            </w:r>
          </w:p>
        </w:tc>
      </w:tr>
      <w:tr w:rsidR="00A75ED5" w:rsidRPr="00A75ED5" w:rsidTr="00255A51">
        <w:trPr>
          <w:trHeight w:val="340"/>
        </w:trPr>
        <w:tc>
          <w:tcPr>
            <w:tcW w:w="2376" w:type="dxa"/>
            <w:vMerge w:val="restart"/>
            <w:shd w:val="clear" w:color="auto" w:fill="auto"/>
          </w:tcPr>
          <w:p w:rsidR="00A75ED5" w:rsidRPr="00A75ED5" w:rsidRDefault="00A75ED5" w:rsidP="00A75ED5">
            <w:pPr>
              <w:spacing w:after="0" w:line="240" w:lineRule="auto"/>
              <w:jc w:val="both"/>
              <w:rPr>
                <w:rFonts w:ascii="Times New Roman" w:hAnsi="Times New Roman"/>
                <w:sz w:val="24"/>
                <w:szCs w:val="24"/>
              </w:rPr>
            </w:pPr>
            <w:r w:rsidRPr="00A75ED5">
              <w:rPr>
                <w:rFonts w:ascii="Times New Roman" w:hAnsi="Times New Roman"/>
                <w:sz w:val="24"/>
                <w:szCs w:val="24"/>
              </w:rPr>
              <w:t>Ведется строительство</w:t>
            </w: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3-х эт. п. Светлый, 8, 3 секция</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1 120,0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b/>
                <w:i/>
                <w:sz w:val="24"/>
                <w:szCs w:val="24"/>
              </w:rPr>
            </w:pPr>
            <w:r w:rsidRPr="00A75ED5">
              <w:rPr>
                <w:rFonts w:ascii="Times New Roman" w:eastAsia="Times New Roman" w:hAnsi="Times New Roman"/>
                <w:sz w:val="24"/>
                <w:szCs w:val="24"/>
              </w:rPr>
              <w:t xml:space="preserve">3-х эт. п.Светлый, 12, п. Светлый, 40, п. Светлый, 43 </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7 000,0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12-ти этажный ул. Космонавтов, 15</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7 000,0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10-ти эт. г. Арамиль, ул. Текстильщиков, 6</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6 600,0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vAlign w:val="center"/>
          </w:tcPr>
          <w:p w:rsidR="00A75ED5" w:rsidRPr="005D544A" w:rsidRDefault="00A75ED5" w:rsidP="00A75ED5">
            <w:pPr>
              <w:spacing w:after="0" w:line="240" w:lineRule="auto"/>
              <w:rPr>
                <w:rFonts w:ascii="Times New Roman" w:eastAsia="Times New Roman" w:hAnsi="Times New Roman"/>
                <w:sz w:val="24"/>
                <w:szCs w:val="24"/>
              </w:rPr>
            </w:pPr>
            <w:r w:rsidRPr="005D544A">
              <w:rPr>
                <w:rFonts w:ascii="Times New Roman" w:eastAsia="Times New Roman" w:hAnsi="Times New Roman"/>
                <w:sz w:val="24"/>
                <w:szCs w:val="24"/>
              </w:rPr>
              <w:t>3-х эт. ул. Рабочая, 122</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3 000,0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vAlign w:val="center"/>
          </w:tcPr>
          <w:p w:rsidR="00A75ED5" w:rsidRPr="005D544A" w:rsidRDefault="00A75ED5" w:rsidP="00A75ED5">
            <w:pPr>
              <w:spacing w:after="0" w:line="240" w:lineRule="auto"/>
              <w:rPr>
                <w:rFonts w:ascii="Times New Roman" w:eastAsia="Times New Roman" w:hAnsi="Times New Roman"/>
                <w:sz w:val="24"/>
                <w:szCs w:val="24"/>
              </w:rPr>
            </w:pPr>
            <w:r w:rsidRPr="005D544A">
              <w:rPr>
                <w:rFonts w:ascii="Times New Roman" w:eastAsia="Times New Roman" w:hAnsi="Times New Roman"/>
                <w:sz w:val="24"/>
                <w:szCs w:val="24"/>
              </w:rPr>
              <w:t>3-х эт. ул. Рабочая, 124</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4 000,0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 xml:space="preserve">3-х эт. ул. Гарнизон, 3-4, 2-ой дом </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2 400,0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auto"/>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4-5-эт. ул. Мира, 1Б (2 корпус)</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b/>
                <w:sz w:val="24"/>
                <w:szCs w:val="24"/>
              </w:rPr>
            </w:pPr>
            <w:r w:rsidRPr="00A75ED5">
              <w:rPr>
                <w:rFonts w:ascii="Times New Roman" w:eastAsia="Times New Roman" w:hAnsi="Times New Roman"/>
                <w:sz w:val="24"/>
                <w:szCs w:val="24"/>
              </w:rPr>
              <w:t>7 150,0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E7E6E6"/>
          </w:tcPr>
          <w:p w:rsidR="00A75ED5" w:rsidRPr="00A75ED5" w:rsidRDefault="00A75ED5" w:rsidP="00A75ED5">
            <w:pPr>
              <w:spacing w:after="0" w:line="240" w:lineRule="auto"/>
              <w:jc w:val="right"/>
              <w:rPr>
                <w:rFonts w:ascii="Times New Roman" w:eastAsia="Times New Roman" w:hAnsi="Times New Roman"/>
                <w:sz w:val="24"/>
                <w:szCs w:val="24"/>
              </w:rPr>
            </w:pPr>
            <w:r w:rsidRPr="00A75ED5">
              <w:rPr>
                <w:rFonts w:ascii="Times New Roman" w:eastAsia="Times New Roman" w:hAnsi="Times New Roman"/>
                <w:b/>
                <w:i/>
                <w:sz w:val="24"/>
                <w:szCs w:val="24"/>
              </w:rPr>
              <w:t>ИТОГО (кв. м.):</w:t>
            </w:r>
          </w:p>
        </w:tc>
        <w:tc>
          <w:tcPr>
            <w:tcW w:w="1275" w:type="dxa"/>
            <w:shd w:val="clear" w:color="auto" w:fill="E7E6E6"/>
            <w:vAlign w:val="center"/>
          </w:tcPr>
          <w:p w:rsidR="00A75ED5" w:rsidRPr="00A75ED5" w:rsidRDefault="00A75ED5" w:rsidP="00A75ED5">
            <w:pPr>
              <w:spacing w:after="0" w:line="240" w:lineRule="auto"/>
              <w:jc w:val="center"/>
              <w:rPr>
                <w:rFonts w:ascii="Times New Roman" w:eastAsia="Times New Roman" w:hAnsi="Times New Roman"/>
                <w:b/>
                <w:sz w:val="24"/>
                <w:szCs w:val="24"/>
              </w:rPr>
            </w:pPr>
            <w:r w:rsidRPr="00A75ED5">
              <w:rPr>
                <w:rFonts w:ascii="Times New Roman" w:eastAsia="Times New Roman" w:hAnsi="Times New Roman"/>
                <w:b/>
                <w:sz w:val="24"/>
                <w:szCs w:val="24"/>
              </w:rPr>
              <w:t>38 270,0</w:t>
            </w:r>
          </w:p>
        </w:tc>
      </w:tr>
      <w:tr w:rsidR="00A75ED5" w:rsidRPr="00A75ED5" w:rsidTr="00255A51">
        <w:trPr>
          <w:trHeight w:val="340"/>
        </w:trPr>
        <w:tc>
          <w:tcPr>
            <w:tcW w:w="2376" w:type="dxa"/>
            <w:vMerge w:val="restart"/>
            <w:shd w:val="clear" w:color="auto" w:fill="auto"/>
          </w:tcPr>
          <w:p w:rsidR="00A75ED5" w:rsidRPr="00A75ED5" w:rsidRDefault="00A75ED5" w:rsidP="00A75ED5">
            <w:pPr>
              <w:spacing w:after="0" w:line="240" w:lineRule="auto"/>
              <w:jc w:val="both"/>
              <w:rPr>
                <w:rFonts w:ascii="Times New Roman" w:hAnsi="Times New Roman"/>
                <w:sz w:val="24"/>
                <w:szCs w:val="24"/>
              </w:rPr>
            </w:pPr>
            <w:r w:rsidRPr="00A75ED5">
              <w:rPr>
                <w:rFonts w:ascii="Times New Roman" w:hAnsi="Times New Roman"/>
                <w:sz w:val="24"/>
                <w:szCs w:val="24"/>
              </w:rPr>
              <w:t>Ведется проектирование</w:t>
            </w: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г. Арамиль, ул. Рабочая, 114 (114 и 116)</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14 309,0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rPr>
                <w:rFonts w:ascii="Times New Roman" w:hAnsi="Times New Roman"/>
                <w:sz w:val="24"/>
                <w:szCs w:val="24"/>
              </w:rPr>
            </w:pP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г. Арамиль, ул. Гарнизон, 19</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10 600,0</w:t>
            </w:r>
          </w:p>
        </w:tc>
      </w:tr>
      <w:tr w:rsidR="00A75ED5" w:rsidRPr="00A75ED5" w:rsidTr="00255A51">
        <w:trPr>
          <w:trHeight w:val="340"/>
        </w:trPr>
        <w:tc>
          <w:tcPr>
            <w:tcW w:w="2376" w:type="dxa"/>
            <w:vMerge/>
            <w:shd w:val="clear" w:color="auto" w:fill="auto"/>
          </w:tcPr>
          <w:p w:rsidR="00A75ED5" w:rsidRPr="00A75ED5" w:rsidRDefault="00A75ED5" w:rsidP="00A75ED5">
            <w:pPr>
              <w:spacing w:after="0" w:line="240" w:lineRule="auto"/>
              <w:rPr>
                <w:rFonts w:ascii="Times New Roman" w:hAnsi="Times New Roman"/>
                <w:sz w:val="24"/>
                <w:szCs w:val="24"/>
              </w:rPr>
            </w:pPr>
          </w:p>
        </w:tc>
        <w:tc>
          <w:tcPr>
            <w:tcW w:w="5700" w:type="dxa"/>
            <w:shd w:val="clear" w:color="auto" w:fill="auto"/>
            <w:vAlign w:val="center"/>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г. Арамиль, ул. Мира, 1Б (3 корпус)</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4 850,0</w:t>
            </w:r>
          </w:p>
        </w:tc>
      </w:tr>
      <w:tr w:rsidR="00A75ED5" w:rsidRPr="00A75ED5" w:rsidTr="00A75ED5">
        <w:trPr>
          <w:trHeight w:val="340"/>
        </w:trPr>
        <w:tc>
          <w:tcPr>
            <w:tcW w:w="2376" w:type="dxa"/>
            <w:vMerge/>
            <w:shd w:val="clear" w:color="auto" w:fill="auto"/>
          </w:tcPr>
          <w:p w:rsidR="00A75ED5" w:rsidRPr="00A75ED5" w:rsidRDefault="00A75ED5" w:rsidP="00A75ED5">
            <w:pPr>
              <w:spacing w:after="0" w:line="240" w:lineRule="auto"/>
              <w:rPr>
                <w:rFonts w:ascii="Times New Roman" w:hAnsi="Times New Roman"/>
                <w:sz w:val="24"/>
                <w:szCs w:val="24"/>
              </w:rPr>
            </w:pPr>
          </w:p>
        </w:tc>
        <w:tc>
          <w:tcPr>
            <w:tcW w:w="5700" w:type="dxa"/>
            <w:shd w:val="clear" w:color="auto" w:fill="D9D9D9"/>
          </w:tcPr>
          <w:p w:rsidR="00A75ED5" w:rsidRPr="00A75ED5" w:rsidRDefault="00A75ED5" w:rsidP="00A75ED5">
            <w:pPr>
              <w:spacing w:after="0" w:line="240" w:lineRule="auto"/>
              <w:jc w:val="right"/>
              <w:rPr>
                <w:rFonts w:ascii="Times New Roman" w:eastAsia="Times New Roman" w:hAnsi="Times New Roman"/>
                <w:sz w:val="24"/>
                <w:szCs w:val="24"/>
              </w:rPr>
            </w:pPr>
            <w:r w:rsidRPr="00A75ED5">
              <w:rPr>
                <w:rFonts w:ascii="Times New Roman" w:eastAsia="Times New Roman" w:hAnsi="Times New Roman"/>
                <w:b/>
                <w:i/>
                <w:sz w:val="24"/>
                <w:szCs w:val="24"/>
              </w:rPr>
              <w:t>ИТОГО (кв. м.):</w:t>
            </w:r>
          </w:p>
        </w:tc>
        <w:tc>
          <w:tcPr>
            <w:tcW w:w="1275" w:type="dxa"/>
            <w:shd w:val="clear" w:color="auto" w:fill="D9D9D9"/>
            <w:vAlign w:val="center"/>
          </w:tcPr>
          <w:p w:rsidR="00A75ED5" w:rsidRPr="00A75ED5" w:rsidRDefault="00A75ED5" w:rsidP="00A75ED5">
            <w:pPr>
              <w:spacing w:after="0" w:line="240" w:lineRule="auto"/>
              <w:jc w:val="center"/>
              <w:rPr>
                <w:rFonts w:ascii="Times New Roman" w:eastAsia="Times New Roman" w:hAnsi="Times New Roman"/>
                <w:b/>
                <w:sz w:val="24"/>
                <w:szCs w:val="24"/>
              </w:rPr>
            </w:pPr>
            <w:r w:rsidRPr="00A75ED5">
              <w:rPr>
                <w:rFonts w:ascii="Times New Roman" w:eastAsia="Times New Roman" w:hAnsi="Times New Roman"/>
                <w:b/>
                <w:sz w:val="24"/>
                <w:szCs w:val="24"/>
              </w:rPr>
              <w:t>29 759,0</w:t>
            </w:r>
          </w:p>
        </w:tc>
      </w:tr>
      <w:tr w:rsidR="00A75ED5" w:rsidRPr="00A75ED5" w:rsidTr="00255A51">
        <w:trPr>
          <w:trHeight w:val="685"/>
        </w:trPr>
        <w:tc>
          <w:tcPr>
            <w:tcW w:w="2376" w:type="dxa"/>
            <w:vMerge w:val="restart"/>
            <w:tcBorders>
              <w:top w:val="single" w:sz="4" w:space="0" w:color="auto"/>
            </w:tcBorders>
            <w:shd w:val="clear" w:color="auto" w:fill="auto"/>
          </w:tcPr>
          <w:p w:rsidR="00A75ED5" w:rsidRPr="00A75ED5" w:rsidRDefault="00A75ED5" w:rsidP="00A75ED5">
            <w:pPr>
              <w:spacing w:after="0" w:line="240" w:lineRule="auto"/>
              <w:rPr>
                <w:rFonts w:ascii="Times New Roman" w:hAnsi="Times New Roman"/>
                <w:sz w:val="24"/>
                <w:szCs w:val="24"/>
              </w:rPr>
            </w:pPr>
            <w:r w:rsidRPr="00A75ED5">
              <w:rPr>
                <w:rFonts w:ascii="Times New Roman" w:hAnsi="Times New Roman"/>
                <w:sz w:val="24"/>
                <w:szCs w:val="24"/>
              </w:rPr>
              <w:t>Начаты работы по освоению площадок (201</w:t>
            </w:r>
            <w:r w:rsidR="00331208">
              <w:rPr>
                <w:rFonts w:ascii="Times New Roman" w:hAnsi="Times New Roman"/>
                <w:sz w:val="24"/>
                <w:szCs w:val="24"/>
              </w:rPr>
              <w:t xml:space="preserve">8 </w:t>
            </w:r>
            <w:r w:rsidRPr="00A75ED5">
              <w:rPr>
                <w:rFonts w:ascii="Times New Roman" w:hAnsi="Times New Roman"/>
                <w:sz w:val="24"/>
                <w:szCs w:val="24"/>
              </w:rPr>
              <w:t>- 2023 г.):</w:t>
            </w:r>
          </w:p>
          <w:p w:rsidR="00A75ED5" w:rsidRPr="00A75ED5" w:rsidRDefault="00A75ED5" w:rsidP="00A75ED5">
            <w:pPr>
              <w:spacing w:after="0" w:line="240" w:lineRule="auto"/>
              <w:rPr>
                <w:rFonts w:ascii="Times New Roman" w:hAnsi="Times New Roman"/>
                <w:sz w:val="24"/>
                <w:szCs w:val="24"/>
              </w:rPr>
            </w:pPr>
            <w:r w:rsidRPr="00A75ED5">
              <w:rPr>
                <w:rFonts w:ascii="Times New Roman" w:hAnsi="Times New Roman"/>
                <w:sz w:val="24"/>
                <w:szCs w:val="24"/>
              </w:rPr>
              <w:t xml:space="preserve">- </w:t>
            </w:r>
            <w:r w:rsidRPr="00A75ED5">
              <w:rPr>
                <w:rFonts w:ascii="Times New Roman" w:hAnsi="Times New Roman"/>
                <w:i/>
                <w:sz w:val="24"/>
                <w:szCs w:val="24"/>
              </w:rPr>
              <w:t>под многоэтажное строительство</w:t>
            </w:r>
          </w:p>
        </w:tc>
        <w:tc>
          <w:tcPr>
            <w:tcW w:w="5700" w:type="dxa"/>
            <w:shd w:val="clear" w:color="auto" w:fill="auto"/>
            <w:vAlign w:val="center"/>
          </w:tcPr>
          <w:p w:rsidR="00331208" w:rsidRDefault="00331208" w:rsidP="00A75ED5">
            <w:pPr>
              <w:spacing w:after="0" w:line="240" w:lineRule="auto"/>
              <w:rPr>
                <w:rFonts w:ascii="Times New Roman" w:eastAsia="Times New Roman" w:hAnsi="Times New Roman"/>
                <w:sz w:val="24"/>
                <w:szCs w:val="24"/>
              </w:rPr>
            </w:pPr>
          </w:p>
          <w:p w:rsidR="00331208" w:rsidRDefault="00331208" w:rsidP="00A75ED5">
            <w:pPr>
              <w:spacing w:after="0" w:line="240" w:lineRule="auto"/>
              <w:rPr>
                <w:rFonts w:ascii="Times New Roman" w:eastAsia="Times New Roman" w:hAnsi="Times New Roman"/>
                <w:sz w:val="24"/>
                <w:szCs w:val="24"/>
              </w:rPr>
            </w:pPr>
          </w:p>
          <w:p w:rsidR="00331208" w:rsidRDefault="00331208" w:rsidP="00A75ED5">
            <w:pPr>
              <w:spacing w:after="0" w:line="240" w:lineRule="auto"/>
              <w:rPr>
                <w:rFonts w:ascii="Times New Roman" w:eastAsia="Times New Roman" w:hAnsi="Times New Roman"/>
                <w:sz w:val="24"/>
                <w:szCs w:val="24"/>
              </w:rPr>
            </w:pPr>
          </w:p>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 xml:space="preserve">- мкр «Левобережный» </w:t>
            </w:r>
          </w:p>
        </w:tc>
        <w:tc>
          <w:tcPr>
            <w:tcW w:w="1275" w:type="dxa"/>
            <w:shd w:val="clear" w:color="auto" w:fill="auto"/>
            <w:vAlign w:val="center"/>
          </w:tcPr>
          <w:p w:rsidR="00331208" w:rsidRDefault="00331208" w:rsidP="00A75ED5">
            <w:pPr>
              <w:spacing w:after="0" w:line="240" w:lineRule="auto"/>
              <w:jc w:val="center"/>
              <w:rPr>
                <w:rFonts w:ascii="Times New Roman" w:eastAsia="Times New Roman" w:hAnsi="Times New Roman"/>
                <w:sz w:val="24"/>
                <w:szCs w:val="24"/>
              </w:rPr>
            </w:pPr>
          </w:p>
          <w:p w:rsidR="00331208" w:rsidRDefault="00331208" w:rsidP="00A75ED5">
            <w:pPr>
              <w:spacing w:after="0" w:line="240" w:lineRule="auto"/>
              <w:jc w:val="center"/>
              <w:rPr>
                <w:rFonts w:ascii="Times New Roman" w:eastAsia="Times New Roman" w:hAnsi="Times New Roman"/>
                <w:sz w:val="24"/>
                <w:szCs w:val="24"/>
              </w:rPr>
            </w:pPr>
          </w:p>
          <w:p w:rsidR="00331208" w:rsidRDefault="00331208" w:rsidP="00A75ED5">
            <w:pPr>
              <w:spacing w:after="0" w:line="240" w:lineRule="auto"/>
              <w:jc w:val="center"/>
              <w:rPr>
                <w:rFonts w:ascii="Times New Roman" w:eastAsia="Times New Roman" w:hAnsi="Times New Roman"/>
                <w:sz w:val="24"/>
                <w:szCs w:val="24"/>
              </w:rPr>
            </w:pPr>
          </w:p>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66 000,0</w:t>
            </w:r>
          </w:p>
        </w:tc>
      </w:tr>
      <w:tr w:rsidR="00A75ED5" w:rsidRPr="00A75ED5" w:rsidTr="00255A51">
        <w:trPr>
          <w:trHeight w:val="685"/>
        </w:trPr>
        <w:tc>
          <w:tcPr>
            <w:tcW w:w="2376" w:type="dxa"/>
            <w:vMerge/>
            <w:shd w:val="clear" w:color="auto" w:fill="auto"/>
          </w:tcPr>
          <w:p w:rsidR="00A75ED5" w:rsidRPr="00A75ED5" w:rsidRDefault="00A75ED5" w:rsidP="00A75ED5">
            <w:pPr>
              <w:spacing w:after="0" w:line="240" w:lineRule="auto"/>
              <w:jc w:val="both"/>
              <w:rPr>
                <w:rFonts w:ascii="Times New Roman" w:hAnsi="Times New Roman"/>
                <w:sz w:val="24"/>
                <w:szCs w:val="24"/>
              </w:rPr>
            </w:pPr>
          </w:p>
        </w:tc>
        <w:tc>
          <w:tcPr>
            <w:tcW w:w="5700" w:type="dxa"/>
            <w:shd w:val="clear" w:color="auto" w:fill="E7E6E6"/>
            <w:vAlign w:val="center"/>
          </w:tcPr>
          <w:p w:rsidR="00A75ED5" w:rsidRPr="00A75ED5" w:rsidRDefault="00A75ED5" w:rsidP="00A75ED5">
            <w:pPr>
              <w:spacing w:after="0" w:line="240" w:lineRule="auto"/>
              <w:jc w:val="right"/>
              <w:rPr>
                <w:rFonts w:ascii="Times New Roman" w:eastAsia="Times New Roman" w:hAnsi="Times New Roman"/>
                <w:sz w:val="24"/>
                <w:szCs w:val="24"/>
              </w:rPr>
            </w:pPr>
            <w:r w:rsidRPr="00A75ED5">
              <w:rPr>
                <w:rFonts w:ascii="Times New Roman" w:eastAsia="Times New Roman" w:hAnsi="Times New Roman"/>
                <w:b/>
                <w:i/>
                <w:sz w:val="24"/>
                <w:szCs w:val="24"/>
              </w:rPr>
              <w:t>ИТОГО (кв. м.):</w:t>
            </w:r>
          </w:p>
        </w:tc>
        <w:tc>
          <w:tcPr>
            <w:tcW w:w="1275" w:type="dxa"/>
            <w:shd w:val="clear" w:color="auto" w:fill="E7E6E6"/>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b/>
                <w:sz w:val="24"/>
                <w:szCs w:val="24"/>
              </w:rPr>
              <w:t>66 000,0</w:t>
            </w:r>
          </w:p>
        </w:tc>
      </w:tr>
      <w:tr w:rsidR="00A75ED5" w:rsidRPr="00A75ED5" w:rsidTr="00255A51">
        <w:trPr>
          <w:trHeight w:val="339"/>
        </w:trPr>
        <w:tc>
          <w:tcPr>
            <w:tcW w:w="2376" w:type="dxa"/>
            <w:vMerge w:val="restart"/>
            <w:tcBorders>
              <w:top w:val="single" w:sz="4" w:space="0" w:color="FFFFFF"/>
            </w:tcBorders>
            <w:shd w:val="clear" w:color="auto" w:fill="auto"/>
          </w:tcPr>
          <w:p w:rsidR="00A75ED5" w:rsidRPr="00A75ED5" w:rsidRDefault="00A75ED5" w:rsidP="00331208">
            <w:pPr>
              <w:spacing w:after="0" w:line="240" w:lineRule="auto"/>
              <w:rPr>
                <w:rFonts w:ascii="Times New Roman" w:hAnsi="Times New Roman"/>
                <w:b/>
                <w:sz w:val="24"/>
                <w:szCs w:val="24"/>
              </w:rPr>
            </w:pPr>
            <w:r w:rsidRPr="00A75ED5">
              <w:rPr>
                <w:rFonts w:ascii="Times New Roman" w:hAnsi="Times New Roman"/>
                <w:b/>
                <w:sz w:val="24"/>
                <w:szCs w:val="24"/>
              </w:rPr>
              <w:t xml:space="preserve">- </w:t>
            </w:r>
            <w:r w:rsidRPr="00A75ED5">
              <w:rPr>
                <w:rFonts w:ascii="Times New Roman" w:hAnsi="Times New Roman"/>
                <w:i/>
                <w:sz w:val="24"/>
                <w:szCs w:val="24"/>
              </w:rPr>
              <w:t xml:space="preserve">под малоэтажное строительство на перспективу </w:t>
            </w:r>
          </w:p>
        </w:tc>
        <w:tc>
          <w:tcPr>
            <w:tcW w:w="5700" w:type="dxa"/>
            <w:shd w:val="clear" w:color="auto" w:fill="auto"/>
          </w:tcPr>
          <w:p w:rsidR="00A75ED5" w:rsidRPr="00A75ED5" w:rsidRDefault="00A75ED5" w:rsidP="00A75ED5">
            <w:pPr>
              <w:spacing w:after="0" w:line="240" w:lineRule="auto"/>
              <w:jc w:val="both"/>
              <w:rPr>
                <w:rFonts w:ascii="Times New Roman" w:eastAsia="Times New Roman" w:hAnsi="Times New Roman"/>
                <w:sz w:val="24"/>
                <w:szCs w:val="24"/>
              </w:rPr>
            </w:pPr>
            <w:r w:rsidRPr="00A75ED5">
              <w:rPr>
                <w:rFonts w:ascii="Times New Roman" w:eastAsia="Times New Roman" w:hAnsi="Times New Roman"/>
                <w:sz w:val="24"/>
                <w:szCs w:val="24"/>
              </w:rPr>
              <w:t>пос. Светлый</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5 000, 0</w:t>
            </w:r>
          </w:p>
        </w:tc>
      </w:tr>
      <w:tr w:rsidR="00A75ED5" w:rsidRPr="00A75ED5" w:rsidTr="00255A51">
        <w:trPr>
          <w:trHeight w:val="288"/>
        </w:trPr>
        <w:tc>
          <w:tcPr>
            <w:tcW w:w="2376" w:type="dxa"/>
            <w:vMerge/>
            <w:shd w:val="clear" w:color="auto" w:fill="auto"/>
          </w:tcPr>
          <w:p w:rsidR="00A75ED5" w:rsidRPr="00A75ED5" w:rsidRDefault="00A75ED5" w:rsidP="00A75ED5">
            <w:pPr>
              <w:spacing w:after="0" w:line="240" w:lineRule="auto"/>
              <w:jc w:val="both"/>
              <w:rPr>
                <w:rFonts w:ascii="Times New Roman" w:hAnsi="Times New Roman"/>
                <w:b/>
                <w:sz w:val="24"/>
                <w:szCs w:val="24"/>
              </w:rPr>
            </w:pPr>
          </w:p>
        </w:tc>
        <w:tc>
          <w:tcPr>
            <w:tcW w:w="5700" w:type="dxa"/>
            <w:shd w:val="clear" w:color="auto" w:fill="auto"/>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 xml:space="preserve">Район «Красная горка» </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lang w:val="en-US"/>
              </w:rPr>
              <w:t>20 000,</w:t>
            </w:r>
            <w:r w:rsidRPr="00A75ED5">
              <w:rPr>
                <w:rFonts w:ascii="Times New Roman" w:eastAsia="Times New Roman" w:hAnsi="Times New Roman"/>
                <w:sz w:val="24"/>
                <w:szCs w:val="24"/>
              </w:rPr>
              <w:t>0</w:t>
            </w:r>
          </w:p>
        </w:tc>
      </w:tr>
      <w:tr w:rsidR="00A75ED5" w:rsidRPr="00A75ED5" w:rsidTr="00255A51">
        <w:trPr>
          <w:trHeight w:val="288"/>
        </w:trPr>
        <w:tc>
          <w:tcPr>
            <w:tcW w:w="2376" w:type="dxa"/>
            <w:vMerge/>
            <w:shd w:val="clear" w:color="auto" w:fill="auto"/>
          </w:tcPr>
          <w:p w:rsidR="00A75ED5" w:rsidRPr="00A75ED5" w:rsidRDefault="00A75ED5" w:rsidP="00A75ED5">
            <w:pPr>
              <w:spacing w:after="0" w:line="240" w:lineRule="auto"/>
              <w:jc w:val="both"/>
              <w:rPr>
                <w:rFonts w:ascii="Times New Roman" w:hAnsi="Times New Roman"/>
                <w:b/>
                <w:sz w:val="24"/>
                <w:szCs w:val="24"/>
              </w:rPr>
            </w:pPr>
          </w:p>
        </w:tc>
        <w:tc>
          <w:tcPr>
            <w:tcW w:w="5700" w:type="dxa"/>
            <w:shd w:val="clear" w:color="auto" w:fill="auto"/>
          </w:tcPr>
          <w:p w:rsidR="00A75ED5" w:rsidRPr="00A75ED5" w:rsidRDefault="00A75ED5" w:rsidP="00A75ED5">
            <w:pPr>
              <w:spacing w:after="0" w:line="240" w:lineRule="auto"/>
              <w:rPr>
                <w:rFonts w:ascii="Times New Roman" w:eastAsia="Times New Roman" w:hAnsi="Times New Roman"/>
                <w:sz w:val="24"/>
                <w:szCs w:val="24"/>
              </w:rPr>
            </w:pPr>
            <w:r w:rsidRPr="00A75ED5">
              <w:rPr>
                <w:rFonts w:ascii="Times New Roman" w:eastAsia="Times New Roman" w:hAnsi="Times New Roman"/>
                <w:sz w:val="24"/>
                <w:szCs w:val="24"/>
              </w:rPr>
              <w:t>Район «Теплое поле» (многодетные семьи)</w:t>
            </w:r>
          </w:p>
        </w:tc>
        <w:tc>
          <w:tcPr>
            <w:tcW w:w="1275" w:type="dxa"/>
            <w:shd w:val="clear" w:color="auto" w:fill="auto"/>
            <w:vAlign w:val="center"/>
          </w:tcPr>
          <w:p w:rsidR="00A75ED5" w:rsidRPr="00A75ED5" w:rsidRDefault="00A75ED5" w:rsidP="00A75ED5">
            <w:pPr>
              <w:spacing w:after="0" w:line="240" w:lineRule="auto"/>
              <w:jc w:val="center"/>
              <w:rPr>
                <w:rFonts w:ascii="Times New Roman" w:eastAsia="Times New Roman" w:hAnsi="Times New Roman"/>
                <w:sz w:val="24"/>
                <w:szCs w:val="24"/>
              </w:rPr>
            </w:pPr>
            <w:r w:rsidRPr="00A75ED5">
              <w:rPr>
                <w:rFonts w:ascii="Times New Roman" w:eastAsia="Times New Roman" w:hAnsi="Times New Roman"/>
                <w:sz w:val="24"/>
                <w:szCs w:val="24"/>
              </w:rPr>
              <w:t>40 000,0</w:t>
            </w:r>
          </w:p>
        </w:tc>
      </w:tr>
      <w:tr w:rsidR="00A75ED5" w:rsidRPr="00A75ED5" w:rsidTr="00255A51">
        <w:tc>
          <w:tcPr>
            <w:tcW w:w="2376" w:type="dxa"/>
            <w:vMerge/>
            <w:shd w:val="clear" w:color="auto" w:fill="auto"/>
          </w:tcPr>
          <w:p w:rsidR="00A75ED5" w:rsidRPr="00A75ED5" w:rsidRDefault="00A75ED5" w:rsidP="00A75ED5">
            <w:pPr>
              <w:spacing w:after="0" w:line="240" w:lineRule="auto"/>
              <w:jc w:val="both"/>
              <w:rPr>
                <w:rFonts w:ascii="Times New Roman" w:hAnsi="Times New Roman"/>
                <w:b/>
                <w:sz w:val="24"/>
                <w:szCs w:val="24"/>
              </w:rPr>
            </w:pPr>
          </w:p>
        </w:tc>
        <w:tc>
          <w:tcPr>
            <w:tcW w:w="5700" w:type="dxa"/>
            <w:shd w:val="clear" w:color="auto" w:fill="E7E6E6"/>
          </w:tcPr>
          <w:p w:rsidR="00A75ED5" w:rsidRPr="00A75ED5" w:rsidRDefault="00A75ED5" w:rsidP="00A75ED5">
            <w:pPr>
              <w:spacing w:after="0" w:line="240" w:lineRule="auto"/>
              <w:jc w:val="right"/>
              <w:rPr>
                <w:rFonts w:ascii="Times New Roman" w:eastAsia="Times New Roman" w:hAnsi="Times New Roman"/>
                <w:sz w:val="24"/>
                <w:szCs w:val="24"/>
              </w:rPr>
            </w:pPr>
            <w:r w:rsidRPr="00A75ED5">
              <w:rPr>
                <w:rFonts w:ascii="Times New Roman" w:eastAsia="Times New Roman" w:hAnsi="Times New Roman"/>
                <w:b/>
                <w:i/>
                <w:sz w:val="24"/>
                <w:szCs w:val="24"/>
              </w:rPr>
              <w:t>ИТОГО (кв.м.):</w:t>
            </w:r>
          </w:p>
        </w:tc>
        <w:tc>
          <w:tcPr>
            <w:tcW w:w="1275" w:type="dxa"/>
            <w:shd w:val="clear" w:color="auto" w:fill="E7E6E6"/>
            <w:vAlign w:val="center"/>
          </w:tcPr>
          <w:p w:rsidR="00A75ED5" w:rsidRPr="00A75ED5" w:rsidRDefault="00A75ED5" w:rsidP="00A75ED5">
            <w:pPr>
              <w:spacing w:after="0" w:line="240" w:lineRule="auto"/>
              <w:jc w:val="center"/>
              <w:rPr>
                <w:rFonts w:ascii="Times New Roman" w:eastAsia="Times New Roman" w:hAnsi="Times New Roman"/>
                <w:b/>
                <w:sz w:val="24"/>
                <w:szCs w:val="24"/>
              </w:rPr>
            </w:pPr>
            <w:r w:rsidRPr="00A75ED5">
              <w:rPr>
                <w:rFonts w:ascii="Times New Roman" w:eastAsia="Times New Roman" w:hAnsi="Times New Roman"/>
                <w:b/>
                <w:sz w:val="24"/>
                <w:szCs w:val="24"/>
              </w:rPr>
              <w:t>6</w:t>
            </w:r>
            <w:r w:rsidRPr="00A75ED5">
              <w:rPr>
                <w:rFonts w:ascii="Times New Roman" w:eastAsia="Times New Roman" w:hAnsi="Times New Roman"/>
                <w:b/>
                <w:sz w:val="24"/>
                <w:szCs w:val="24"/>
                <w:lang w:val="en-US"/>
              </w:rPr>
              <w:t>5 000</w:t>
            </w:r>
            <w:r w:rsidRPr="00A75ED5">
              <w:rPr>
                <w:rFonts w:ascii="Times New Roman" w:eastAsia="Times New Roman" w:hAnsi="Times New Roman"/>
                <w:b/>
                <w:sz w:val="24"/>
                <w:szCs w:val="24"/>
              </w:rPr>
              <w:t>,0</w:t>
            </w:r>
          </w:p>
        </w:tc>
      </w:tr>
    </w:tbl>
    <w:p w:rsidR="00331208" w:rsidRDefault="00331208" w:rsidP="003D6223">
      <w:pPr>
        <w:spacing w:after="0" w:line="240" w:lineRule="auto"/>
        <w:ind w:firstLine="709"/>
        <w:jc w:val="both"/>
        <w:rPr>
          <w:rFonts w:ascii="Times New Roman" w:hAnsi="Times New Roman"/>
          <w:sz w:val="24"/>
          <w:szCs w:val="24"/>
        </w:rPr>
      </w:pPr>
    </w:p>
    <w:p w:rsidR="0012175F" w:rsidRPr="003D6223" w:rsidRDefault="003D6223" w:rsidP="003D6223">
      <w:pPr>
        <w:spacing w:after="0" w:line="240" w:lineRule="auto"/>
        <w:ind w:firstLine="709"/>
        <w:jc w:val="both"/>
        <w:rPr>
          <w:rFonts w:ascii="Times New Roman" w:eastAsia="Times New Roman" w:hAnsi="Times New Roman"/>
          <w:i/>
          <w:sz w:val="24"/>
          <w:szCs w:val="24"/>
          <w:highlight w:val="yellow"/>
          <w:lang w:eastAsia="ru-RU"/>
        </w:rPr>
      </w:pPr>
      <w:r w:rsidRPr="003F1F0F">
        <w:rPr>
          <w:rFonts w:ascii="Times New Roman" w:hAnsi="Times New Roman"/>
          <w:sz w:val="24"/>
          <w:szCs w:val="24"/>
        </w:rPr>
        <w:t xml:space="preserve">В настоящее время ведутся проектные работы по </w:t>
      </w:r>
      <w:r>
        <w:rPr>
          <w:rFonts w:ascii="Times New Roman" w:hAnsi="Times New Roman"/>
          <w:sz w:val="24"/>
          <w:szCs w:val="24"/>
        </w:rPr>
        <w:t>развитию</w:t>
      </w:r>
      <w:r w:rsidRPr="003F1F0F">
        <w:rPr>
          <w:rFonts w:ascii="Times New Roman" w:hAnsi="Times New Roman"/>
          <w:sz w:val="24"/>
          <w:szCs w:val="24"/>
        </w:rPr>
        <w:t xml:space="preserve"> застроенной территории в мкр Левобережь</w:t>
      </w:r>
      <w:r w:rsidR="00A4398C">
        <w:rPr>
          <w:rFonts w:ascii="Times New Roman" w:hAnsi="Times New Roman"/>
          <w:sz w:val="24"/>
          <w:szCs w:val="24"/>
        </w:rPr>
        <w:t>я</w:t>
      </w:r>
      <w:r w:rsidRPr="003F1F0F">
        <w:rPr>
          <w:rFonts w:ascii="Times New Roman" w:hAnsi="Times New Roman"/>
          <w:sz w:val="24"/>
          <w:szCs w:val="24"/>
        </w:rPr>
        <w:t xml:space="preserve">. </w:t>
      </w:r>
      <w:r w:rsidR="007B4C75">
        <w:rPr>
          <w:rFonts w:ascii="Times New Roman" w:hAnsi="Times New Roman"/>
          <w:sz w:val="24"/>
          <w:szCs w:val="24"/>
        </w:rPr>
        <w:t xml:space="preserve">Всего </w:t>
      </w:r>
      <w:r w:rsidR="00020919">
        <w:rPr>
          <w:rFonts w:ascii="Times New Roman" w:hAnsi="Times New Roman"/>
          <w:sz w:val="24"/>
          <w:szCs w:val="24"/>
        </w:rPr>
        <w:t xml:space="preserve">там </w:t>
      </w:r>
      <w:r w:rsidR="007B4C75">
        <w:rPr>
          <w:rFonts w:ascii="Times New Roman" w:hAnsi="Times New Roman"/>
          <w:sz w:val="24"/>
          <w:szCs w:val="24"/>
        </w:rPr>
        <w:t>п</w:t>
      </w:r>
      <w:r w:rsidRPr="003F1F0F">
        <w:rPr>
          <w:rFonts w:ascii="Times New Roman" w:hAnsi="Times New Roman"/>
          <w:sz w:val="24"/>
          <w:szCs w:val="24"/>
        </w:rPr>
        <w:t xml:space="preserve">ланируется построить </w:t>
      </w:r>
      <w:r w:rsidR="00126663">
        <w:rPr>
          <w:rFonts w:ascii="Times New Roman" w:hAnsi="Times New Roman"/>
          <w:bCs/>
          <w:color w:val="000000"/>
          <w:sz w:val="24"/>
          <w:szCs w:val="24"/>
        </w:rPr>
        <w:t>80</w:t>
      </w:r>
      <w:r w:rsidRPr="003F1F0F">
        <w:rPr>
          <w:rFonts w:ascii="Times New Roman" w:hAnsi="Times New Roman"/>
          <w:bCs/>
          <w:color w:val="000000"/>
          <w:sz w:val="24"/>
          <w:szCs w:val="24"/>
        </w:rPr>
        <w:t xml:space="preserve"> тыс.кв.м</w:t>
      </w:r>
      <w:r w:rsidR="00126663">
        <w:rPr>
          <w:rFonts w:ascii="Times New Roman" w:hAnsi="Times New Roman"/>
          <w:bCs/>
          <w:color w:val="000000"/>
          <w:sz w:val="24"/>
          <w:szCs w:val="24"/>
        </w:rPr>
        <w:t>.</w:t>
      </w:r>
      <w:r w:rsidRPr="003F1F0F">
        <w:rPr>
          <w:rFonts w:ascii="Times New Roman" w:hAnsi="Times New Roman"/>
          <w:bCs/>
          <w:color w:val="000000"/>
          <w:sz w:val="24"/>
          <w:szCs w:val="24"/>
        </w:rPr>
        <w:t xml:space="preserve"> жилья, в том числе для расселения граждан из аварийного жилья общей площадью 11 тыс.кв.м</w:t>
      </w:r>
      <w:r w:rsidR="004609C5">
        <w:rPr>
          <w:rFonts w:ascii="Times New Roman" w:hAnsi="Times New Roman"/>
          <w:bCs/>
          <w:color w:val="000000"/>
          <w:sz w:val="24"/>
          <w:szCs w:val="24"/>
        </w:rPr>
        <w:t>.</w:t>
      </w:r>
      <w:r w:rsidR="00F224D8">
        <w:rPr>
          <w:rFonts w:ascii="Times New Roman" w:hAnsi="Times New Roman"/>
          <w:bCs/>
          <w:color w:val="000000"/>
          <w:sz w:val="24"/>
          <w:szCs w:val="24"/>
        </w:rPr>
        <w:t xml:space="preserve"> </w:t>
      </w:r>
      <w:r w:rsidR="004609C5" w:rsidRPr="004609C5">
        <w:rPr>
          <w:rFonts w:ascii="Times New Roman" w:hAnsi="Times New Roman"/>
          <w:sz w:val="24"/>
          <w:szCs w:val="24"/>
        </w:rPr>
        <w:t xml:space="preserve">Кроме того, </w:t>
      </w:r>
      <w:r w:rsidRPr="004609C5">
        <w:rPr>
          <w:rFonts w:ascii="Times New Roman" w:hAnsi="Times New Roman"/>
          <w:sz w:val="24"/>
          <w:szCs w:val="24"/>
        </w:rPr>
        <w:t>формируется 300 земельных участков под ИЖС для многодетных семей в юго-</w:t>
      </w:r>
      <w:r w:rsidRPr="003D6223">
        <w:rPr>
          <w:rFonts w:ascii="Times New Roman" w:hAnsi="Times New Roman"/>
          <w:sz w:val="24"/>
          <w:szCs w:val="24"/>
        </w:rPr>
        <w:t>восточной части г. Арамиль («Теплое поле»)</w:t>
      </w:r>
      <w:r w:rsidR="00331208">
        <w:rPr>
          <w:rFonts w:ascii="Times New Roman" w:hAnsi="Times New Roman"/>
          <w:sz w:val="24"/>
          <w:szCs w:val="24"/>
        </w:rPr>
        <w:t xml:space="preserve"> и 50 участков в п. Светлый</w:t>
      </w:r>
      <w:r w:rsidRPr="003D6223">
        <w:rPr>
          <w:rFonts w:ascii="Times New Roman" w:hAnsi="Times New Roman"/>
          <w:sz w:val="24"/>
          <w:szCs w:val="24"/>
        </w:rPr>
        <w:t>.</w:t>
      </w:r>
    </w:p>
    <w:p w:rsidR="003D6223" w:rsidRPr="0012175F" w:rsidRDefault="003D6223" w:rsidP="0080443F">
      <w:pPr>
        <w:spacing w:after="0" w:line="240" w:lineRule="auto"/>
        <w:jc w:val="center"/>
        <w:rPr>
          <w:rFonts w:ascii="Times New Roman" w:eastAsia="Times New Roman" w:hAnsi="Times New Roman"/>
          <w:b/>
          <w:i/>
          <w:sz w:val="24"/>
          <w:szCs w:val="24"/>
          <w:highlight w:val="yellow"/>
          <w:lang w:eastAsia="ru-RU"/>
        </w:rPr>
      </w:pPr>
    </w:p>
    <w:p w:rsidR="00296265" w:rsidRDefault="00296265" w:rsidP="0080443F">
      <w:pPr>
        <w:spacing w:after="0" w:line="240" w:lineRule="auto"/>
        <w:jc w:val="center"/>
        <w:rPr>
          <w:rFonts w:ascii="Times New Roman" w:eastAsia="Times New Roman" w:hAnsi="Times New Roman"/>
          <w:b/>
          <w:i/>
          <w:sz w:val="24"/>
          <w:szCs w:val="24"/>
          <w:lang w:eastAsia="ru-RU"/>
        </w:rPr>
      </w:pPr>
      <w:r w:rsidRPr="00E45E12">
        <w:rPr>
          <w:rFonts w:ascii="Times New Roman" w:eastAsia="Times New Roman" w:hAnsi="Times New Roman"/>
          <w:b/>
          <w:i/>
          <w:sz w:val="24"/>
          <w:szCs w:val="24"/>
          <w:lang w:eastAsia="ru-RU"/>
        </w:rPr>
        <w:t>Обеспечение малоимущих граждан Арамильского городского округа жилыми помещениями в 201</w:t>
      </w:r>
      <w:r w:rsidR="009E1F7B">
        <w:rPr>
          <w:rFonts w:ascii="Times New Roman" w:eastAsia="Times New Roman" w:hAnsi="Times New Roman"/>
          <w:b/>
          <w:i/>
          <w:sz w:val="24"/>
          <w:szCs w:val="24"/>
          <w:lang w:eastAsia="ru-RU"/>
        </w:rPr>
        <w:t>5</w:t>
      </w:r>
      <w:r w:rsidR="008033CC" w:rsidRPr="00E45E12">
        <w:rPr>
          <w:rFonts w:ascii="Times New Roman" w:eastAsia="Times New Roman" w:hAnsi="Times New Roman"/>
          <w:b/>
          <w:i/>
          <w:sz w:val="24"/>
          <w:szCs w:val="24"/>
          <w:lang w:eastAsia="ru-RU"/>
        </w:rPr>
        <w:t>-201</w:t>
      </w:r>
      <w:r w:rsidR="0080443F">
        <w:rPr>
          <w:rFonts w:ascii="Times New Roman" w:eastAsia="Times New Roman" w:hAnsi="Times New Roman"/>
          <w:b/>
          <w:i/>
          <w:sz w:val="24"/>
          <w:szCs w:val="24"/>
          <w:lang w:eastAsia="ru-RU"/>
        </w:rPr>
        <w:t>7</w:t>
      </w:r>
      <w:r w:rsidRPr="00E45E12">
        <w:rPr>
          <w:rFonts w:ascii="Times New Roman" w:eastAsia="Times New Roman" w:hAnsi="Times New Roman"/>
          <w:b/>
          <w:i/>
          <w:sz w:val="24"/>
          <w:szCs w:val="24"/>
          <w:lang w:eastAsia="ru-RU"/>
        </w:rPr>
        <w:t xml:space="preserve"> гг.</w:t>
      </w:r>
    </w:p>
    <w:p w:rsidR="003D5751" w:rsidRPr="00E45E12" w:rsidRDefault="003D5751" w:rsidP="0080443F">
      <w:pPr>
        <w:spacing w:after="0" w:line="240" w:lineRule="auto"/>
        <w:rPr>
          <w:rFonts w:ascii="Times New Roman" w:eastAsia="Times New Roman" w:hAnsi="Times New Roman"/>
          <w:b/>
          <w:i/>
          <w:color w:val="FF0000"/>
          <w:sz w:val="24"/>
          <w:szCs w:val="24"/>
          <w:lang w:eastAsia="ru-RU"/>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380"/>
        <w:gridCol w:w="1623"/>
        <w:gridCol w:w="1276"/>
        <w:gridCol w:w="1275"/>
      </w:tblGrid>
      <w:tr w:rsidR="003D5751" w:rsidRPr="00E45E12" w:rsidTr="00835D57">
        <w:trPr>
          <w:trHeight w:val="470"/>
        </w:trPr>
        <w:tc>
          <w:tcPr>
            <w:tcW w:w="513" w:type="dxa"/>
            <w:shd w:val="clear" w:color="auto" w:fill="auto"/>
            <w:vAlign w:val="center"/>
          </w:tcPr>
          <w:p w:rsidR="003D5751" w:rsidRPr="00E45E12" w:rsidRDefault="003D5751" w:rsidP="0080443F">
            <w:pPr>
              <w:pStyle w:val="ae"/>
              <w:spacing w:before="0" w:beforeAutospacing="0" w:after="0" w:afterAutospacing="0"/>
              <w:jc w:val="center"/>
              <w:rPr>
                <w:b/>
              </w:rPr>
            </w:pPr>
            <w:r w:rsidRPr="00E45E12">
              <w:rPr>
                <w:b/>
              </w:rPr>
              <w:t>№</w:t>
            </w:r>
          </w:p>
          <w:p w:rsidR="003D5751" w:rsidRPr="00E45E12" w:rsidRDefault="003D5751" w:rsidP="0080443F">
            <w:pPr>
              <w:pStyle w:val="ae"/>
              <w:spacing w:before="0" w:beforeAutospacing="0" w:after="0" w:afterAutospacing="0"/>
              <w:jc w:val="center"/>
            </w:pPr>
            <w:r w:rsidRPr="00E45E12">
              <w:rPr>
                <w:b/>
              </w:rPr>
              <w:t>пп</w:t>
            </w:r>
          </w:p>
        </w:tc>
        <w:tc>
          <w:tcPr>
            <w:tcW w:w="4380" w:type="dxa"/>
            <w:shd w:val="clear" w:color="auto" w:fill="auto"/>
            <w:vAlign w:val="center"/>
          </w:tcPr>
          <w:p w:rsidR="003D5751" w:rsidRPr="00E45E12" w:rsidRDefault="003D5751" w:rsidP="0080443F">
            <w:pPr>
              <w:pStyle w:val="ae"/>
              <w:jc w:val="center"/>
              <w:rPr>
                <w:b/>
              </w:rPr>
            </w:pPr>
            <w:r w:rsidRPr="00E45E12">
              <w:rPr>
                <w:b/>
              </w:rPr>
              <w:t>Показатели</w:t>
            </w:r>
          </w:p>
        </w:tc>
        <w:tc>
          <w:tcPr>
            <w:tcW w:w="1623" w:type="dxa"/>
            <w:vAlign w:val="center"/>
          </w:tcPr>
          <w:p w:rsidR="003D5751" w:rsidRPr="00E45E12" w:rsidRDefault="003D5751" w:rsidP="0080443F">
            <w:pPr>
              <w:pStyle w:val="ae"/>
              <w:jc w:val="center"/>
              <w:rPr>
                <w:b/>
              </w:rPr>
            </w:pPr>
            <w:r w:rsidRPr="00E45E12">
              <w:rPr>
                <w:b/>
              </w:rPr>
              <w:t>2015</w:t>
            </w:r>
          </w:p>
        </w:tc>
        <w:tc>
          <w:tcPr>
            <w:tcW w:w="1276" w:type="dxa"/>
            <w:vAlign w:val="center"/>
          </w:tcPr>
          <w:p w:rsidR="003D5751" w:rsidRPr="00E45E12" w:rsidRDefault="003D5751" w:rsidP="0080443F">
            <w:pPr>
              <w:pStyle w:val="ae"/>
              <w:jc w:val="center"/>
              <w:rPr>
                <w:b/>
              </w:rPr>
            </w:pPr>
            <w:r w:rsidRPr="00E45E12">
              <w:rPr>
                <w:b/>
              </w:rPr>
              <w:t>2016</w:t>
            </w:r>
          </w:p>
        </w:tc>
        <w:tc>
          <w:tcPr>
            <w:tcW w:w="1275" w:type="dxa"/>
            <w:vAlign w:val="center"/>
          </w:tcPr>
          <w:p w:rsidR="003D5751" w:rsidRPr="00E45E12" w:rsidRDefault="003D5751" w:rsidP="0080443F">
            <w:pPr>
              <w:pStyle w:val="ae"/>
              <w:jc w:val="center"/>
              <w:rPr>
                <w:b/>
              </w:rPr>
            </w:pPr>
            <w:r>
              <w:rPr>
                <w:b/>
              </w:rPr>
              <w:t>2017</w:t>
            </w:r>
          </w:p>
        </w:tc>
      </w:tr>
      <w:tr w:rsidR="003D5751" w:rsidRPr="00E45E12" w:rsidTr="00835D57">
        <w:trPr>
          <w:trHeight w:val="362"/>
        </w:trPr>
        <w:tc>
          <w:tcPr>
            <w:tcW w:w="513" w:type="dxa"/>
            <w:shd w:val="clear" w:color="auto" w:fill="auto"/>
          </w:tcPr>
          <w:p w:rsidR="003D5751" w:rsidRPr="00E45E12" w:rsidRDefault="0080443F" w:rsidP="0080443F">
            <w:pPr>
              <w:pStyle w:val="ae"/>
              <w:spacing w:before="0" w:beforeAutospacing="0" w:after="0" w:afterAutospacing="0"/>
            </w:pPr>
            <w:r>
              <w:t>1</w:t>
            </w:r>
          </w:p>
        </w:tc>
        <w:tc>
          <w:tcPr>
            <w:tcW w:w="4380" w:type="dxa"/>
            <w:shd w:val="clear" w:color="auto" w:fill="auto"/>
          </w:tcPr>
          <w:p w:rsidR="003D5751" w:rsidRPr="00E45E12" w:rsidRDefault="003D5751" w:rsidP="0080443F">
            <w:pPr>
              <w:pStyle w:val="ae"/>
              <w:spacing w:before="0" w:beforeAutospacing="0" w:after="0" w:afterAutospacing="0"/>
              <w:jc w:val="both"/>
            </w:pPr>
            <w:r w:rsidRPr="00E45E12">
              <w:t>Поставлено на учет в качестве нуждающихся (семей)</w:t>
            </w:r>
          </w:p>
        </w:tc>
        <w:tc>
          <w:tcPr>
            <w:tcW w:w="1623" w:type="dxa"/>
            <w:vAlign w:val="center"/>
          </w:tcPr>
          <w:p w:rsidR="003D5751" w:rsidRPr="00E45E12" w:rsidRDefault="003D5751" w:rsidP="0080443F">
            <w:pPr>
              <w:pStyle w:val="ae"/>
              <w:jc w:val="center"/>
            </w:pPr>
            <w:r w:rsidRPr="00E45E12">
              <w:t>24</w:t>
            </w:r>
          </w:p>
        </w:tc>
        <w:tc>
          <w:tcPr>
            <w:tcW w:w="1276" w:type="dxa"/>
            <w:vAlign w:val="center"/>
          </w:tcPr>
          <w:p w:rsidR="003D5751" w:rsidRPr="00E45E12" w:rsidRDefault="003D5751" w:rsidP="0080443F">
            <w:pPr>
              <w:pStyle w:val="ae"/>
              <w:jc w:val="center"/>
            </w:pPr>
            <w:r w:rsidRPr="00E45E12">
              <w:t>50</w:t>
            </w:r>
          </w:p>
        </w:tc>
        <w:tc>
          <w:tcPr>
            <w:tcW w:w="1275" w:type="dxa"/>
            <w:vAlign w:val="center"/>
          </w:tcPr>
          <w:p w:rsidR="003D5751" w:rsidRPr="00E45E12" w:rsidRDefault="003D5751" w:rsidP="0080443F">
            <w:pPr>
              <w:pStyle w:val="ae"/>
              <w:jc w:val="center"/>
            </w:pPr>
            <w:r>
              <w:t>11</w:t>
            </w:r>
          </w:p>
        </w:tc>
      </w:tr>
      <w:tr w:rsidR="003D5751" w:rsidRPr="00E45E12" w:rsidTr="00835D57">
        <w:trPr>
          <w:trHeight w:val="470"/>
        </w:trPr>
        <w:tc>
          <w:tcPr>
            <w:tcW w:w="513" w:type="dxa"/>
            <w:shd w:val="clear" w:color="auto" w:fill="auto"/>
          </w:tcPr>
          <w:p w:rsidR="003D5751" w:rsidRPr="00E45E12" w:rsidRDefault="0080443F" w:rsidP="0080443F">
            <w:pPr>
              <w:pStyle w:val="ae"/>
              <w:spacing w:before="0" w:beforeAutospacing="0" w:after="0" w:afterAutospacing="0"/>
            </w:pPr>
            <w:r>
              <w:t>2</w:t>
            </w:r>
          </w:p>
        </w:tc>
        <w:tc>
          <w:tcPr>
            <w:tcW w:w="4380" w:type="dxa"/>
            <w:shd w:val="clear" w:color="auto" w:fill="auto"/>
          </w:tcPr>
          <w:p w:rsidR="003D5751" w:rsidRPr="00E45E12" w:rsidRDefault="003D5751" w:rsidP="0080443F">
            <w:pPr>
              <w:pStyle w:val="ae"/>
              <w:spacing w:before="0" w:beforeAutospacing="0" w:after="0" w:afterAutospacing="0"/>
              <w:jc w:val="both"/>
            </w:pPr>
            <w:r w:rsidRPr="00E45E12">
              <w:t>Число семей, получивших жилье по договорам социального найма</w:t>
            </w:r>
          </w:p>
        </w:tc>
        <w:tc>
          <w:tcPr>
            <w:tcW w:w="1623" w:type="dxa"/>
            <w:vAlign w:val="center"/>
          </w:tcPr>
          <w:p w:rsidR="003D5751" w:rsidRPr="00E45E12" w:rsidRDefault="003D5751" w:rsidP="0080443F">
            <w:pPr>
              <w:pStyle w:val="ae"/>
              <w:jc w:val="center"/>
            </w:pPr>
            <w:r w:rsidRPr="00E45E12">
              <w:t>15</w:t>
            </w:r>
          </w:p>
        </w:tc>
        <w:tc>
          <w:tcPr>
            <w:tcW w:w="1276" w:type="dxa"/>
            <w:vAlign w:val="center"/>
          </w:tcPr>
          <w:p w:rsidR="003D5751" w:rsidRPr="00E45E12" w:rsidRDefault="003D5751" w:rsidP="0080443F">
            <w:pPr>
              <w:pStyle w:val="ae"/>
              <w:jc w:val="center"/>
            </w:pPr>
            <w:r w:rsidRPr="00E45E12">
              <w:t>17</w:t>
            </w:r>
          </w:p>
        </w:tc>
        <w:tc>
          <w:tcPr>
            <w:tcW w:w="1275" w:type="dxa"/>
            <w:vAlign w:val="center"/>
          </w:tcPr>
          <w:p w:rsidR="003D5751" w:rsidRPr="00E45E12" w:rsidRDefault="003D5751" w:rsidP="0080443F">
            <w:pPr>
              <w:pStyle w:val="ae"/>
              <w:jc w:val="center"/>
            </w:pPr>
            <w:r>
              <w:t>16</w:t>
            </w:r>
          </w:p>
        </w:tc>
      </w:tr>
      <w:tr w:rsidR="003D5751" w:rsidRPr="00E45E12" w:rsidTr="00835D57">
        <w:tc>
          <w:tcPr>
            <w:tcW w:w="513" w:type="dxa"/>
            <w:shd w:val="clear" w:color="auto" w:fill="auto"/>
          </w:tcPr>
          <w:p w:rsidR="003D5751" w:rsidRPr="00E45E12" w:rsidRDefault="0080443F" w:rsidP="0080443F">
            <w:pPr>
              <w:pStyle w:val="ae"/>
              <w:spacing w:before="0" w:beforeAutospacing="0" w:after="0" w:afterAutospacing="0"/>
            </w:pPr>
            <w:r>
              <w:t>3</w:t>
            </w:r>
          </w:p>
        </w:tc>
        <w:tc>
          <w:tcPr>
            <w:tcW w:w="4380" w:type="dxa"/>
            <w:shd w:val="clear" w:color="auto" w:fill="auto"/>
          </w:tcPr>
          <w:p w:rsidR="003D5751" w:rsidRPr="00E45E12" w:rsidRDefault="003D5751" w:rsidP="003267E9">
            <w:pPr>
              <w:pStyle w:val="ae"/>
              <w:spacing w:before="0" w:beforeAutospacing="0" w:after="0" w:afterAutospacing="0"/>
            </w:pPr>
            <w:r w:rsidRPr="00E45E12">
              <w:t xml:space="preserve">Количество семей, переселенных из домов, признанных </w:t>
            </w:r>
            <w:r w:rsidR="003267E9">
              <w:t>аварийными</w:t>
            </w:r>
          </w:p>
        </w:tc>
        <w:tc>
          <w:tcPr>
            <w:tcW w:w="1623" w:type="dxa"/>
            <w:vAlign w:val="center"/>
          </w:tcPr>
          <w:p w:rsidR="003D5751" w:rsidRPr="00E45E12" w:rsidRDefault="003D5751" w:rsidP="0080443F">
            <w:pPr>
              <w:pStyle w:val="ae"/>
              <w:jc w:val="center"/>
            </w:pPr>
            <w:r w:rsidRPr="00E45E12">
              <w:t>0</w:t>
            </w:r>
          </w:p>
        </w:tc>
        <w:tc>
          <w:tcPr>
            <w:tcW w:w="1276" w:type="dxa"/>
            <w:vAlign w:val="center"/>
          </w:tcPr>
          <w:p w:rsidR="003D5751" w:rsidRPr="00E45E12" w:rsidRDefault="003D5751" w:rsidP="0080443F">
            <w:pPr>
              <w:pStyle w:val="ae"/>
              <w:jc w:val="center"/>
            </w:pPr>
            <w:r w:rsidRPr="00E45E12">
              <w:t>0</w:t>
            </w:r>
          </w:p>
        </w:tc>
        <w:tc>
          <w:tcPr>
            <w:tcW w:w="1275" w:type="dxa"/>
            <w:vAlign w:val="center"/>
          </w:tcPr>
          <w:p w:rsidR="003D5751" w:rsidRPr="00E45E12" w:rsidRDefault="003D5751" w:rsidP="0080443F">
            <w:pPr>
              <w:pStyle w:val="ae"/>
              <w:jc w:val="center"/>
            </w:pPr>
            <w:r>
              <w:t>15</w:t>
            </w:r>
          </w:p>
        </w:tc>
      </w:tr>
      <w:tr w:rsidR="003D5751" w:rsidRPr="00E45E12" w:rsidTr="00835D57">
        <w:tc>
          <w:tcPr>
            <w:tcW w:w="513" w:type="dxa"/>
            <w:vMerge w:val="restart"/>
            <w:shd w:val="clear" w:color="auto" w:fill="auto"/>
          </w:tcPr>
          <w:p w:rsidR="003D5751" w:rsidRPr="00E45E12" w:rsidRDefault="0080443F" w:rsidP="0080443F">
            <w:pPr>
              <w:pStyle w:val="ae"/>
              <w:spacing w:before="0" w:beforeAutospacing="0" w:after="0" w:afterAutospacing="0"/>
            </w:pPr>
            <w:r>
              <w:t>4</w:t>
            </w:r>
          </w:p>
        </w:tc>
        <w:tc>
          <w:tcPr>
            <w:tcW w:w="4380" w:type="dxa"/>
            <w:shd w:val="clear" w:color="auto" w:fill="auto"/>
          </w:tcPr>
          <w:p w:rsidR="003D5751" w:rsidRPr="00E45E12" w:rsidRDefault="003D5751" w:rsidP="0080443F">
            <w:pPr>
              <w:pStyle w:val="ae"/>
              <w:spacing w:before="0" w:beforeAutospacing="0" w:after="0" w:afterAutospacing="0"/>
              <w:jc w:val="both"/>
            </w:pPr>
            <w:r w:rsidRPr="00E45E12">
              <w:t>Количество семей, улучшивших жилищные условия из числа:</w:t>
            </w:r>
          </w:p>
        </w:tc>
        <w:tc>
          <w:tcPr>
            <w:tcW w:w="1623" w:type="dxa"/>
            <w:vAlign w:val="center"/>
          </w:tcPr>
          <w:p w:rsidR="003D5751" w:rsidRPr="00E45E12" w:rsidRDefault="005D0B25" w:rsidP="0080443F">
            <w:pPr>
              <w:pStyle w:val="ae"/>
              <w:jc w:val="center"/>
            </w:pPr>
            <w:r>
              <w:t>20</w:t>
            </w:r>
          </w:p>
        </w:tc>
        <w:tc>
          <w:tcPr>
            <w:tcW w:w="1276" w:type="dxa"/>
            <w:vAlign w:val="center"/>
          </w:tcPr>
          <w:p w:rsidR="003D5751" w:rsidRPr="00E45E12" w:rsidRDefault="005D0B25" w:rsidP="0080443F">
            <w:pPr>
              <w:pStyle w:val="ae"/>
              <w:jc w:val="center"/>
            </w:pPr>
            <w:r>
              <w:t>22</w:t>
            </w:r>
          </w:p>
        </w:tc>
        <w:tc>
          <w:tcPr>
            <w:tcW w:w="1275" w:type="dxa"/>
            <w:vAlign w:val="center"/>
          </w:tcPr>
          <w:p w:rsidR="003D5751" w:rsidRPr="005D0B25" w:rsidRDefault="00F77621" w:rsidP="0080443F">
            <w:pPr>
              <w:pStyle w:val="ae"/>
              <w:jc w:val="center"/>
            </w:pPr>
            <w:r>
              <w:t>37</w:t>
            </w:r>
          </w:p>
        </w:tc>
      </w:tr>
      <w:tr w:rsidR="003D5751" w:rsidRPr="00E45E12" w:rsidTr="00835D57">
        <w:tc>
          <w:tcPr>
            <w:tcW w:w="513" w:type="dxa"/>
            <w:vMerge/>
            <w:shd w:val="clear" w:color="auto" w:fill="auto"/>
          </w:tcPr>
          <w:p w:rsidR="003D5751" w:rsidRPr="00E45E12" w:rsidRDefault="003D5751" w:rsidP="0080443F">
            <w:pPr>
              <w:pStyle w:val="ae"/>
              <w:spacing w:before="0" w:beforeAutospacing="0" w:after="0" w:afterAutospacing="0"/>
            </w:pPr>
          </w:p>
        </w:tc>
        <w:tc>
          <w:tcPr>
            <w:tcW w:w="4380" w:type="dxa"/>
            <w:shd w:val="clear" w:color="auto" w:fill="auto"/>
          </w:tcPr>
          <w:p w:rsidR="003D5751" w:rsidRPr="00E45E12" w:rsidRDefault="003D5751" w:rsidP="00ED41C0">
            <w:pPr>
              <w:pStyle w:val="ae"/>
              <w:numPr>
                <w:ilvl w:val="0"/>
                <w:numId w:val="10"/>
              </w:numPr>
              <w:spacing w:before="0" w:beforeAutospacing="0" w:after="0" w:afterAutospacing="0"/>
              <w:ind w:left="0" w:hanging="357"/>
              <w:jc w:val="both"/>
            </w:pPr>
            <w:r w:rsidRPr="00E45E12">
              <w:t xml:space="preserve">молодых семей </w:t>
            </w:r>
          </w:p>
        </w:tc>
        <w:tc>
          <w:tcPr>
            <w:tcW w:w="1623" w:type="dxa"/>
            <w:vAlign w:val="center"/>
          </w:tcPr>
          <w:p w:rsidR="003D5751" w:rsidRPr="00E45E12" w:rsidRDefault="003D5751" w:rsidP="0080443F">
            <w:pPr>
              <w:pStyle w:val="ae"/>
              <w:jc w:val="center"/>
            </w:pPr>
            <w:r w:rsidRPr="00E45E12">
              <w:t>11</w:t>
            </w:r>
          </w:p>
        </w:tc>
        <w:tc>
          <w:tcPr>
            <w:tcW w:w="1276" w:type="dxa"/>
            <w:vAlign w:val="center"/>
          </w:tcPr>
          <w:p w:rsidR="003D5751" w:rsidRPr="00E45E12" w:rsidRDefault="003D5751" w:rsidP="0080443F">
            <w:pPr>
              <w:pStyle w:val="ae"/>
              <w:jc w:val="center"/>
            </w:pPr>
            <w:r w:rsidRPr="00E45E12">
              <w:t>14</w:t>
            </w:r>
          </w:p>
        </w:tc>
        <w:tc>
          <w:tcPr>
            <w:tcW w:w="1275" w:type="dxa"/>
            <w:vAlign w:val="center"/>
          </w:tcPr>
          <w:p w:rsidR="003D5751" w:rsidRPr="00E45E12" w:rsidRDefault="003D5751" w:rsidP="0080443F">
            <w:pPr>
              <w:pStyle w:val="ae"/>
              <w:jc w:val="center"/>
            </w:pPr>
            <w:r>
              <w:t>4</w:t>
            </w:r>
          </w:p>
        </w:tc>
      </w:tr>
      <w:tr w:rsidR="00ED389E" w:rsidRPr="00E45E12" w:rsidTr="00835D57">
        <w:tc>
          <w:tcPr>
            <w:tcW w:w="513" w:type="dxa"/>
            <w:vMerge/>
            <w:shd w:val="clear" w:color="auto" w:fill="auto"/>
          </w:tcPr>
          <w:p w:rsidR="00ED389E" w:rsidRPr="00E45E12" w:rsidRDefault="00ED389E" w:rsidP="0080443F">
            <w:pPr>
              <w:pStyle w:val="ae"/>
              <w:spacing w:before="0" w:beforeAutospacing="0" w:after="0" w:afterAutospacing="0"/>
            </w:pPr>
          </w:p>
        </w:tc>
        <w:tc>
          <w:tcPr>
            <w:tcW w:w="4380" w:type="dxa"/>
            <w:shd w:val="clear" w:color="auto" w:fill="auto"/>
          </w:tcPr>
          <w:p w:rsidR="00ED389E" w:rsidRPr="00E45E12" w:rsidRDefault="00ED389E" w:rsidP="00ED41C0">
            <w:pPr>
              <w:pStyle w:val="ae"/>
              <w:numPr>
                <w:ilvl w:val="0"/>
                <w:numId w:val="10"/>
              </w:numPr>
              <w:spacing w:before="0" w:beforeAutospacing="0" w:after="0" w:afterAutospacing="0"/>
              <w:ind w:left="0" w:hanging="357"/>
            </w:pPr>
            <w:r>
              <w:t>многодетные семьи</w:t>
            </w:r>
          </w:p>
        </w:tc>
        <w:tc>
          <w:tcPr>
            <w:tcW w:w="1623" w:type="dxa"/>
            <w:vAlign w:val="center"/>
          </w:tcPr>
          <w:p w:rsidR="00ED389E" w:rsidRPr="00E45E12" w:rsidRDefault="00ED389E" w:rsidP="0080443F">
            <w:pPr>
              <w:pStyle w:val="ae"/>
              <w:jc w:val="center"/>
            </w:pPr>
            <w:r>
              <w:t>8</w:t>
            </w:r>
          </w:p>
        </w:tc>
        <w:tc>
          <w:tcPr>
            <w:tcW w:w="1276" w:type="dxa"/>
            <w:vAlign w:val="center"/>
          </w:tcPr>
          <w:p w:rsidR="00ED389E" w:rsidRPr="00E45E12" w:rsidRDefault="00ED389E" w:rsidP="0080443F">
            <w:pPr>
              <w:pStyle w:val="ae"/>
              <w:jc w:val="center"/>
            </w:pPr>
            <w:r>
              <w:t>6</w:t>
            </w:r>
          </w:p>
        </w:tc>
        <w:tc>
          <w:tcPr>
            <w:tcW w:w="1275" w:type="dxa"/>
            <w:vAlign w:val="center"/>
          </w:tcPr>
          <w:p w:rsidR="00ED389E" w:rsidRDefault="00ED389E" w:rsidP="0080443F">
            <w:pPr>
              <w:pStyle w:val="ae"/>
              <w:jc w:val="center"/>
            </w:pPr>
            <w:r>
              <w:t>3</w:t>
            </w:r>
          </w:p>
        </w:tc>
      </w:tr>
      <w:tr w:rsidR="003D5751" w:rsidRPr="00E45E12" w:rsidTr="00835D57">
        <w:tc>
          <w:tcPr>
            <w:tcW w:w="513" w:type="dxa"/>
            <w:vMerge/>
            <w:shd w:val="clear" w:color="auto" w:fill="auto"/>
          </w:tcPr>
          <w:p w:rsidR="003D5751" w:rsidRPr="00E45E12" w:rsidRDefault="003D5751" w:rsidP="0080443F">
            <w:pPr>
              <w:pStyle w:val="ae"/>
              <w:spacing w:before="0" w:beforeAutospacing="0" w:after="0" w:afterAutospacing="0"/>
            </w:pPr>
          </w:p>
        </w:tc>
        <w:tc>
          <w:tcPr>
            <w:tcW w:w="4380" w:type="dxa"/>
            <w:shd w:val="clear" w:color="auto" w:fill="auto"/>
          </w:tcPr>
          <w:p w:rsidR="003D5751" w:rsidRPr="00E45E12" w:rsidRDefault="003D5751" w:rsidP="00ED41C0">
            <w:pPr>
              <w:pStyle w:val="ae"/>
              <w:numPr>
                <w:ilvl w:val="0"/>
                <w:numId w:val="10"/>
              </w:numPr>
              <w:spacing w:before="0" w:beforeAutospacing="0" w:after="0" w:afterAutospacing="0"/>
              <w:ind w:left="0" w:hanging="357"/>
            </w:pPr>
            <w:r w:rsidRPr="00E45E12">
              <w:t>вдов участников Великой Отечественной войны</w:t>
            </w:r>
          </w:p>
        </w:tc>
        <w:tc>
          <w:tcPr>
            <w:tcW w:w="1623" w:type="dxa"/>
            <w:vAlign w:val="center"/>
          </w:tcPr>
          <w:p w:rsidR="003D5751" w:rsidRPr="00E45E12" w:rsidRDefault="003D5751" w:rsidP="0080443F">
            <w:pPr>
              <w:pStyle w:val="ae"/>
              <w:jc w:val="center"/>
            </w:pPr>
            <w:r w:rsidRPr="00E45E12">
              <w:t>0</w:t>
            </w:r>
          </w:p>
        </w:tc>
        <w:tc>
          <w:tcPr>
            <w:tcW w:w="1276" w:type="dxa"/>
            <w:vAlign w:val="center"/>
          </w:tcPr>
          <w:p w:rsidR="003D5751" w:rsidRPr="00E45E12" w:rsidRDefault="003D5751" w:rsidP="0080443F">
            <w:pPr>
              <w:pStyle w:val="ae"/>
              <w:jc w:val="center"/>
            </w:pPr>
            <w:r w:rsidRPr="00E45E12">
              <w:t>0</w:t>
            </w:r>
          </w:p>
        </w:tc>
        <w:tc>
          <w:tcPr>
            <w:tcW w:w="1275" w:type="dxa"/>
            <w:vAlign w:val="center"/>
          </w:tcPr>
          <w:p w:rsidR="003D5751" w:rsidRPr="00E45E12" w:rsidRDefault="003D5751" w:rsidP="0080443F">
            <w:pPr>
              <w:pStyle w:val="ae"/>
              <w:jc w:val="center"/>
            </w:pPr>
            <w:r>
              <w:t>3</w:t>
            </w:r>
          </w:p>
        </w:tc>
      </w:tr>
      <w:tr w:rsidR="003D5751" w:rsidRPr="00E45E12" w:rsidTr="00835D57">
        <w:tc>
          <w:tcPr>
            <w:tcW w:w="513" w:type="dxa"/>
            <w:vMerge/>
            <w:shd w:val="clear" w:color="auto" w:fill="auto"/>
          </w:tcPr>
          <w:p w:rsidR="003D5751" w:rsidRPr="00E45E12" w:rsidRDefault="003D5751" w:rsidP="0080443F">
            <w:pPr>
              <w:pStyle w:val="ae"/>
              <w:spacing w:before="0" w:beforeAutospacing="0" w:after="0" w:afterAutospacing="0"/>
            </w:pPr>
          </w:p>
        </w:tc>
        <w:tc>
          <w:tcPr>
            <w:tcW w:w="4380" w:type="dxa"/>
            <w:shd w:val="clear" w:color="auto" w:fill="auto"/>
          </w:tcPr>
          <w:p w:rsidR="003D5751" w:rsidRPr="00E45E12" w:rsidRDefault="003D5751" w:rsidP="00ED41C0">
            <w:pPr>
              <w:pStyle w:val="ae"/>
              <w:numPr>
                <w:ilvl w:val="0"/>
                <w:numId w:val="10"/>
              </w:numPr>
              <w:spacing w:before="0" w:beforeAutospacing="0" w:after="0" w:afterAutospacing="0"/>
              <w:ind w:left="0" w:hanging="357"/>
            </w:pPr>
            <w:r w:rsidRPr="00E45E12">
              <w:t>инвалидов и семей, имеющих детей-инвалидов</w:t>
            </w:r>
          </w:p>
        </w:tc>
        <w:tc>
          <w:tcPr>
            <w:tcW w:w="1623" w:type="dxa"/>
            <w:vAlign w:val="center"/>
          </w:tcPr>
          <w:p w:rsidR="003D5751" w:rsidRPr="00E45E12" w:rsidRDefault="003D5751" w:rsidP="0080443F">
            <w:pPr>
              <w:pStyle w:val="ae"/>
              <w:jc w:val="center"/>
            </w:pPr>
            <w:r w:rsidRPr="00E45E12">
              <w:t>1</w:t>
            </w:r>
          </w:p>
        </w:tc>
        <w:tc>
          <w:tcPr>
            <w:tcW w:w="1276" w:type="dxa"/>
            <w:vAlign w:val="center"/>
          </w:tcPr>
          <w:p w:rsidR="003D5751" w:rsidRPr="00E45E12" w:rsidRDefault="003D5751" w:rsidP="0080443F">
            <w:pPr>
              <w:pStyle w:val="ae"/>
              <w:jc w:val="center"/>
            </w:pPr>
            <w:r w:rsidRPr="00E45E12">
              <w:t>2</w:t>
            </w:r>
          </w:p>
        </w:tc>
        <w:tc>
          <w:tcPr>
            <w:tcW w:w="1275" w:type="dxa"/>
            <w:vAlign w:val="center"/>
          </w:tcPr>
          <w:p w:rsidR="003D5751" w:rsidRPr="00E45E12" w:rsidRDefault="003D5751" w:rsidP="0080443F">
            <w:pPr>
              <w:pStyle w:val="ae"/>
              <w:jc w:val="center"/>
            </w:pPr>
            <w:r>
              <w:t>0</w:t>
            </w:r>
          </w:p>
        </w:tc>
      </w:tr>
      <w:tr w:rsidR="007B4C75" w:rsidRPr="00E45E12" w:rsidTr="00835D57">
        <w:tc>
          <w:tcPr>
            <w:tcW w:w="513" w:type="dxa"/>
            <w:vMerge/>
            <w:shd w:val="clear" w:color="auto" w:fill="auto"/>
          </w:tcPr>
          <w:p w:rsidR="007B4C75" w:rsidRPr="00E45E12" w:rsidRDefault="007B4C75" w:rsidP="0080443F">
            <w:pPr>
              <w:pStyle w:val="ae"/>
              <w:spacing w:before="0" w:beforeAutospacing="0" w:after="0" w:afterAutospacing="0"/>
            </w:pPr>
          </w:p>
        </w:tc>
        <w:tc>
          <w:tcPr>
            <w:tcW w:w="4380" w:type="dxa"/>
            <w:shd w:val="clear" w:color="auto" w:fill="auto"/>
          </w:tcPr>
          <w:p w:rsidR="007B4C75" w:rsidRPr="00E45E12" w:rsidRDefault="007B4C75" w:rsidP="007B4C75">
            <w:pPr>
              <w:pStyle w:val="ae"/>
              <w:spacing w:before="0" w:beforeAutospacing="0" w:after="0" w:afterAutospacing="0"/>
            </w:pPr>
            <w:r w:rsidRPr="007B4C75">
              <w:t>ветеранов боевых действий</w:t>
            </w:r>
          </w:p>
        </w:tc>
        <w:tc>
          <w:tcPr>
            <w:tcW w:w="1623" w:type="dxa"/>
            <w:vAlign w:val="center"/>
          </w:tcPr>
          <w:p w:rsidR="007B4C75" w:rsidRPr="00E45E12" w:rsidRDefault="007B4C75" w:rsidP="0080443F">
            <w:pPr>
              <w:pStyle w:val="ae"/>
              <w:jc w:val="center"/>
            </w:pPr>
            <w:r>
              <w:t>-</w:t>
            </w:r>
          </w:p>
        </w:tc>
        <w:tc>
          <w:tcPr>
            <w:tcW w:w="1276" w:type="dxa"/>
            <w:vAlign w:val="center"/>
          </w:tcPr>
          <w:p w:rsidR="007B4C75" w:rsidRPr="00E45E12" w:rsidRDefault="007B4C75" w:rsidP="0080443F">
            <w:pPr>
              <w:pStyle w:val="ae"/>
              <w:jc w:val="center"/>
            </w:pPr>
            <w:r>
              <w:t>-</w:t>
            </w:r>
          </w:p>
        </w:tc>
        <w:tc>
          <w:tcPr>
            <w:tcW w:w="1275" w:type="dxa"/>
            <w:vAlign w:val="center"/>
          </w:tcPr>
          <w:p w:rsidR="007B4C75" w:rsidRDefault="007B4C75" w:rsidP="0080443F">
            <w:pPr>
              <w:pStyle w:val="ae"/>
              <w:jc w:val="center"/>
            </w:pPr>
            <w:r>
              <w:t>2</w:t>
            </w:r>
          </w:p>
        </w:tc>
      </w:tr>
      <w:tr w:rsidR="003D5751" w:rsidRPr="00E45E12" w:rsidTr="00835D57">
        <w:tc>
          <w:tcPr>
            <w:tcW w:w="513" w:type="dxa"/>
            <w:vMerge/>
            <w:shd w:val="clear" w:color="auto" w:fill="auto"/>
          </w:tcPr>
          <w:p w:rsidR="003D5751" w:rsidRPr="00E45E12" w:rsidRDefault="003D5751" w:rsidP="0080443F">
            <w:pPr>
              <w:pStyle w:val="ae"/>
              <w:spacing w:before="0" w:beforeAutospacing="0" w:after="0" w:afterAutospacing="0"/>
            </w:pPr>
          </w:p>
        </w:tc>
        <w:tc>
          <w:tcPr>
            <w:tcW w:w="4380" w:type="dxa"/>
            <w:shd w:val="clear" w:color="auto" w:fill="auto"/>
          </w:tcPr>
          <w:p w:rsidR="003D5751" w:rsidRPr="00E45E12" w:rsidRDefault="003D5751" w:rsidP="00ED41C0">
            <w:pPr>
              <w:pStyle w:val="ae"/>
              <w:numPr>
                <w:ilvl w:val="0"/>
                <w:numId w:val="10"/>
              </w:numPr>
              <w:spacing w:before="0" w:beforeAutospacing="0" w:after="0" w:afterAutospacing="0"/>
              <w:ind w:left="0" w:hanging="357"/>
            </w:pPr>
            <w:r w:rsidRPr="00E45E12">
              <w:t>детей-сирот и детей, оставшихся без попечения родителей</w:t>
            </w:r>
          </w:p>
        </w:tc>
        <w:tc>
          <w:tcPr>
            <w:tcW w:w="1623" w:type="dxa"/>
            <w:vAlign w:val="center"/>
          </w:tcPr>
          <w:p w:rsidR="003D5751" w:rsidRPr="00E45E12" w:rsidRDefault="003D5751" w:rsidP="0080443F">
            <w:pPr>
              <w:pStyle w:val="ae"/>
              <w:jc w:val="center"/>
            </w:pPr>
            <w:r w:rsidRPr="00E45E12">
              <w:t>0</w:t>
            </w:r>
          </w:p>
        </w:tc>
        <w:tc>
          <w:tcPr>
            <w:tcW w:w="1276" w:type="dxa"/>
            <w:vAlign w:val="center"/>
          </w:tcPr>
          <w:p w:rsidR="003D5751" w:rsidRPr="00E45E12" w:rsidRDefault="003D5751" w:rsidP="0080443F">
            <w:pPr>
              <w:pStyle w:val="ae"/>
              <w:jc w:val="center"/>
            </w:pPr>
            <w:r w:rsidRPr="00E45E12">
              <w:t>0</w:t>
            </w:r>
          </w:p>
        </w:tc>
        <w:tc>
          <w:tcPr>
            <w:tcW w:w="1275" w:type="dxa"/>
            <w:vAlign w:val="center"/>
          </w:tcPr>
          <w:p w:rsidR="003D5751" w:rsidRPr="00E45E12" w:rsidRDefault="00F77621" w:rsidP="0080443F">
            <w:pPr>
              <w:pStyle w:val="ae"/>
              <w:jc w:val="center"/>
            </w:pPr>
            <w:r>
              <w:t>25</w:t>
            </w:r>
          </w:p>
        </w:tc>
      </w:tr>
    </w:tbl>
    <w:p w:rsidR="003D5751" w:rsidRPr="00E45E12" w:rsidRDefault="003D5751" w:rsidP="0080443F">
      <w:pPr>
        <w:spacing w:after="0" w:line="240" w:lineRule="auto"/>
        <w:ind w:firstLine="708"/>
        <w:jc w:val="both"/>
        <w:rPr>
          <w:rFonts w:ascii="Times New Roman" w:eastAsia="Times New Roman" w:hAnsi="Times New Roman"/>
          <w:color w:val="FF0000"/>
          <w:sz w:val="20"/>
          <w:szCs w:val="20"/>
          <w:lang w:eastAsia="ru-RU"/>
        </w:rPr>
      </w:pPr>
    </w:p>
    <w:p w:rsidR="003D5751" w:rsidRDefault="003D5751" w:rsidP="0080443F">
      <w:pPr>
        <w:spacing w:after="0" w:line="240" w:lineRule="auto"/>
        <w:ind w:firstLine="709"/>
        <w:jc w:val="both"/>
        <w:rPr>
          <w:rFonts w:ascii="Times New Roman" w:eastAsia="Times New Roman" w:hAnsi="Times New Roman"/>
          <w:sz w:val="24"/>
          <w:szCs w:val="24"/>
          <w:lang w:eastAsia="ru-RU"/>
        </w:rPr>
      </w:pPr>
      <w:r w:rsidRPr="00E45E12">
        <w:rPr>
          <w:rFonts w:ascii="Times New Roman" w:eastAsia="Times New Roman" w:hAnsi="Times New Roman"/>
          <w:sz w:val="24"/>
          <w:szCs w:val="24"/>
          <w:lang w:eastAsia="ru-RU"/>
        </w:rPr>
        <w:t>Так, в 201</w:t>
      </w:r>
      <w:r>
        <w:rPr>
          <w:rFonts w:ascii="Times New Roman" w:eastAsia="Times New Roman" w:hAnsi="Times New Roman"/>
          <w:sz w:val="24"/>
          <w:szCs w:val="24"/>
          <w:lang w:eastAsia="ru-RU"/>
        </w:rPr>
        <w:t>7</w:t>
      </w:r>
      <w:r w:rsidRPr="00E45E12">
        <w:rPr>
          <w:rFonts w:ascii="Times New Roman" w:eastAsia="Times New Roman" w:hAnsi="Times New Roman"/>
          <w:sz w:val="24"/>
          <w:szCs w:val="24"/>
          <w:lang w:eastAsia="ru-RU"/>
        </w:rPr>
        <w:t xml:space="preserve"> году в рамках реализации подпрограммы «Обеспечение жильем молодых семей» федеральной целевой программы «Жилище» на 2015-2020 годы, утвержденной Постановлением Правительства РФ от 17.12.2010 года № 1050</w:t>
      </w:r>
      <w:r>
        <w:rPr>
          <w:rFonts w:ascii="Times New Roman" w:eastAsia="Times New Roman" w:hAnsi="Times New Roman"/>
          <w:sz w:val="24"/>
          <w:szCs w:val="24"/>
          <w:lang w:eastAsia="ru-RU"/>
        </w:rPr>
        <w:t xml:space="preserve">, </w:t>
      </w:r>
      <w:r w:rsidR="004A13DC">
        <w:rPr>
          <w:rFonts w:ascii="Times New Roman" w:eastAsia="Times New Roman" w:hAnsi="Times New Roman"/>
          <w:sz w:val="24"/>
          <w:szCs w:val="24"/>
          <w:lang w:eastAsia="ru-RU"/>
        </w:rPr>
        <w:t xml:space="preserve">в Арамильском городском округе </w:t>
      </w:r>
      <w:r w:rsidR="005D0B25">
        <w:rPr>
          <w:rFonts w:ascii="Times New Roman" w:eastAsia="Times New Roman" w:hAnsi="Times New Roman"/>
          <w:sz w:val="24"/>
          <w:szCs w:val="24"/>
          <w:lang w:eastAsia="ru-RU"/>
        </w:rPr>
        <w:t>четырем</w:t>
      </w:r>
      <w:r w:rsidR="004A13DC" w:rsidRPr="004A13DC">
        <w:rPr>
          <w:rFonts w:ascii="Times New Roman" w:eastAsia="Times New Roman" w:hAnsi="Times New Roman"/>
          <w:sz w:val="24"/>
          <w:szCs w:val="24"/>
          <w:lang w:eastAsia="ru-RU"/>
        </w:rPr>
        <w:t xml:space="preserve"> семьям</w:t>
      </w:r>
      <w:r w:rsidR="00020919">
        <w:rPr>
          <w:rFonts w:ascii="Times New Roman" w:eastAsia="Times New Roman" w:hAnsi="Times New Roman"/>
          <w:sz w:val="24"/>
          <w:szCs w:val="24"/>
          <w:lang w:eastAsia="ru-RU"/>
        </w:rPr>
        <w:t>,</w:t>
      </w:r>
      <w:r w:rsidR="004A13DC" w:rsidRPr="004A13DC">
        <w:rPr>
          <w:rFonts w:ascii="Times New Roman" w:eastAsia="Times New Roman" w:hAnsi="Times New Roman"/>
          <w:sz w:val="24"/>
          <w:szCs w:val="24"/>
          <w:lang w:eastAsia="ru-RU"/>
        </w:rPr>
        <w:t xml:space="preserve"> из двенадцати запланированных</w:t>
      </w:r>
      <w:r w:rsidR="00020919">
        <w:rPr>
          <w:rFonts w:ascii="Times New Roman" w:eastAsia="Times New Roman" w:hAnsi="Times New Roman"/>
          <w:sz w:val="24"/>
          <w:szCs w:val="24"/>
          <w:lang w:eastAsia="ru-RU"/>
        </w:rPr>
        <w:t>,</w:t>
      </w:r>
      <w:r w:rsidR="004A13DC">
        <w:rPr>
          <w:rFonts w:ascii="Times New Roman" w:eastAsia="Times New Roman" w:hAnsi="Times New Roman"/>
          <w:sz w:val="24"/>
          <w:szCs w:val="24"/>
          <w:lang w:eastAsia="ru-RU"/>
        </w:rPr>
        <w:t xml:space="preserve"> предоставлены субсидии</w:t>
      </w:r>
      <w:r w:rsidRPr="00E45E12">
        <w:rPr>
          <w:rFonts w:ascii="Times New Roman" w:eastAsia="Times New Roman" w:hAnsi="Times New Roman"/>
          <w:sz w:val="24"/>
          <w:szCs w:val="24"/>
          <w:lang w:eastAsia="ru-RU"/>
        </w:rPr>
        <w:t xml:space="preserve"> на получение социальной выплаты на приобретение </w:t>
      </w:r>
      <w:r w:rsidR="004A13DC" w:rsidRPr="00E45E12">
        <w:rPr>
          <w:rFonts w:ascii="Times New Roman" w:eastAsia="Times New Roman" w:hAnsi="Times New Roman"/>
          <w:sz w:val="24"/>
          <w:szCs w:val="24"/>
          <w:lang w:eastAsia="ru-RU"/>
        </w:rPr>
        <w:t>либо строительст</w:t>
      </w:r>
      <w:r w:rsidR="004A13DC">
        <w:rPr>
          <w:rFonts w:ascii="Times New Roman" w:eastAsia="Times New Roman" w:hAnsi="Times New Roman"/>
          <w:sz w:val="24"/>
          <w:szCs w:val="24"/>
          <w:lang w:eastAsia="ru-RU"/>
        </w:rPr>
        <w:t>во жилья.</w:t>
      </w:r>
      <w:r w:rsidR="00F224D8">
        <w:rPr>
          <w:rFonts w:ascii="Times New Roman" w:eastAsia="Times New Roman" w:hAnsi="Times New Roman"/>
          <w:sz w:val="24"/>
          <w:szCs w:val="24"/>
          <w:lang w:eastAsia="ru-RU"/>
        </w:rPr>
        <w:t xml:space="preserve"> </w:t>
      </w:r>
      <w:r w:rsidR="004A13DC">
        <w:rPr>
          <w:rFonts w:ascii="Times New Roman" w:eastAsia="Times New Roman" w:hAnsi="Times New Roman"/>
          <w:sz w:val="24"/>
          <w:szCs w:val="24"/>
          <w:lang w:eastAsia="ru-RU"/>
        </w:rPr>
        <w:t>Н</w:t>
      </w:r>
      <w:r w:rsidR="004A13DC" w:rsidRPr="004A13DC">
        <w:rPr>
          <w:rFonts w:ascii="Times New Roman" w:eastAsia="Times New Roman" w:hAnsi="Times New Roman"/>
          <w:sz w:val="24"/>
          <w:szCs w:val="24"/>
          <w:lang w:eastAsia="ru-RU"/>
        </w:rPr>
        <w:t xml:space="preserve">а </w:t>
      </w:r>
      <w:r w:rsidR="004A13DC">
        <w:rPr>
          <w:rFonts w:ascii="Times New Roman" w:eastAsia="Times New Roman" w:hAnsi="Times New Roman"/>
          <w:sz w:val="24"/>
          <w:szCs w:val="24"/>
          <w:lang w:eastAsia="ru-RU"/>
        </w:rPr>
        <w:t>эти цели</w:t>
      </w:r>
      <w:r w:rsidR="004A13DC" w:rsidRPr="004A13DC">
        <w:rPr>
          <w:rFonts w:ascii="Times New Roman" w:eastAsia="Times New Roman" w:hAnsi="Times New Roman"/>
          <w:sz w:val="24"/>
          <w:szCs w:val="24"/>
          <w:lang w:eastAsia="ru-RU"/>
        </w:rPr>
        <w:t xml:space="preserve"> израсходовано 4,1 млн.руб.</w:t>
      </w:r>
      <w:r w:rsidR="004A13DC">
        <w:rPr>
          <w:rFonts w:ascii="Times New Roman" w:eastAsia="Times New Roman" w:hAnsi="Times New Roman"/>
          <w:sz w:val="24"/>
          <w:szCs w:val="24"/>
          <w:lang w:eastAsia="ru-RU"/>
        </w:rPr>
        <w:t xml:space="preserve"> местного бюджета. Н</w:t>
      </w:r>
      <w:r w:rsidR="004A13DC" w:rsidRPr="004A13DC">
        <w:rPr>
          <w:rFonts w:ascii="Times New Roman" w:eastAsia="Times New Roman" w:hAnsi="Times New Roman"/>
          <w:sz w:val="24"/>
          <w:szCs w:val="24"/>
          <w:lang w:eastAsia="ru-RU"/>
        </w:rPr>
        <w:t>евыполнение плана объясняется снижением доли софинансирования из областного бюджета</w:t>
      </w:r>
      <w:r w:rsidR="004A13DC">
        <w:rPr>
          <w:rFonts w:ascii="Times New Roman" w:eastAsia="Times New Roman" w:hAnsi="Times New Roman"/>
          <w:sz w:val="24"/>
          <w:szCs w:val="24"/>
          <w:lang w:eastAsia="ru-RU"/>
        </w:rPr>
        <w:t>.</w:t>
      </w:r>
    </w:p>
    <w:p w:rsidR="003D5751" w:rsidRPr="00E45E12" w:rsidRDefault="003D5751"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E45E12">
        <w:rPr>
          <w:rFonts w:ascii="Times New Roman" w:eastAsia="Times New Roman" w:hAnsi="Times New Roman"/>
          <w:sz w:val="24"/>
          <w:szCs w:val="24"/>
          <w:lang w:eastAsia="ru-RU"/>
        </w:rPr>
        <w:t xml:space="preserve"> рамках реализации постановления Правительства Свердловской области от 24 октября 2013 года № 1296-ПП «Об утверждении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w:t>
      </w:r>
      <w:r w:rsidR="003267E9">
        <w:rPr>
          <w:rFonts w:ascii="Times New Roman" w:eastAsia="Times New Roman" w:hAnsi="Times New Roman"/>
          <w:sz w:val="24"/>
          <w:szCs w:val="24"/>
          <w:lang w:eastAsia="ru-RU"/>
        </w:rPr>
        <w:t>4</w:t>
      </w:r>
      <w:r w:rsidRPr="00E45E12">
        <w:rPr>
          <w:rFonts w:ascii="Times New Roman" w:eastAsia="Times New Roman" w:hAnsi="Times New Roman"/>
          <w:sz w:val="24"/>
          <w:szCs w:val="24"/>
          <w:lang w:eastAsia="ru-RU"/>
        </w:rPr>
        <w:t xml:space="preserve"> года</w:t>
      </w:r>
      <w:r w:rsidR="003267E9">
        <w:rPr>
          <w:rFonts w:ascii="Times New Roman" w:eastAsia="Times New Roman" w:hAnsi="Times New Roman"/>
          <w:sz w:val="24"/>
          <w:szCs w:val="24"/>
          <w:lang w:eastAsia="ru-RU"/>
        </w:rPr>
        <w:t>»</w:t>
      </w:r>
      <w:r w:rsidRPr="00E45E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3</w:t>
      </w:r>
      <w:r w:rsidRPr="00E45E12">
        <w:rPr>
          <w:rFonts w:ascii="Times New Roman" w:eastAsia="Times New Roman" w:hAnsi="Times New Roman"/>
          <w:sz w:val="24"/>
          <w:szCs w:val="24"/>
          <w:lang w:eastAsia="ru-RU"/>
        </w:rPr>
        <w:t xml:space="preserve"> многодетных сем</w:t>
      </w:r>
      <w:r w:rsidR="004A13DC">
        <w:rPr>
          <w:rFonts w:ascii="Times New Roman" w:eastAsia="Times New Roman" w:hAnsi="Times New Roman"/>
          <w:sz w:val="24"/>
          <w:szCs w:val="24"/>
          <w:lang w:eastAsia="ru-RU"/>
        </w:rPr>
        <w:t>ьи</w:t>
      </w:r>
      <w:r w:rsidRPr="00E45E12">
        <w:rPr>
          <w:rFonts w:ascii="Times New Roman" w:eastAsia="Times New Roman" w:hAnsi="Times New Roman"/>
          <w:sz w:val="24"/>
          <w:szCs w:val="24"/>
          <w:lang w:eastAsia="ru-RU"/>
        </w:rPr>
        <w:t xml:space="preserve"> получили социальные выплаты на приобретение либо строительство жилья.</w:t>
      </w:r>
    </w:p>
    <w:p w:rsidR="003D5751" w:rsidRPr="005D0B25" w:rsidRDefault="003D5751"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244565">
        <w:rPr>
          <w:rFonts w:ascii="Times New Roman" w:eastAsia="Times New Roman" w:hAnsi="Times New Roman"/>
          <w:sz w:val="24"/>
          <w:szCs w:val="24"/>
          <w:lang w:eastAsia="ru-RU"/>
        </w:rPr>
        <w:t xml:space="preserve"> 2017 году</w:t>
      </w:r>
      <w:r w:rsidR="00341B1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w:t>
      </w:r>
      <w:r w:rsidRPr="00E45E12">
        <w:rPr>
          <w:rFonts w:ascii="Times New Roman" w:eastAsia="Times New Roman" w:hAnsi="Times New Roman"/>
          <w:sz w:val="24"/>
          <w:szCs w:val="24"/>
          <w:lang w:eastAsia="ru-RU"/>
        </w:rPr>
        <w:t xml:space="preserve"> рамках реализации подпрограммы «Выполнение государственных обязательств по обеспечению жильем категорий граждан, установленных федеральным </w:t>
      </w:r>
      <w:r w:rsidRPr="005D0B25">
        <w:rPr>
          <w:rFonts w:ascii="Times New Roman" w:eastAsia="Times New Roman" w:hAnsi="Times New Roman"/>
          <w:sz w:val="24"/>
          <w:szCs w:val="24"/>
          <w:lang w:eastAsia="ru-RU"/>
        </w:rPr>
        <w:t>законодательством» федеральной целевой программы «Жилище» на 2015 - 2020 годы» выдано 2 сертификата на приобретение жилого помещения</w:t>
      </w:r>
      <w:r w:rsidR="005D0B25" w:rsidRPr="005D0B25">
        <w:rPr>
          <w:rFonts w:ascii="Times New Roman" w:eastAsia="Times New Roman" w:hAnsi="Times New Roman"/>
          <w:sz w:val="24"/>
          <w:szCs w:val="24"/>
          <w:lang w:eastAsia="ru-RU"/>
        </w:rPr>
        <w:t xml:space="preserve"> для ветеранов боевых действий</w:t>
      </w:r>
      <w:r w:rsidRPr="005D0B25">
        <w:rPr>
          <w:rFonts w:ascii="Times New Roman" w:eastAsia="Times New Roman" w:hAnsi="Times New Roman"/>
          <w:sz w:val="24"/>
          <w:szCs w:val="24"/>
          <w:lang w:eastAsia="ru-RU"/>
        </w:rPr>
        <w:t xml:space="preserve">. </w:t>
      </w:r>
    </w:p>
    <w:p w:rsidR="003D5751" w:rsidRPr="00244565" w:rsidRDefault="003D5751" w:rsidP="0080443F">
      <w:pPr>
        <w:spacing w:after="0" w:line="240" w:lineRule="auto"/>
        <w:ind w:firstLine="709"/>
        <w:jc w:val="both"/>
        <w:rPr>
          <w:rFonts w:ascii="Times New Roman" w:eastAsia="Times New Roman" w:hAnsi="Times New Roman"/>
          <w:sz w:val="24"/>
          <w:szCs w:val="24"/>
          <w:lang w:eastAsia="ru-RU"/>
        </w:rPr>
      </w:pPr>
      <w:r w:rsidRPr="00E45E12">
        <w:rPr>
          <w:rFonts w:ascii="Times New Roman" w:eastAsia="Times New Roman" w:hAnsi="Times New Roman"/>
          <w:sz w:val="24"/>
          <w:szCs w:val="24"/>
          <w:lang w:eastAsia="ru-RU"/>
        </w:rPr>
        <w:t>3 вдовы ветеранов Великой Отечественной войны получили единовременные денежные выплаты для приобретения жилых помещений</w:t>
      </w:r>
      <w:r w:rsidRPr="00244565">
        <w:rPr>
          <w:rFonts w:ascii="Times New Roman" w:eastAsia="Times New Roman" w:hAnsi="Times New Roman"/>
          <w:sz w:val="24"/>
          <w:szCs w:val="24"/>
          <w:lang w:eastAsia="ru-RU"/>
        </w:rPr>
        <w:t xml:space="preserve">. </w:t>
      </w:r>
    </w:p>
    <w:p w:rsidR="00F77621" w:rsidRPr="00F77621" w:rsidRDefault="00F77621" w:rsidP="00F77621">
      <w:pPr>
        <w:autoSpaceDE w:val="0"/>
        <w:autoSpaceDN w:val="0"/>
        <w:spacing w:before="40" w:after="40" w:line="240" w:lineRule="auto"/>
        <w:ind w:firstLine="709"/>
        <w:jc w:val="both"/>
        <w:rPr>
          <w:rFonts w:eastAsia="Times New Roman" w:cs="Calibri"/>
          <w:lang w:eastAsia="ru-RU"/>
        </w:rPr>
      </w:pPr>
      <w:r w:rsidRPr="00F77621">
        <w:rPr>
          <w:rFonts w:ascii="Times New Roman" w:eastAsia="Times New Roman" w:hAnsi="Times New Roman"/>
          <w:sz w:val="24"/>
          <w:szCs w:val="24"/>
          <w:lang w:eastAsia="ru-RU"/>
        </w:rPr>
        <w:t xml:space="preserve">В 2017 году сдан многоквартирный дом по ул. Заводской п. Арамиль, построенный для детей-сирот ГКУ Свердловской области «Фонд жилищного строительства». Квартиры в нем получили 24 </w:t>
      </w:r>
      <w:r>
        <w:rPr>
          <w:rFonts w:ascii="Times New Roman" w:eastAsia="Times New Roman" w:hAnsi="Times New Roman"/>
          <w:sz w:val="24"/>
          <w:szCs w:val="24"/>
          <w:lang w:eastAsia="ru-RU"/>
        </w:rPr>
        <w:t>ребенка</w:t>
      </w:r>
      <w:r w:rsidRPr="00F77621">
        <w:rPr>
          <w:rFonts w:ascii="Times New Roman" w:eastAsia="Times New Roman" w:hAnsi="Times New Roman"/>
          <w:sz w:val="24"/>
          <w:szCs w:val="24"/>
          <w:lang w:eastAsia="ru-RU"/>
        </w:rPr>
        <w:t xml:space="preserve"> из числа детей-сирот Арамильского городского округа.</w:t>
      </w:r>
      <w:r w:rsidR="00F224D8">
        <w:rPr>
          <w:rFonts w:ascii="Times New Roman" w:eastAsia="Times New Roman" w:hAnsi="Times New Roman"/>
          <w:sz w:val="24"/>
          <w:szCs w:val="24"/>
          <w:lang w:eastAsia="ru-RU"/>
        </w:rPr>
        <w:t xml:space="preserve"> </w:t>
      </w:r>
      <w:r w:rsidRPr="00F77621">
        <w:rPr>
          <w:rFonts w:ascii="Times New Roman" w:eastAsia="Times New Roman" w:hAnsi="Times New Roman"/>
          <w:sz w:val="24"/>
          <w:szCs w:val="24"/>
          <w:lang w:eastAsia="ru-RU"/>
        </w:rPr>
        <w:t>Также, 1 жилое помещение для обеспечения жильем детей-сирот и детей, оста</w:t>
      </w:r>
      <w:r w:rsidR="008E349B">
        <w:rPr>
          <w:rFonts w:ascii="Times New Roman" w:eastAsia="Times New Roman" w:hAnsi="Times New Roman"/>
          <w:sz w:val="24"/>
          <w:szCs w:val="24"/>
          <w:lang w:eastAsia="ru-RU"/>
        </w:rPr>
        <w:t xml:space="preserve">вшихся без попечения родителей, приобретено </w:t>
      </w:r>
      <w:r>
        <w:rPr>
          <w:rFonts w:ascii="Times New Roman" w:eastAsia="Times New Roman" w:hAnsi="Times New Roman"/>
          <w:sz w:val="24"/>
          <w:szCs w:val="24"/>
          <w:lang w:eastAsia="ru-RU"/>
        </w:rPr>
        <w:t>в г. Екатеринбург</w:t>
      </w:r>
      <w:r w:rsidR="008E349B">
        <w:rPr>
          <w:rFonts w:ascii="Times New Roman" w:eastAsia="Times New Roman" w:hAnsi="Times New Roman"/>
          <w:sz w:val="24"/>
          <w:szCs w:val="24"/>
          <w:lang w:eastAsia="ru-RU"/>
        </w:rPr>
        <w:t>е</w:t>
      </w:r>
      <w:r w:rsidRPr="00F77621">
        <w:rPr>
          <w:rFonts w:ascii="Times New Roman" w:eastAsia="Times New Roman" w:hAnsi="Times New Roman"/>
          <w:sz w:val="24"/>
          <w:szCs w:val="24"/>
          <w:lang w:eastAsia="ru-RU"/>
        </w:rPr>
        <w:t>. </w:t>
      </w:r>
      <w:r w:rsidRPr="00F77621">
        <w:rPr>
          <w:rFonts w:eastAsia="Times New Roman" w:cs="Calibri"/>
          <w:sz w:val="20"/>
          <w:szCs w:val="20"/>
          <w:lang w:eastAsia="ru-RU"/>
        </w:rPr>
        <w:t> </w:t>
      </w:r>
    </w:p>
    <w:p w:rsidR="003D5751" w:rsidRDefault="00CE5031" w:rsidP="0080443F">
      <w:pPr>
        <w:spacing w:after="0" w:line="240" w:lineRule="auto"/>
        <w:ind w:firstLine="709"/>
        <w:jc w:val="both"/>
        <w:rPr>
          <w:rFonts w:ascii="Times New Roman" w:eastAsia="Times New Roman" w:hAnsi="Times New Roman"/>
          <w:sz w:val="24"/>
          <w:szCs w:val="24"/>
          <w:lang w:eastAsia="ru-RU"/>
        </w:rPr>
      </w:pPr>
      <w:r w:rsidRPr="00CE5031">
        <w:rPr>
          <w:rFonts w:ascii="Times New Roman" w:eastAsia="Times New Roman" w:hAnsi="Times New Roman"/>
          <w:sz w:val="24"/>
          <w:szCs w:val="24"/>
          <w:lang w:eastAsia="ru-RU"/>
        </w:rPr>
        <w:t>В</w:t>
      </w:r>
      <w:r w:rsidR="00F224D8">
        <w:rPr>
          <w:rFonts w:ascii="Times New Roman" w:eastAsia="Times New Roman" w:hAnsi="Times New Roman"/>
          <w:sz w:val="24"/>
          <w:szCs w:val="24"/>
          <w:lang w:eastAsia="ru-RU"/>
        </w:rPr>
        <w:t xml:space="preserve"> </w:t>
      </w:r>
      <w:r w:rsidRPr="00CE5031">
        <w:rPr>
          <w:rFonts w:ascii="Times New Roman" w:eastAsia="Times New Roman" w:hAnsi="Times New Roman"/>
          <w:sz w:val="24"/>
          <w:szCs w:val="24"/>
          <w:lang w:eastAsia="ru-RU"/>
        </w:rPr>
        <w:t>рамках реализации подпрограммы «Стимулирование развития жилищного строительства»</w:t>
      </w:r>
      <w:r w:rsidR="00F224D8">
        <w:rPr>
          <w:rFonts w:ascii="Times New Roman" w:eastAsia="Times New Roman" w:hAnsi="Times New Roman"/>
          <w:sz w:val="24"/>
          <w:szCs w:val="24"/>
          <w:lang w:eastAsia="ru-RU"/>
        </w:rPr>
        <w:t xml:space="preserve"> </w:t>
      </w:r>
      <w:r w:rsidR="00410C0D" w:rsidRPr="00E45E12">
        <w:rPr>
          <w:rFonts w:ascii="Times New Roman" w:eastAsia="Times New Roman" w:hAnsi="Times New Roman"/>
          <w:sz w:val="24"/>
          <w:szCs w:val="24"/>
          <w:lang w:eastAsia="ru-RU"/>
        </w:rPr>
        <w:t xml:space="preserve">государственной программы Свердловской области «Реализация </w:t>
      </w:r>
      <w:r w:rsidR="00410C0D" w:rsidRPr="00E45E12">
        <w:rPr>
          <w:rFonts w:ascii="Times New Roman" w:eastAsia="Times New Roman" w:hAnsi="Times New Roman"/>
          <w:sz w:val="24"/>
          <w:szCs w:val="24"/>
          <w:lang w:eastAsia="ru-RU"/>
        </w:rPr>
        <w:lastRenderedPageBreak/>
        <w:t>основных направлений государственной политики в строительном комплексе Свердловской области до 202</w:t>
      </w:r>
      <w:r w:rsidR="00410C0D">
        <w:rPr>
          <w:rFonts w:ascii="Times New Roman" w:eastAsia="Times New Roman" w:hAnsi="Times New Roman"/>
          <w:sz w:val="24"/>
          <w:szCs w:val="24"/>
          <w:lang w:eastAsia="ru-RU"/>
        </w:rPr>
        <w:t>4</w:t>
      </w:r>
      <w:r w:rsidR="00410C0D" w:rsidRPr="00E45E12">
        <w:rPr>
          <w:rFonts w:ascii="Times New Roman" w:eastAsia="Times New Roman" w:hAnsi="Times New Roman"/>
          <w:sz w:val="24"/>
          <w:szCs w:val="24"/>
          <w:lang w:eastAsia="ru-RU"/>
        </w:rPr>
        <w:t xml:space="preserve"> года</w:t>
      </w:r>
      <w:r w:rsidR="00410C0D">
        <w:rPr>
          <w:rFonts w:ascii="Times New Roman" w:eastAsia="Times New Roman" w:hAnsi="Times New Roman"/>
          <w:sz w:val="24"/>
          <w:szCs w:val="24"/>
          <w:lang w:eastAsia="ru-RU"/>
        </w:rPr>
        <w:t>» в</w:t>
      </w:r>
      <w:r w:rsidR="003D5751">
        <w:rPr>
          <w:rFonts w:ascii="Times New Roman" w:eastAsia="Times New Roman" w:hAnsi="Times New Roman"/>
          <w:sz w:val="24"/>
          <w:szCs w:val="24"/>
          <w:lang w:eastAsia="ru-RU"/>
        </w:rPr>
        <w:t xml:space="preserve"> 2017 году произведено переселени</w:t>
      </w:r>
      <w:r w:rsidR="009E1F7B">
        <w:rPr>
          <w:rFonts w:ascii="Times New Roman" w:eastAsia="Times New Roman" w:hAnsi="Times New Roman"/>
          <w:sz w:val="24"/>
          <w:szCs w:val="24"/>
          <w:lang w:eastAsia="ru-RU"/>
        </w:rPr>
        <w:t>е</w:t>
      </w:r>
      <w:r w:rsidR="003D5751">
        <w:rPr>
          <w:rFonts w:ascii="Times New Roman" w:eastAsia="Times New Roman" w:hAnsi="Times New Roman"/>
          <w:sz w:val="24"/>
          <w:szCs w:val="24"/>
          <w:lang w:eastAsia="ru-RU"/>
        </w:rPr>
        <w:t xml:space="preserve"> граждан из аварийного жилья</w:t>
      </w:r>
      <w:r w:rsidR="00341B14">
        <w:rPr>
          <w:rFonts w:ascii="Times New Roman" w:eastAsia="Times New Roman" w:hAnsi="Times New Roman"/>
          <w:sz w:val="24"/>
          <w:szCs w:val="24"/>
          <w:lang w:eastAsia="ru-RU"/>
        </w:rPr>
        <w:t xml:space="preserve"> </w:t>
      </w:r>
      <w:r w:rsidR="0017287A">
        <w:rPr>
          <w:rFonts w:ascii="Times New Roman" w:eastAsia="Times New Roman" w:hAnsi="Times New Roman"/>
          <w:sz w:val="24"/>
          <w:szCs w:val="24"/>
          <w:lang w:eastAsia="ru-RU"/>
        </w:rPr>
        <w:t xml:space="preserve">по адресам: </w:t>
      </w:r>
      <w:r w:rsidR="00341B14">
        <w:rPr>
          <w:rFonts w:ascii="Times New Roman" w:eastAsia="Times New Roman" w:hAnsi="Times New Roman"/>
          <w:sz w:val="24"/>
          <w:szCs w:val="24"/>
          <w:lang w:eastAsia="ru-RU"/>
        </w:rPr>
        <w:t>ул. Заводская, 16, ул. Свердлова, 6, ул. Октябрьская, 148</w:t>
      </w:r>
      <w:r w:rsidR="003D5751">
        <w:rPr>
          <w:rFonts w:ascii="Times New Roman" w:eastAsia="Times New Roman" w:hAnsi="Times New Roman"/>
          <w:sz w:val="24"/>
          <w:szCs w:val="24"/>
          <w:lang w:eastAsia="ru-RU"/>
        </w:rPr>
        <w:t xml:space="preserve">. </w:t>
      </w:r>
      <w:r w:rsidR="00410C0D">
        <w:rPr>
          <w:rFonts w:ascii="Times New Roman" w:eastAsia="Times New Roman" w:hAnsi="Times New Roman"/>
          <w:sz w:val="24"/>
          <w:szCs w:val="24"/>
          <w:lang w:eastAsia="ru-RU"/>
        </w:rPr>
        <w:t xml:space="preserve">В результате </w:t>
      </w:r>
      <w:r w:rsidR="003D5751">
        <w:rPr>
          <w:rFonts w:ascii="Times New Roman" w:eastAsia="Times New Roman" w:hAnsi="Times New Roman"/>
          <w:sz w:val="24"/>
          <w:szCs w:val="24"/>
          <w:lang w:eastAsia="ru-RU"/>
        </w:rPr>
        <w:t xml:space="preserve">15 семей улучшили свои жилищные условия, общая площадь переселения составила 412,9 кв.м. Общий объем финансирования </w:t>
      </w:r>
      <w:r w:rsidR="00020919">
        <w:rPr>
          <w:rFonts w:ascii="Times New Roman" w:eastAsia="Times New Roman" w:hAnsi="Times New Roman"/>
          <w:sz w:val="24"/>
          <w:szCs w:val="24"/>
          <w:lang w:eastAsia="ru-RU"/>
        </w:rPr>
        <w:t>-</w:t>
      </w:r>
      <w:r w:rsidR="009E1F7B">
        <w:rPr>
          <w:rFonts w:ascii="Times New Roman" w:eastAsia="Times New Roman" w:hAnsi="Times New Roman"/>
          <w:b/>
          <w:sz w:val="24"/>
          <w:szCs w:val="24"/>
          <w:lang w:eastAsia="ru-RU"/>
        </w:rPr>
        <w:t>19,</w:t>
      </w:r>
      <w:r w:rsidR="008E303D">
        <w:rPr>
          <w:rFonts w:ascii="Times New Roman" w:eastAsia="Times New Roman" w:hAnsi="Times New Roman"/>
          <w:b/>
          <w:sz w:val="24"/>
          <w:szCs w:val="24"/>
          <w:lang w:eastAsia="ru-RU"/>
        </w:rPr>
        <w:t>1 млн.</w:t>
      </w:r>
      <w:r w:rsidR="003D5751" w:rsidRPr="003D4C81">
        <w:rPr>
          <w:rFonts w:ascii="Times New Roman" w:eastAsia="Times New Roman" w:hAnsi="Times New Roman"/>
          <w:b/>
          <w:sz w:val="24"/>
          <w:szCs w:val="24"/>
          <w:lang w:eastAsia="ru-RU"/>
        </w:rPr>
        <w:t xml:space="preserve"> руб.</w:t>
      </w:r>
      <w:r w:rsidR="003D5751">
        <w:rPr>
          <w:rFonts w:ascii="Times New Roman" w:eastAsia="Times New Roman" w:hAnsi="Times New Roman"/>
          <w:sz w:val="24"/>
          <w:szCs w:val="24"/>
          <w:lang w:eastAsia="ru-RU"/>
        </w:rPr>
        <w:t>, из которых 5</w:t>
      </w:r>
      <w:r w:rsidR="008E303D">
        <w:rPr>
          <w:rFonts w:ascii="Times New Roman" w:eastAsia="Times New Roman" w:hAnsi="Times New Roman"/>
          <w:sz w:val="24"/>
          <w:szCs w:val="24"/>
          <w:lang w:eastAsia="ru-RU"/>
        </w:rPr>
        <w:t>,</w:t>
      </w:r>
      <w:r w:rsidR="003D5751">
        <w:rPr>
          <w:rFonts w:ascii="Times New Roman" w:eastAsia="Times New Roman" w:hAnsi="Times New Roman"/>
          <w:sz w:val="24"/>
          <w:szCs w:val="24"/>
          <w:lang w:eastAsia="ru-RU"/>
        </w:rPr>
        <w:t>7</w:t>
      </w:r>
      <w:r w:rsidR="008E303D">
        <w:rPr>
          <w:rFonts w:ascii="Times New Roman" w:eastAsia="Times New Roman" w:hAnsi="Times New Roman"/>
          <w:sz w:val="24"/>
          <w:szCs w:val="24"/>
          <w:lang w:eastAsia="ru-RU"/>
        </w:rPr>
        <w:t xml:space="preserve"> млн.руб.</w:t>
      </w:r>
      <w:r w:rsidR="003D5751">
        <w:rPr>
          <w:rFonts w:ascii="Times New Roman" w:eastAsia="Times New Roman" w:hAnsi="Times New Roman"/>
          <w:sz w:val="24"/>
          <w:szCs w:val="24"/>
          <w:lang w:eastAsia="ru-RU"/>
        </w:rPr>
        <w:t xml:space="preserve"> – средства бюджета Арамильского городского округа (30% от общей су</w:t>
      </w:r>
      <w:r w:rsidR="0080443F">
        <w:rPr>
          <w:rFonts w:ascii="Times New Roman" w:eastAsia="Times New Roman" w:hAnsi="Times New Roman"/>
          <w:sz w:val="24"/>
          <w:szCs w:val="24"/>
          <w:lang w:eastAsia="ru-RU"/>
        </w:rPr>
        <w:t>м</w:t>
      </w:r>
      <w:r w:rsidR="003D5751">
        <w:rPr>
          <w:rFonts w:ascii="Times New Roman" w:eastAsia="Times New Roman" w:hAnsi="Times New Roman"/>
          <w:sz w:val="24"/>
          <w:szCs w:val="24"/>
          <w:lang w:eastAsia="ru-RU"/>
        </w:rPr>
        <w:t>мы</w:t>
      </w:r>
      <w:r w:rsidR="008E303D" w:rsidRPr="00063277">
        <w:rPr>
          <w:rFonts w:ascii="Times New Roman" w:eastAsia="Times New Roman" w:hAnsi="Times New Roman"/>
          <w:sz w:val="24"/>
          <w:szCs w:val="24"/>
          <w:lang w:eastAsia="ru-RU"/>
        </w:rPr>
        <w:t>)</w:t>
      </w:r>
      <w:r w:rsidR="00063277">
        <w:rPr>
          <w:rFonts w:ascii="Times New Roman" w:eastAsia="Times New Roman" w:hAnsi="Times New Roman"/>
          <w:sz w:val="24"/>
          <w:szCs w:val="24"/>
          <w:lang w:eastAsia="ru-RU"/>
        </w:rPr>
        <w:t xml:space="preserve">, 13,4 млн. руб.- </w:t>
      </w:r>
      <w:r w:rsidR="00410C0D" w:rsidRPr="00063277">
        <w:rPr>
          <w:rFonts w:ascii="Times New Roman" w:eastAsia="Times New Roman" w:hAnsi="Times New Roman"/>
          <w:sz w:val="24"/>
          <w:szCs w:val="24"/>
          <w:lang w:eastAsia="ru-RU"/>
        </w:rPr>
        <w:t>средства областного бюджета</w:t>
      </w:r>
      <w:r w:rsidR="00063277">
        <w:rPr>
          <w:rFonts w:ascii="Times New Roman" w:eastAsia="Times New Roman" w:hAnsi="Times New Roman"/>
          <w:sz w:val="24"/>
          <w:szCs w:val="24"/>
          <w:lang w:eastAsia="ru-RU"/>
        </w:rPr>
        <w:t>.</w:t>
      </w:r>
    </w:p>
    <w:p w:rsidR="003267E9" w:rsidRDefault="003267E9" w:rsidP="0080443F">
      <w:pPr>
        <w:spacing w:after="0" w:line="240" w:lineRule="auto"/>
        <w:ind w:firstLine="709"/>
        <w:jc w:val="both"/>
        <w:rPr>
          <w:rFonts w:ascii="Times New Roman" w:eastAsia="Times New Roman" w:hAnsi="Times New Roman"/>
          <w:sz w:val="24"/>
          <w:szCs w:val="24"/>
          <w:lang w:eastAsia="ru-RU"/>
        </w:rPr>
      </w:pPr>
    </w:p>
    <w:p w:rsidR="005341E1" w:rsidRPr="006C0A90" w:rsidRDefault="005341E1" w:rsidP="0080443F">
      <w:pPr>
        <w:spacing w:after="0" w:line="240" w:lineRule="auto"/>
        <w:ind w:firstLine="709"/>
        <w:jc w:val="center"/>
        <w:rPr>
          <w:rFonts w:ascii="Times New Roman" w:eastAsia="Times New Roman" w:hAnsi="Times New Roman"/>
          <w:b/>
          <w:sz w:val="24"/>
          <w:szCs w:val="24"/>
          <w:lang w:eastAsia="ru-RU"/>
        </w:rPr>
      </w:pPr>
    </w:p>
    <w:p w:rsidR="0080443F" w:rsidRPr="0080443F" w:rsidRDefault="0080443F" w:rsidP="0080443F">
      <w:pPr>
        <w:spacing w:after="0" w:line="240" w:lineRule="auto"/>
        <w:ind w:firstLine="709"/>
        <w:jc w:val="center"/>
        <w:rPr>
          <w:rFonts w:ascii="Times New Roman" w:eastAsia="Times New Roman" w:hAnsi="Times New Roman"/>
          <w:b/>
          <w:sz w:val="24"/>
          <w:szCs w:val="24"/>
          <w:lang w:eastAsia="ru-RU"/>
        </w:rPr>
      </w:pPr>
      <w:r w:rsidRPr="0080443F">
        <w:rPr>
          <w:rFonts w:ascii="Times New Roman" w:eastAsia="Times New Roman" w:hAnsi="Times New Roman"/>
          <w:b/>
          <w:sz w:val="24"/>
          <w:szCs w:val="24"/>
          <w:lang w:val="en-US" w:eastAsia="ru-RU"/>
        </w:rPr>
        <w:t>XI</w:t>
      </w:r>
      <w:r w:rsidRPr="0080443F">
        <w:rPr>
          <w:rFonts w:ascii="Times New Roman" w:eastAsia="Times New Roman" w:hAnsi="Times New Roman"/>
          <w:b/>
          <w:sz w:val="24"/>
          <w:szCs w:val="24"/>
          <w:lang w:eastAsia="ru-RU"/>
        </w:rPr>
        <w:t>. Организация электро-, тепло-, газо-, и водоснабжения населения,</w:t>
      </w:r>
    </w:p>
    <w:p w:rsidR="0080443F" w:rsidRPr="0080443F" w:rsidRDefault="0080443F" w:rsidP="0080443F">
      <w:pPr>
        <w:spacing w:after="0" w:line="240" w:lineRule="auto"/>
        <w:ind w:firstLine="709"/>
        <w:jc w:val="center"/>
        <w:rPr>
          <w:rFonts w:ascii="Times New Roman" w:eastAsia="Times New Roman" w:hAnsi="Times New Roman"/>
          <w:b/>
          <w:sz w:val="24"/>
          <w:szCs w:val="24"/>
          <w:lang w:eastAsia="ru-RU"/>
        </w:rPr>
      </w:pPr>
      <w:r w:rsidRPr="0080443F">
        <w:rPr>
          <w:rFonts w:ascii="Times New Roman" w:eastAsia="Times New Roman" w:hAnsi="Times New Roman"/>
          <w:b/>
          <w:sz w:val="24"/>
          <w:szCs w:val="24"/>
          <w:lang w:eastAsia="ru-RU"/>
        </w:rPr>
        <w:t>водоотведения, снабжение населения топливом</w:t>
      </w:r>
    </w:p>
    <w:p w:rsidR="00A8530E" w:rsidRDefault="00A8530E" w:rsidP="0080443F">
      <w:pPr>
        <w:spacing w:after="0" w:line="240" w:lineRule="auto"/>
        <w:ind w:firstLine="709"/>
        <w:jc w:val="both"/>
        <w:rPr>
          <w:rFonts w:ascii="Times New Roman" w:eastAsia="Times New Roman" w:hAnsi="Times New Roman"/>
          <w:sz w:val="24"/>
          <w:szCs w:val="24"/>
          <w:lang w:eastAsia="ru-RU"/>
        </w:rPr>
      </w:pPr>
    </w:p>
    <w:p w:rsidR="0080443F" w:rsidRDefault="00081C1B" w:rsidP="00081C1B">
      <w:pPr>
        <w:spacing w:after="0" w:line="240" w:lineRule="auto"/>
        <w:ind w:firstLine="709"/>
        <w:rPr>
          <w:rFonts w:ascii="Times New Roman" w:eastAsia="Times New Roman" w:hAnsi="Times New Roman"/>
          <w:sz w:val="24"/>
          <w:szCs w:val="24"/>
          <w:lang w:eastAsia="ru-RU"/>
        </w:rPr>
      </w:pPr>
      <w:r w:rsidRPr="00081C1B">
        <w:rPr>
          <w:rFonts w:ascii="Times New Roman" w:eastAsia="Times New Roman" w:hAnsi="Times New Roman"/>
          <w:sz w:val="24"/>
          <w:szCs w:val="24"/>
          <w:lang w:eastAsia="ru-RU"/>
        </w:rPr>
        <w:t xml:space="preserve">Ситуация в жилищно-коммунальном хозяйстве </w:t>
      </w:r>
      <w:r>
        <w:rPr>
          <w:rFonts w:ascii="Times New Roman" w:eastAsia="Times New Roman" w:hAnsi="Times New Roman"/>
          <w:sz w:val="24"/>
          <w:szCs w:val="24"/>
          <w:lang w:eastAsia="ru-RU"/>
        </w:rPr>
        <w:t>округа</w:t>
      </w:r>
      <w:r w:rsidRPr="00081C1B">
        <w:rPr>
          <w:rFonts w:ascii="Times New Roman" w:eastAsia="Times New Roman" w:hAnsi="Times New Roman"/>
          <w:sz w:val="24"/>
          <w:szCs w:val="24"/>
          <w:lang w:eastAsia="ru-RU"/>
        </w:rPr>
        <w:t xml:space="preserve"> - стабильная</w:t>
      </w:r>
      <w:r w:rsidR="0080443F" w:rsidRPr="0080443F">
        <w:rPr>
          <w:rFonts w:ascii="Times New Roman" w:eastAsia="Times New Roman" w:hAnsi="Times New Roman"/>
          <w:sz w:val="24"/>
          <w:szCs w:val="24"/>
          <w:lang w:eastAsia="ru-RU"/>
        </w:rPr>
        <w:t>.</w:t>
      </w:r>
    </w:p>
    <w:p w:rsidR="0080443F" w:rsidRPr="0080443F" w:rsidRDefault="00020919"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В 2017 году в рамках муниципальной программы «Развитие жилищно-коммунального и дорожного хозяйства, обеспечение рационального и безопасного природопользования на территории Арамильского городского округа до 2020 года» из местного бюджета </w:t>
      </w:r>
      <w:r>
        <w:rPr>
          <w:rFonts w:ascii="Times New Roman" w:eastAsia="Times New Roman" w:hAnsi="Times New Roman"/>
          <w:sz w:val="24"/>
          <w:szCs w:val="24"/>
          <w:lang w:eastAsia="ru-RU"/>
        </w:rPr>
        <w:t>израсходовано 4,6</w:t>
      </w:r>
      <w:r w:rsidR="004553E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млн.</w:t>
      </w:r>
      <w:r w:rsidRPr="0080443F">
        <w:rPr>
          <w:rFonts w:ascii="Times New Roman" w:eastAsia="Times New Roman" w:hAnsi="Times New Roman"/>
          <w:sz w:val="24"/>
          <w:szCs w:val="24"/>
          <w:lang w:eastAsia="ru-RU"/>
        </w:rPr>
        <w:t xml:space="preserve"> рублей</w:t>
      </w:r>
      <w:r>
        <w:rPr>
          <w:rFonts w:ascii="Times New Roman" w:eastAsia="Times New Roman" w:hAnsi="Times New Roman"/>
          <w:sz w:val="24"/>
          <w:szCs w:val="24"/>
          <w:lang w:eastAsia="ru-RU"/>
        </w:rPr>
        <w:t>.</w:t>
      </w:r>
    </w:p>
    <w:tbl>
      <w:tblPr>
        <w:tblpPr w:leftFromText="180" w:rightFromText="180" w:vertAnchor="text" w:horzAnchor="margin" w:tblpY="17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417"/>
        <w:gridCol w:w="1310"/>
        <w:gridCol w:w="1242"/>
        <w:gridCol w:w="1275"/>
        <w:gridCol w:w="1134"/>
        <w:gridCol w:w="1276"/>
      </w:tblGrid>
      <w:tr w:rsidR="00020919" w:rsidRPr="0080443F" w:rsidTr="00020919">
        <w:trPr>
          <w:trHeight w:val="250"/>
        </w:trPr>
        <w:tc>
          <w:tcPr>
            <w:tcW w:w="2235" w:type="dxa"/>
            <w:vMerge w:val="restart"/>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Мероприятия</w:t>
            </w:r>
          </w:p>
        </w:tc>
        <w:tc>
          <w:tcPr>
            <w:tcW w:w="2727" w:type="dxa"/>
            <w:gridSpan w:val="2"/>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201</w:t>
            </w:r>
            <w:r>
              <w:rPr>
                <w:rFonts w:ascii="Times New Roman" w:eastAsia="Times New Roman" w:hAnsi="Times New Roman"/>
                <w:sz w:val="24"/>
                <w:szCs w:val="24"/>
                <w:lang w:eastAsia="ru-RU"/>
              </w:rPr>
              <w:t>5</w:t>
            </w:r>
          </w:p>
        </w:tc>
        <w:tc>
          <w:tcPr>
            <w:tcW w:w="2517" w:type="dxa"/>
            <w:gridSpan w:val="2"/>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2016</w:t>
            </w:r>
          </w:p>
        </w:tc>
        <w:tc>
          <w:tcPr>
            <w:tcW w:w="2410" w:type="dxa"/>
            <w:gridSpan w:val="2"/>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201</w:t>
            </w:r>
            <w:r>
              <w:rPr>
                <w:rFonts w:ascii="Times New Roman" w:eastAsia="Times New Roman" w:hAnsi="Times New Roman"/>
                <w:sz w:val="24"/>
                <w:szCs w:val="24"/>
                <w:lang w:eastAsia="ru-RU"/>
              </w:rPr>
              <w:t>7</w:t>
            </w:r>
          </w:p>
        </w:tc>
      </w:tr>
      <w:tr w:rsidR="00020919" w:rsidRPr="0080443F" w:rsidTr="00410C0D">
        <w:tc>
          <w:tcPr>
            <w:tcW w:w="2235" w:type="dxa"/>
            <w:vMerge/>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p>
        </w:tc>
        <w:tc>
          <w:tcPr>
            <w:tcW w:w="1417"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Объем выполненных</w:t>
            </w:r>
          </w:p>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работ</w:t>
            </w:r>
          </w:p>
        </w:tc>
        <w:tc>
          <w:tcPr>
            <w:tcW w:w="1310"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Объем</w:t>
            </w:r>
          </w:p>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финансирования</w:t>
            </w:r>
          </w:p>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(тыс.руб.)</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Объем выполненных</w:t>
            </w:r>
          </w:p>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работ</w:t>
            </w:r>
          </w:p>
        </w:tc>
        <w:tc>
          <w:tcPr>
            <w:tcW w:w="127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Объем</w:t>
            </w:r>
          </w:p>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финансирования</w:t>
            </w:r>
          </w:p>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(тыс.руб.)</w:t>
            </w:r>
          </w:p>
        </w:tc>
        <w:tc>
          <w:tcPr>
            <w:tcW w:w="1134"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Объем выполненных</w:t>
            </w:r>
          </w:p>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работ</w:t>
            </w:r>
          </w:p>
        </w:tc>
        <w:tc>
          <w:tcPr>
            <w:tcW w:w="1276" w:type="dxa"/>
            <w:shd w:val="clear" w:color="auto" w:fill="auto"/>
          </w:tcPr>
          <w:p w:rsidR="00020919" w:rsidRPr="0080443F" w:rsidRDefault="00020919" w:rsidP="00410C0D">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Объем </w:t>
            </w:r>
            <w:r w:rsidR="00410C0D">
              <w:rPr>
                <w:rFonts w:ascii="Times New Roman" w:eastAsia="Times New Roman" w:hAnsi="Times New Roman"/>
                <w:sz w:val="24"/>
                <w:szCs w:val="24"/>
                <w:lang w:eastAsia="ru-RU"/>
              </w:rPr>
              <w:t>финансирования (тыс.руб.)</w:t>
            </w:r>
          </w:p>
        </w:tc>
      </w:tr>
      <w:tr w:rsidR="00020919" w:rsidRPr="0080443F" w:rsidTr="00410C0D">
        <w:tc>
          <w:tcPr>
            <w:tcW w:w="223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Капитальный ремонт котельных</w:t>
            </w:r>
          </w:p>
        </w:tc>
        <w:tc>
          <w:tcPr>
            <w:tcW w:w="1417" w:type="dxa"/>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х</w:t>
            </w:r>
          </w:p>
        </w:tc>
        <w:tc>
          <w:tcPr>
            <w:tcW w:w="1310" w:type="dxa"/>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2058,9</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х</w:t>
            </w:r>
          </w:p>
        </w:tc>
        <w:tc>
          <w:tcPr>
            <w:tcW w:w="127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w:t>
            </w:r>
          </w:p>
        </w:tc>
        <w:tc>
          <w:tcPr>
            <w:tcW w:w="1134"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х</w:t>
            </w:r>
          </w:p>
        </w:tc>
        <w:tc>
          <w:tcPr>
            <w:tcW w:w="1276"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91,2</w:t>
            </w:r>
          </w:p>
        </w:tc>
      </w:tr>
      <w:tr w:rsidR="00020919" w:rsidRPr="0080443F" w:rsidTr="00410C0D">
        <w:tc>
          <w:tcPr>
            <w:tcW w:w="223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Строительство тепловых сетей</w:t>
            </w:r>
          </w:p>
        </w:tc>
        <w:tc>
          <w:tcPr>
            <w:tcW w:w="1417"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404 м</w:t>
            </w:r>
          </w:p>
        </w:tc>
        <w:tc>
          <w:tcPr>
            <w:tcW w:w="1310"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618,2</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754 м</w:t>
            </w:r>
          </w:p>
        </w:tc>
        <w:tc>
          <w:tcPr>
            <w:tcW w:w="127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w:t>
            </w:r>
          </w:p>
        </w:tc>
        <w:tc>
          <w:tcPr>
            <w:tcW w:w="1134"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020919" w:rsidRPr="0080443F" w:rsidTr="00410C0D">
        <w:tc>
          <w:tcPr>
            <w:tcW w:w="223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Замена теплосетей</w:t>
            </w:r>
          </w:p>
        </w:tc>
        <w:tc>
          <w:tcPr>
            <w:tcW w:w="1417"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1585 м</w:t>
            </w:r>
          </w:p>
        </w:tc>
        <w:tc>
          <w:tcPr>
            <w:tcW w:w="1310"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1623,5</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710 м</w:t>
            </w:r>
          </w:p>
        </w:tc>
        <w:tc>
          <w:tcPr>
            <w:tcW w:w="1275" w:type="dxa"/>
            <w:shd w:val="clear" w:color="auto" w:fill="auto"/>
          </w:tcPr>
          <w:p w:rsidR="00020919" w:rsidRPr="0080443F" w:rsidRDefault="0001555F"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1513,6</w:t>
            </w:r>
          </w:p>
        </w:tc>
        <w:tc>
          <w:tcPr>
            <w:tcW w:w="1134"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111,5</w:t>
            </w:r>
            <w:r w:rsidRPr="0080443F">
              <w:rPr>
                <w:rFonts w:ascii="Times New Roman" w:eastAsia="Times New Roman" w:hAnsi="Times New Roman"/>
                <w:sz w:val="24"/>
                <w:szCs w:val="24"/>
                <w:lang w:eastAsia="ru-RU"/>
              </w:rPr>
              <w:t xml:space="preserve"> м</w:t>
            </w:r>
          </w:p>
        </w:tc>
        <w:tc>
          <w:tcPr>
            <w:tcW w:w="1276"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24,9</w:t>
            </w:r>
          </w:p>
        </w:tc>
      </w:tr>
      <w:tr w:rsidR="00020919" w:rsidRPr="0080443F" w:rsidTr="00410C0D">
        <w:tc>
          <w:tcPr>
            <w:tcW w:w="223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Ремонт теплоизоляции теплосетей</w:t>
            </w:r>
          </w:p>
        </w:tc>
        <w:tc>
          <w:tcPr>
            <w:tcW w:w="1417"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1730 кв.м.</w:t>
            </w:r>
          </w:p>
        </w:tc>
        <w:tc>
          <w:tcPr>
            <w:tcW w:w="1310"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341,4</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500 м</w:t>
            </w:r>
          </w:p>
        </w:tc>
        <w:tc>
          <w:tcPr>
            <w:tcW w:w="1275" w:type="dxa"/>
            <w:shd w:val="clear" w:color="auto" w:fill="auto"/>
          </w:tcPr>
          <w:p w:rsidR="00020919" w:rsidRPr="0080443F" w:rsidRDefault="00020919" w:rsidP="0001555F">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25,8</w:t>
            </w:r>
          </w:p>
        </w:tc>
        <w:tc>
          <w:tcPr>
            <w:tcW w:w="1134"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F05BC6">
              <w:rPr>
                <w:rFonts w:ascii="Times New Roman" w:eastAsia="Times New Roman" w:hAnsi="Times New Roman"/>
                <w:sz w:val="24"/>
                <w:szCs w:val="24"/>
                <w:lang w:eastAsia="ru-RU"/>
              </w:rPr>
              <w:t>129,08</w:t>
            </w:r>
            <w:r w:rsidRPr="0080443F">
              <w:rPr>
                <w:rFonts w:ascii="Times New Roman" w:eastAsia="Times New Roman" w:hAnsi="Times New Roman"/>
                <w:sz w:val="24"/>
                <w:szCs w:val="24"/>
                <w:lang w:eastAsia="ru-RU"/>
              </w:rPr>
              <w:t>кв.м</w:t>
            </w:r>
          </w:p>
        </w:tc>
        <w:tc>
          <w:tcPr>
            <w:tcW w:w="1276"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98,2</w:t>
            </w:r>
          </w:p>
        </w:tc>
      </w:tr>
      <w:tr w:rsidR="00020919" w:rsidRPr="0080443F" w:rsidTr="00410C0D">
        <w:tc>
          <w:tcPr>
            <w:tcW w:w="223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Замена трубопроводов водопровода</w:t>
            </w:r>
          </w:p>
        </w:tc>
        <w:tc>
          <w:tcPr>
            <w:tcW w:w="1417"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1040</w:t>
            </w:r>
            <w:r w:rsidRPr="0080443F">
              <w:rPr>
                <w:rFonts w:ascii="Times New Roman" w:eastAsia="Times New Roman" w:hAnsi="Times New Roman"/>
                <w:sz w:val="24"/>
                <w:szCs w:val="24"/>
                <w:lang w:eastAsia="ru-RU"/>
              </w:rPr>
              <w:t xml:space="preserve"> м</w:t>
            </w:r>
          </w:p>
        </w:tc>
        <w:tc>
          <w:tcPr>
            <w:tcW w:w="1310"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1497,3</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650 м</w:t>
            </w:r>
          </w:p>
        </w:tc>
        <w:tc>
          <w:tcPr>
            <w:tcW w:w="1275" w:type="dxa"/>
            <w:shd w:val="clear" w:color="auto" w:fill="auto"/>
          </w:tcPr>
          <w:p w:rsidR="00020919" w:rsidRPr="0080443F" w:rsidRDefault="00020919" w:rsidP="0001555F">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372,</w:t>
            </w:r>
            <w:r w:rsidR="0001555F">
              <w:rPr>
                <w:rFonts w:ascii="Times New Roman" w:eastAsia="Times New Roman" w:hAnsi="Times New Roman"/>
                <w:sz w:val="24"/>
                <w:szCs w:val="24"/>
                <w:lang w:eastAsia="ru-RU"/>
              </w:rPr>
              <w:t>5</w:t>
            </w:r>
          </w:p>
        </w:tc>
        <w:tc>
          <w:tcPr>
            <w:tcW w:w="1134"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284</w:t>
            </w:r>
            <w:r w:rsidRPr="0080443F">
              <w:rPr>
                <w:rFonts w:ascii="Times New Roman" w:eastAsia="Times New Roman" w:hAnsi="Times New Roman"/>
                <w:sz w:val="24"/>
                <w:szCs w:val="24"/>
                <w:lang w:eastAsia="ru-RU"/>
              </w:rPr>
              <w:t xml:space="preserve"> м</w:t>
            </w:r>
          </w:p>
        </w:tc>
        <w:tc>
          <w:tcPr>
            <w:tcW w:w="1276"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445,0</w:t>
            </w:r>
          </w:p>
        </w:tc>
      </w:tr>
      <w:tr w:rsidR="00020919" w:rsidRPr="0080443F" w:rsidTr="00410C0D">
        <w:tc>
          <w:tcPr>
            <w:tcW w:w="223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замена трубопроводов водоотведения</w:t>
            </w:r>
          </w:p>
        </w:tc>
        <w:tc>
          <w:tcPr>
            <w:tcW w:w="1417"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r w:rsidRPr="0080443F">
              <w:rPr>
                <w:rFonts w:ascii="Times New Roman" w:eastAsia="Times New Roman" w:hAnsi="Times New Roman"/>
                <w:sz w:val="24"/>
                <w:szCs w:val="24"/>
                <w:lang w:eastAsia="ru-RU"/>
              </w:rPr>
              <w:t xml:space="preserve"> м</w:t>
            </w:r>
          </w:p>
        </w:tc>
        <w:tc>
          <w:tcPr>
            <w:tcW w:w="1310"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122,6</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75 м</w:t>
            </w:r>
          </w:p>
        </w:tc>
        <w:tc>
          <w:tcPr>
            <w:tcW w:w="127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629,4</w:t>
            </w:r>
          </w:p>
        </w:tc>
        <w:tc>
          <w:tcPr>
            <w:tcW w:w="1134"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w:t>
            </w:r>
            <w:r w:rsidRPr="0080443F">
              <w:rPr>
                <w:rFonts w:ascii="Times New Roman" w:eastAsia="Times New Roman" w:hAnsi="Times New Roman"/>
                <w:sz w:val="24"/>
                <w:szCs w:val="24"/>
                <w:lang w:eastAsia="ru-RU"/>
              </w:rPr>
              <w:t xml:space="preserve"> м</w:t>
            </w:r>
          </w:p>
        </w:tc>
        <w:tc>
          <w:tcPr>
            <w:tcW w:w="1276"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337,5</w:t>
            </w:r>
          </w:p>
        </w:tc>
      </w:tr>
      <w:tr w:rsidR="00020919" w:rsidRPr="0080443F" w:rsidTr="00410C0D">
        <w:tc>
          <w:tcPr>
            <w:tcW w:w="223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Строительство сетей водоснабжения</w:t>
            </w:r>
          </w:p>
        </w:tc>
        <w:tc>
          <w:tcPr>
            <w:tcW w:w="1417"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10"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42"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240 м</w:t>
            </w:r>
          </w:p>
        </w:tc>
        <w:tc>
          <w:tcPr>
            <w:tcW w:w="1275"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452,8</w:t>
            </w:r>
          </w:p>
        </w:tc>
        <w:tc>
          <w:tcPr>
            <w:tcW w:w="1134" w:type="dxa"/>
            <w:shd w:val="clear" w:color="auto" w:fill="auto"/>
          </w:tcPr>
          <w:p w:rsidR="00020919" w:rsidRPr="00DE4A8B" w:rsidRDefault="00020919" w:rsidP="00020919">
            <w:pPr>
              <w:spacing w:after="0" w:line="240" w:lineRule="auto"/>
              <w:jc w:val="center"/>
              <w:rPr>
                <w:rFonts w:ascii="Times New Roman" w:eastAsia="Times New Roman" w:hAnsi="Times New Roman"/>
                <w:sz w:val="24"/>
                <w:szCs w:val="24"/>
                <w:lang w:eastAsia="ru-RU"/>
              </w:rPr>
            </w:pPr>
            <w:r w:rsidRPr="00DE4A8B">
              <w:rPr>
                <w:rFonts w:ascii="Times New Roman" w:eastAsia="Times New Roman" w:hAnsi="Times New Roman"/>
                <w:sz w:val="24"/>
                <w:szCs w:val="24"/>
                <w:lang w:eastAsia="ru-RU"/>
              </w:rPr>
              <w:t>209 м</w:t>
            </w:r>
          </w:p>
        </w:tc>
        <w:tc>
          <w:tcPr>
            <w:tcW w:w="1276" w:type="dxa"/>
            <w:shd w:val="clear" w:color="auto" w:fill="auto"/>
          </w:tcPr>
          <w:p w:rsidR="00020919" w:rsidRPr="0080443F" w:rsidRDefault="00020919" w:rsidP="0002091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313,7</w:t>
            </w:r>
          </w:p>
        </w:tc>
      </w:tr>
    </w:tbl>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p>
    <w:p w:rsidR="0001555F" w:rsidRDefault="00993AEF"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80443F" w:rsidRPr="0080443F">
        <w:rPr>
          <w:rFonts w:ascii="Times New Roman" w:eastAsia="Times New Roman" w:hAnsi="Times New Roman"/>
          <w:sz w:val="24"/>
          <w:szCs w:val="24"/>
          <w:lang w:eastAsia="ru-RU"/>
        </w:rPr>
        <w:t xml:space="preserve">роводились работы по ремонту отдельных </w:t>
      </w:r>
      <w:r w:rsidR="0080443F" w:rsidRPr="005F383E">
        <w:rPr>
          <w:rFonts w:ascii="Times New Roman" w:eastAsia="Times New Roman" w:hAnsi="Times New Roman"/>
          <w:b/>
          <w:sz w:val="24"/>
          <w:szCs w:val="24"/>
          <w:lang w:eastAsia="ru-RU"/>
        </w:rPr>
        <w:t>участков</w:t>
      </w:r>
      <w:r w:rsidR="0017287A">
        <w:rPr>
          <w:rFonts w:ascii="Times New Roman" w:eastAsia="Times New Roman" w:hAnsi="Times New Roman"/>
          <w:b/>
          <w:sz w:val="24"/>
          <w:szCs w:val="24"/>
          <w:lang w:eastAsia="ru-RU"/>
        </w:rPr>
        <w:t xml:space="preserve"> </w:t>
      </w:r>
      <w:r w:rsidR="0080443F" w:rsidRPr="0001555F">
        <w:rPr>
          <w:rFonts w:ascii="Times New Roman" w:eastAsia="Times New Roman" w:hAnsi="Times New Roman"/>
          <w:b/>
          <w:sz w:val="24"/>
          <w:szCs w:val="24"/>
          <w:lang w:eastAsia="ru-RU"/>
        </w:rPr>
        <w:t>тепловых сетей</w:t>
      </w:r>
      <w:r w:rsidR="0080443F" w:rsidRPr="0080443F">
        <w:rPr>
          <w:rFonts w:ascii="Times New Roman" w:eastAsia="Times New Roman" w:hAnsi="Times New Roman"/>
          <w:sz w:val="24"/>
          <w:szCs w:val="24"/>
          <w:lang w:eastAsia="ru-RU"/>
        </w:rPr>
        <w:t xml:space="preserve">: </w:t>
      </w:r>
    </w:p>
    <w:p w:rsidR="0001555F" w:rsidRDefault="0001555F"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 xml:space="preserve">п. Арамиль, ул. Станционная, </w:t>
      </w:r>
    </w:p>
    <w:p w:rsidR="0001555F" w:rsidRDefault="0001555F"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F383E">
        <w:rPr>
          <w:rFonts w:ascii="Times New Roman" w:eastAsia="Times New Roman" w:hAnsi="Times New Roman"/>
          <w:sz w:val="24"/>
          <w:szCs w:val="24"/>
          <w:lang w:eastAsia="ru-RU"/>
        </w:rPr>
        <w:t xml:space="preserve">в </w:t>
      </w:r>
      <w:r w:rsidR="0080443F" w:rsidRPr="0080443F">
        <w:rPr>
          <w:rFonts w:ascii="Times New Roman" w:eastAsia="Times New Roman" w:hAnsi="Times New Roman"/>
          <w:sz w:val="24"/>
          <w:szCs w:val="24"/>
          <w:lang w:eastAsia="ru-RU"/>
        </w:rPr>
        <w:t xml:space="preserve">г. Арамиль по ул. Курчатова, около многоквартирных домов №№ 22-24-26, </w:t>
      </w:r>
    </w:p>
    <w:p w:rsidR="005F383E" w:rsidRDefault="005F383E"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ул. Новая, д.3,</w:t>
      </w:r>
    </w:p>
    <w:p w:rsidR="005F383E" w:rsidRDefault="005F383E"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ул. Горбачева около многоквартирных домов №№ 5,17,19,20,</w:t>
      </w:r>
    </w:p>
    <w:p w:rsidR="004553EA" w:rsidRDefault="0001555F" w:rsidP="004553EA">
      <w:pPr>
        <w:spacing w:after="0" w:line="240" w:lineRule="auto"/>
        <w:ind w:left="284"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93AEF">
        <w:rPr>
          <w:rFonts w:ascii="Times New Roman" w:eastAsia="Times New Roman" w:hAnsi="Times New Roman"/>
          <w:sz w:val="24"/>
          <w:szCs w:val="24"/>
          <w:lang w:eastAsia="ru-RU"/>
        </w:rPr>
        <w:t>н</w:t>
      </w:r>
      <w:r w:rsidR="0080443F" w:rsidRPr="0080443F">
        <w:rPr>
          <w:rFonts w:ascii="Times New Roman" w:eastAsia="Times New Roman" w:hAnsi="Times New Roman"/>
          <w:sz w:val="24"/>
          <w:szCs w:val="24"/>
          <w:lang w:eastAsia="ru-RU"/>
        </w:rPr>
        <w:t xml:space="preserve">а участке от ТП 31 до ул. Механизаторов общей протяженностью 111,5 </w:t>
      </w:r>
      <w:r w:rsidR="00271F09">
        <w:rPr>
          <w:rFonts w:ascii="Times New Roman" w:eastAsia="Times New Roman" w:hAnsi="Times New Roman"/>
          <w:sz w:val="24"/>
          <w:szCs w:val="24"/>
          <w:lang w:eastAsia="ru-RU"/>
        </w:rPr>
        <w:t>п.м.</w:t>
      </w:r>
    </w:p>
    <w:p w:rsidR="005F383E" w:rsidRDefault="005F383E" w:rsidP="004553EA">
      <w:pPr>
        <w:spacing w:after="0" w:line="240" w:lineRule="auto"/>
        <w:ind w:left="284" w:hanging="142"/>
        <w:jc w:val="both"/>
        <w:rPr>
          <w:rFonts w:ascii="Times New Roman" w:eastAsia="Times New Roman" w:hAnsi="Times New Roman"/>
          <w:sz w:val="24"/>
          <w:szCs w:val="24"/>
          <w:lang w:eastAsia="ru-RU"/>
        </w:rPr>
      </w:pPr>
      <w:r w:rsidRPr="005F383E">
        <w:rPr>
          <w:rFonts w:ascii="Times New Roman" w:eastAsia="Times New Roman" w:hAnsi="Times New Roman"/>
          <w:b/>
          <w:sz w:val="24"/>
          <w:szCs w:val="24"/>
          <w:lang w:eastAsia="ru-RU"/>
        </w:rPr>
        <w:t>П</w:t>
      </w:r>
      <w:r w:rsidR="0080443F" w:rsidRPr="005F383E">
        <w:rPr>
          <w:rFonts w:ascii="Times New Roman" w:eastAsia="Times New Roman" w:hAnsi="Times New Roman"/>
          <w:b/>
          <w:sz w:val="24"/>
          <w:szCs w:val="24"/>
          <w:lang w:eastAsia="ru-RU"/>
        </w:rPr>
        <w:t>роизведена изоляция</w:t>
      </w:r>
      <w:r w:rsidR="0080443F" w:rsidRPr="0080443F">
        <w:rPr>
          <w:rFonts w:ascii="Times New Roman" w:eastAsia="Times New Roman" w:hAnsi="Times New Roman"/>
          <w:sz w:val="24"/>
          <w:szCs w:val="24"/>
          <w:lang w:eastAsia="ru-RU"/>
        </w:rPr>
        <w:t xml:space="preserve"> участков теплотрасс, общей протяженностью </w:t>
      </w:r>
      <w:r w:rsidR="00DE4A8B" w:rsidRPr="00F05BC6">
        <w:rPr>
          <w:rFonts w:ascii="Times New Roman" w:eastAsia="Times New Roman" w:hAnsi="Times New Roman"/>
          <w:sz w:val="24"/>
          <w:szCs w:val="24"/>
          <w:lang w:eastAsia="ru-RU"/>
        </w:rPr>
        <w:t>129,08</w:t>
      </w:r>
      <w:r w:rsidR="00993AEF" w:rsidRPr="00DE4A8B">
        <w:rPr>
          <w:rFonts w:ascii="Times New Roman" w:eastAsia="Times New Roman" w:hAnsi="Times New Roman"/>
          <w:sz w:val="24"/>
          <w:szCs w:val="24"/>
          <w:lang w:eastAsia="ru-RU"/>
        </w:rPr>
        <w:t>кв.м.</w:t>
      </w:r>
      <w:r w:rsidR="0080443F" w:rsidRPr="0080443F">
        <w:rPr>
          <w:rFonts w:ascii="Times New Roman" w:eastAsia="Times New Roman" w:hAnsi="Times New Roman"/>
          <w:sz w:val="24"/>
          <w:szCs w:val="24"/>
          <w:lang w:eastAsia="ru-RU"/>
        </w:rPr>
        <w:t xml:space="preserve"> по участкам: </w:t>
      </w:r>
    </w:p>
    <w:p w:rsidR="00A63915" w:rsidRDefault="005F383E"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поселок Арамиль, ул. Станционная, д. 13, ремонт изоляции трассы от п. АЗПМ (отдельными местами),</w:t>
      </w:r>
    </w:p>
    <w:p w:rsidR="00A63915" w:rsidRDefault="00A63915"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по ул. Курчатова, д. 22-24,26, по ул. Механизаторов,</w:t>
      </w:r>
    </w:p>
    <w:p w:rsidR="00A63915" w:rsidRDefault="00A63915"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0080443F" w:rsidRPr="0080443F">
        <w:rPr>
          <w:rFonts w:ascii="Times New Roman" w:eastAsia="Times New Roman" w:hAnsi="Times New Roman"/>
          <w:sz w:val="24"/>
          <w:szCs w:val="24"/>
          <w:lang w:eastAsia="ru-RU"/>
        </w:rPr>
        <w:t xml:space="preserve"> ремонт изоляции тепловых сетей к жилому дому по ул. Новая, д. 3,</w:t>
      </w:r>
    </w:p>
    <w:p w:rsidR="00A63915" w:rsidRDefault="00A63915"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к зданию почты по ул. Ленина (почта),</w:t>
      </w:r>
    </w:p>
    <w:p w:rsidR="0080443F" w:rsidRPr="0080443F" w:rsidRDefault="00A63915" w:rsidP="004553EA">
      <w:pPr>
        <w:spacing w:after="0" w:line="240" w:lineRule="auto"/>
        <w:ind w:firstLine="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около здания У</w:t>
      </w:r>
      <w:r w:rsidR="00E75769">
        <w:rPr>
          <w:rFonts w:ascii="Times New Roman" w:eastAsia="Times New Roman" w:hAnsi="Times New Roman"/>
          <w:sz w:val="24"/>
          <w:szCs w:val="24"/>
          <w:lang w:eastAsia="ru-RU"/>
        </w:rPr>
        <w:t>чебно-курсового комбината.</w:t>
      </w:r>
    </w:p>
    <w:p w:rsidR="00751E8B"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В 2017 год</w:t>
      </w:r>
      <w:r w:rsidR="0014010B">
        <w:rPr>
          <w:rFonts w:ascii="Times New Roman" w:eastAsia="Times New Roman" w:hAnsi="Times New Roman"/>
          <w:sz w:val="24"/>
          <w:szCs w:val="24"/>
          <w:lang w:eastAsia="ru-RU"/>
        </w:rPr>
        <w:t>у</w:t>
      </w:r>
      <w:r w:rsidRPr="0080443F">
        <w:rPr>
          <w:rFonts w:ascii="Times New Roman" w:eastAsia="Times New Roman" w:hAnsi="Times New Roman"/>
          <w:sz w:val="24"/>
          <w:szCs w:val="24"/>
          <w:lang w:eastAsia="ru-RU"/>
        </w:rPr>
        <w:t xml:space="preserve"> на 15 % увеличилась задолженность управляющих компаний за тепловую энергию, что</w:t>
      </w:r>
      <w:r w:rsidR="00E75769">
        <w:rPr>
          <w:rFonts w:ascii="Times New Roman" w:eastAsia="Times New Roman" w:hAnsi="Times New Roman"/>
          <w:sz w:val="24"/>
          <w:szCs w:val="24"/>
          <w:lang w:eastAsia="ru-RU"/>
        </w:rPr>
        <w:t>,</w:t>
      </w:r>
      <w:r w:rsidRPr="0080443F">
        <w:rPr>
          <w:rFonts w:ascii="Times New Roman" w:eastAsia="Times New Roman" w:hAnsi="Times New Roman"/>
          <w:sz w:val="24"/>
          <w:szCs w:val="24"/>
          <w:lang w:eastAsia="ru-RU"/>
        </w:rPr>
        <w:t xml:space="preserve"> в свою очередь</w:t>
      </w:r>
      <w:r w:rsidR="00E75769">
        <w:rPr>
          <w:rFonts w:ascii="Times New Roman" w:eastAsia="Times New Roman" w:hAnsi="Times New Roman"/>
          <w:sz w:val="24"/>
          <w:szCs w:val="24"/>
          <w:lang w:eastAsia="ru-RU"/>
        </w:rPr>
        <w:t>,</w:t>
      </w:r>
      <w:r w:rsidRPr="0080443F">
        <w:rPr>
          <w:rFonts w:ascii="Times New Roman" w:eastAsia="Times New Roman" w:hAnsi="Times New Roman"/>
          <w:sz w:val="24"/>
          <w:szCs w:val="24"/>
          <w:lang w:eastAsia="ru-RU"/>
        </w:rPr>
        <w:t xml:space="preserve"> привело к росту кредиторской задолженности муниципального предприятия «Арамиль-Тепло» перед поставщиками газа. Общая сумма задолженности по состоянию на 01.01.2018 года составила 76</w:t>
      </w:r>
      <w:r w:rsidR="00993AEF">
        <w:rPr>
          <w:rFonts w:ascii="Times New Roman" w:eastAsia="Times New Roman" w:hAnsi="Times New Roman"/>
          <w:sz w:val="24"/>
          <w:szCs w:val="24"/>
          <w:lang w:eastAsia="ru-RU"/>
        </w:rPr>
        <w:t>,5 млн</w:t>
      </w:r>
      <w:r w:rsidRPr="0080443F">
        <w:rPr>
          <w:rFonts w:ascii="Times New Roman" w:eastAsia="Times New Roman" w:hAnsi="Times New Roman"/>
          <w:sz w:val="24"/>
          <w:szCs w:val="24"/>
          <w:lang w:eastAsia="ru-RU"/>
        </w:rPr>
        <w:t>.</w:t>
      </w:r>
      <w:r w:rsidR="00993AEF">
        <w:rPr>
          <w:rFonts w:ascii="Times New Roman" w:eastAsia="Times New Roman" w:hAnsi="Times New Roman"/>
          <w:sz w:val="24"/>
          <w:szCs w:val="24"/>
          <w:lang w:eastAsia="ru-RU"/>
        </w:rPr>
        <w:t>руб.</w:t>
      </w:r>
      <w:r w:rsidR="00561F13">
        <w:rPr>
          <w:rFonts w:ascii="Times New Roman" w:eastAsia="Times New Roman" w:hAnsi="Times New Roman"/>
          <w:sz w:val="24"/>
          <w:szCs w:val="24"/>
          <w:lang w:eastAsia="ru-RU"/>
        </w:rPr>
        <w:t xml:space="preserve"> </w:t>
      </w:r>
      <w:r w:rsidR="00751E8B">
        <w:rPr>
          <w:rFonts w:ascii="Times New Roman" w:eastAsia="Times New Roman" w:hAnsi="Times New Roman"/>
          <w:sz w:val="24"/>
          <w:szCs w:val="24"/>
          <w:lang w:eastAsia="ru-RU"/>
        </w:rPr>
        <w:t>Необходимо отметить, что з</w:t>
      </w:r>
      <w:r w:rsidR="00751E8B" w:rsidRPr="00751E8B">
        <w:rPr>
          <w:rFonts w:ascii="Times New Roman" w:eastAsia="Times New Roman" w:hAnsi="Times New Roman"/>
          <w:sz w:val="24"/>
          <w:szCs w:val="24"/>
          <w:lang w:eastAsia="ru-RU"/>
        </w:rPr>
        <w:t>адолженность бюджетных учреждений перед поставщиками ТЭР на 01.07.2017г составляла 9,1 млн. руб.</w:t>
      </w:r>
      <w:r w:rsidR="00751E8B">
        <w:rPr>
          <w:rFonts w:ascii="Times New Roman" w:eastAsia="Times New Roman" w:hAnsi="Times New Roman"/>
          <w:sz w:val="24"/>
          <w:szCs w:val="24"/>
          <w:lang w:eastAsia="ru-RU"/>
        </w:rPr>
        <w:t xml:space="preserve">, </w:t>
      </w:r>
      <w:r w:rsidR="003D6223">
        <w:rPr>
          <w:rFonts w:ascii="Times New Roman" w:eastAsia="Times New Roman" w:hAnsi="Times New Roman"/>
          <w:sz w:val="24"/>
          <w:szCs w:val="24"/>
          <w:lang w:eastAsia="ru-RU"/>
        </w:rPr>
        <w:t xml:space="preserve">за вторую половину года </w:t>
      </w:r>
      <w:r w:rsidR="00751E8B">
        <w:rPr>
          <w:rFonts w:ascii="Times New Roman" w:eastAsia="Times New Roman" w:hAnsi="Times New Roman"/>
          <w:sz w:val="24"/>
          <w:szCs w:val="24"/>
          <w:lang w:eastAsia="ru-RU"/>
        </w:rPr>
        <w:t xml:space="preserve">задолженность была погашена на 81 % и </w:t>
      </w:r>
      <w:r w:rsidR="00751E8B" w:rsidRPr="00751E8B">
        <w:rPr>
          <w:rFonts w:ascii="Times New Roman" w:eastAsia="Times New Roman" w:hAnsi="Times New Roman"/>
          <w:sz w:val="24"/>
          <w:szCs w:val="24"/>
          <w:lang w:eastAsia="ru-RU"/>
        </w:rPr>
        <w:t>на 0</w:t>
      </w:r>
      <w:r w:rsidR="00751E8B">
        <w:rPr>
          <w:rFonts w:ascii="Times New Roman" w:eastAsia="Times New Roman" w:hAnsi="Times New Roman"/>
          <w:sz w:val="24"/>
          <w:szCs w:val="24"/>
          <w:lang w:eastAsia="ru-RU"/>
        </w:rPr>
        <w:t>1.01.2018 года составляла уже 1,8 млн.руб.</w:t>
      </w:r>
    </w:p>
    <w:p w:rsidR="0080443F" w:rsidRPr="00EE78AB"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В рамках выполнения обязательств по Концессионному соглашению и </w:t>
      </w:r>
      <w:r w:rsidRPr="00EE78AB">
        <w:rPr>
          <w:rFonts w:ascii="Times New Roman" w:eastAsia="Times New Roman" w:hAnsi="Times New Roman"/>
          <w:sz w:val="24"/>
          <w:szCs w:val="24"/>
          <w:lang w:eastAsia="ru-RU"/>
        </w:rPr>
        <w:t xml:space="preserve">инвестиционных программ повышения качества </w:t>
      </w:r>
      <w:r w:rsidRPr="0014010B">
        <w:rPr>
          <w:rFonts w:ascii="Times New Roman" w:eastAsia="Times New Roman" w:hAnsi="Times New Roman"/>
          <w:b/>
          <w:sz w:val="24"/>
          <w:szCs w:val="24"/>
          <w:lang w:eastAsia="ru-RU"/>
        </w:rPr>
        <w:t>услуг водоснабжения и водоотведения</w:t>
      </w:r>
      <w:r w:rsidRPr="00EE78AB">
        <w:rPr>
          <w:rFonts w:ascii="Times New Roman" w:eastAsia="Times New Roman" w:hAnsi="Times New Roman"/>
          <w:sz w:val="24"/>
          <w:szCs w:val="24"/>
          <w:lang w:eastAsia="ru-RU"/>
        </w:rPr>
        <w:t xml:space="preserve"> в течение 2016-2017 г</w:t>
      </w:r>
      <w:r w:rsidR="0014010B">
        <w:rPr>
          <w:rFonts w:ascii="Times New Roman" w:eastAsia="Times New Roman" w:hAnsi="Times New Roman"/>
          <w:sz w:val="24"/>
          <w:szCs w:val="24"/>
          <w:lang w:eastAsia="ru-RU"/>
        </w:rPr>
        <w:t>г</w:t>
      </w:r>
      <w:r w:rsidRPr="00EE78AB">
        <w:rPr>
          <w:rFonts w:ascii="Times New Roman" w:eastAsia="Times New Roman" w:hAnsi="Times New Roman"/>
          <w:sz w:val="24"/>
          <w:szCs w:val="24"/>
          <w:lang w:eastAsia="ru-RU"/>
        </w:rPr>
        <w:t xml:space="preserve">. было передано в ОАО «Водоканал Свердловской области» и построено </w:t>
      </w:r>
      <w:r w:rsidR="00020919">
        <w:rPr>
          <w:rFonts w:ascii="Times New Roman" w:eastAsia="Times New Roman" w:hAnsi="Times New Roman"/>
          <w:sz w:val="24"/>
          <w:szCs w:val="24"/>
          <w:lang w:eastAsia="ru-RU"/>
        </w:rPr>
        <w:t xml:space="preserve">новых сетей водоснабжения в количестве </w:t>
      </w:r>
      <w:r w:rsidRPr="00EE78AB">
        <w:rPr>
          <w:rFonts w:ascii="Times New Roman" w:eastAsia="Times New Roman" w:hAnsi="Times New Roman"/>
          <w:sz w:val="24"/>
          <w:szCs w:val="24"/>
          <w:lang w:eastAsia="ru-RU"/>
        </w:rPr>
        <w:t>2,8 км и сетей водоотведения в кол</w:t>
      </w:r>
      <w:r w:rsidR="00E75769">
        <w:rPr>
          <w:rFonts w:ascii="Times New Roman" w:eastAsia="Times New Roman" w:hAnsi="Times New Roman"/>
          <w:sz w:val="24"/>
          <w:szCs w:val="24"/>
          <w:lang w:eastAsia="ru-RU"/>
        </w:rPr>
        <w:t>ичестве</w:t>
      </w:r>
      <w:r w:rsidR="00020919">
        <w:rPr>
          <w:rFonts w:ascii="Times New Roman" w:eastAsia="Times New Roman" w:hAnsi="Times New Roman"/>
          <w:sz w:val="24"/>
          <w:szCs w:val="24"/>
          <w:lang w:eastAsia="ru-RU"/>
        </w:rPr>
        <w:t xml:space="preserve"> 2,37 км на сумму 10 176</w:t>
      </w:r>
      <w:r w:rsidRPr="00EE78AB">
        <w:rPr>
          <w:rFonts w:ascii="Times New Roman" w:eastAsia="Times New Roman" w:hAnsi="Times New Roman"/>
          <w:sz w:val="24"/>
          <w:szCs w:val="24"/>
          <w:lang w:eastAsia="ru-RU"/>
        </w:rPr>
        <w:t xml:space="preserve"> тыс. руб., в том числе:</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осуществлена установка приборов учета поднятой воды с телеметрической системой передачи данных на 12 водозаборных скважинах на сумму 1</w:t>
      </w:r>
      <w:r w:rsidR="00993AEF">
        <w:rPr>
          <w:rFonts w:ascii="Times New Roman" w:eastAsia="Times New Roman" w:hAnsi="Times New Roman"/>
          <w:sz w:val="24"/>
          <w:szCs w:val="24"/>
          <w:lang w:eastAsia="ru-RU"/>
        </w:rPr>
        <w:t>,3</w:t>
      </w:r>
      <w:r w:rsidR="005A4267">
        <w:rPr>
          <w:rFonts w:ascii="Times New Roman" w:eastAsia="Times New Roman" w:hAnsi="Times New Roman"/>
          <w:sz w:val="24"/>
          <w:szCs w:val="24"/>
          <w:lang w:eastAsia="ru-RU"/>
        </w:rPr>
        <w:t xml:space="preserve"> </w:t>
      </w:r>
      <w:r w:rsidR="00993AEF">
        <w:rPr>
          <w:rFonts w:ascii="Times New Roman" w:eastAsia="Times New Roman" w:hAnsi="Times New Roman"/>
          <w:sz w:val="24"/>
          <w:szCs w:val="24"/>
          <w:lang w:eastAsia="ru-RU"/>
        </w:rPr>
        <w:t>млн</w:t>
      </w:r>
      <w:r w:rsidRPr="0080443F">
        <w:rPr>
          <w:rFonts w:ascii="Times New Roman" w:eastAsia="Times New Roman" w:hAnsi="Times New Roman"/>
          <w:sz w:val="24"/>
          <w:szCs w:val="24"/>
          <w:lang w:eastAsia="ru-RU"/>
        </w:rPr>
        <w:t xml:space="preserve">.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 установка узлов учета электрической энергии с системой сбора данных потребленной электроэнергии на 12 водозаборных скважинах на </w:t>
      </w:r>
      <w:r w:rsidR="00993AEF">
        <w:rPr>
          <w:rFonts w:ascii="Times New Roman" w:eastAsia="Times New Roman" w:hAnsi="Times New Roman"/>
          <w:sz w:val="24"/>
          <w:szCs w:val="24"/>
          <w:lang w:eastAsia="ru-RU"/>
        </w:rPr>
        <w:t xml:space="preserve">сумму 580 </w:t>
      </w:r>
      <w:r w:rsidRPr="0080443F">
        <w:rPr>
          <w:rFonts w:ascii="Times New Roman" w:eastAsia="Times New Roman" w:hAnsi="Times New Roman"/>
          <w:sz w:val="24"/>
          <w:szCs w:val="24"/>
          <w:lang w:eastAsia="ru-RU"/>
        </w:rPr>
        <w:t xml:space="preserve">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 устройство ограждения здания насосной </w:t>
      </w:r>
      <w:r w:rsidR="00404074">
        <w:rPr>
          <w:rFonts w:ascii="Times New Roman" w:eastAsia="Times New Roman" w:hAnsi="Times New Roman"/>
          <w:sz w:val="24"/>
          <w:szCs w:val="24"/>
          <w:lang w:eastAsia="ru-RU"/>
        </w:rPr>
        <w:t>над скважиной № 1224 по адресу:</w:t>
      </w:r>
      <w:r w:rsidRPr="0080443F">
        <w:rPr>
          <w:rFonts w:ascii="Times New Roman" w:eastAsia="Times New Roman" w:hAnsi="Times New Roman"/>
          <w:sz w:val="24"/>
          <w:szCs w:val="24"/>
          <w:lang w:eastAsia="ru-RU"/>
        </w:rPr>
        <w:t>п. Арамиль,</w:t>
      </w:r>
      <w:r w:rsidR="00993AEF">
        <w:rPr>
          <w:rFonts w:ascii="Times New Roman" w:eastAsia="Times New Roman" w:hAnsi="Times New Roman"/>
          <w:sz w:val="24"/>
          <w:szCs w:val="24"/>
          <w:lang w:eastAsia="ru-RU"/>
        </w:rPr>
        <w:t xml:space="preserve"> ул. Победы, 6А на сумму 177</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подготовка территории с устройством ограждения скважины № 415/1639 по адресу: г. Арамиль,</w:t>
      </w:r>
      <w:r w:rsidR="00993AEF">
        <w:rPr>
          <w:rFonts w:ascii="Times New Roman" w:eastAsia="Times New Roman" w:hAnsi="Times New Roman"/>
          <w:sz w:val="24"/>
          <w:szCs w:val="24"/>
          <w:lang w:eastAsia="ru-RU"/>
        </w:rPr>
        <w:t xml:space="preserve"> ул.1 Мая, 12-Б на сумму 365</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прокладка нового участка водовода от существующего колодца у МКД по адресу: г. Арамиль, ул. Ленина 2-Б до МАДОУ детский сад №4 «Солнышко» по адресу: г. Арамиль, ул. Горбачева</w:t>
      </w:r>
      <w:r w:rsidR="00993AEF">
        <w:rPr>
          <w:rFonts w:ascii="Times New Roman" w:eastAsia="Times New Roman" w:hAnsi="Times New Roman"/>
          <w:sz w:val="24"/>
          <w:szCs w:val="24"/>
          <w:lang w:eastAsia="ru-RU"/>
        </w:rPr>
        <w:t xml:space="preserve"> 10 на сумму 161,8</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строительство наружных сетей канализации к МКД по адресу г. Арамиль, ул. К</w:t>
      </w:r>
      <w:r w:rsidR="009772E3">
        <w:rPr>
          <w:rFonts w:ascii="Times New Roman" w:eastAsia="Times New Roman" w:hAnsi="Times New Roman"/>
          <w:sz w:val="24"/>
          <w:szCs w:val="24"/>
          <w:lang w:eastAsia="ru-RU"/>
        </w:rPr>
        <w:t>урчатова, д.2,4 на сумму 337,5</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прокладка водовода от в/к ул.Щорса,6 к домам ул. Щорса, 2А и Щорса, 13-2</w:t>
      </w:r>
      <w:r w:rsidR="009772E3">
        <w:rPr>
          <w:rFonts w:ascii="Times New Roman" w:eastAsia="Times New Roman" w:hAnsi="Times New Roman"/>
          <w:sz w:val="24"/>
          <w:szCs w:val="24"/>
          <w:lang w:eastAsia="ru-RU"/>
        </w:rPr>
        <w:t xml:space="preserve"> на сумму 151,8</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замена энергоемкого насоса на КНС № 1 п. Светлый на энергосберегающий насос мар</w:t>
      </w:r>
      <w:r w:rsidR="009772E3">
        <w:rPr>
          <w:rFonts w:ascii="Times New Roman" w:eastAsia="Times New Roman" w:hAnsi="Times New Roman"/>
          <w:sz w:val="24"/>
          <w:szCs w:val="24"/>
          <w:lang w:eastAsia="ru-RU"/>
        </w:rPr>
        <w:t>ки Hedro Vacuum на сумму 208,6</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замена вышедшего из</w:t>
      </w:r>
      <w:r w:rsidR="009772E3">
        <w:rPr>
          <w:rFonts w:ascii="Times New Roman" w:eastAsia="Times New Roman" w:hAnsi="Times New Roman"/>
          <w:sz w:val="24"/>
          <w:szCs w:val="24"/>
          <w:lang w:eastAsia="ru-RU"/>
        </w:rPr>
        <w:t xml:space="preserve"> строя</w:t>
      </w:r>
      <w:r w:rsidRPr="0080443F">
        <w:rPr>
          <w:rFonts w:ascii="Times New Roman" w:eastAsia="Times New Roman" w:hAnsi="Times New Roman"/>
          <w:sz w:val="24"/>
          <w:szCs w:val="24"/>
          <w:lang w:eastAsia="ru-RU"/>
        </w:rPr>
        <w:t xml:space="preserve"> частотного преобразователя ЩУПН-ПЧ-15 на скважине № 415/1639 по адресу: г. Арамиль, </w:t>
      </w:r>
      <w:r w:rsidR="009772E3">
        <w:rPr>
          <w:rFonts w:ascii="Times New Roman" w:eastAsia="Times New Roman" w:hAnsi="Times New Roman"/>
          <w:sz w:val="24"/>
          <w:szCs w:val="24"/>
          <w:lang w:eastAsia="ru-RU"/>
        </w:rPr>
        <w:t>ул. 1 Мая, 12-Б на сумму 115,5</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приобретен</w:t>
      </w:r>
      <w:r w:rsidR="009772E3">
        <w:rPr>
          <w:rFonts w:ascii="Times New Roman" w:eastAsia="Times New Roman" w:hAnsi="Times New Roman"/>
          <w:sz w:val="24"/>
          <w:szCs w:val="24"/>
          <w:lang w:eastAsia="ru-RU"/>
        </w:rPr>
        <w:t>ие</w:t>
      </w:r>
      <w:r w:rsidRPr="0080443F">
        <w:rPr>
          <w:rFonts w:ascii="Times New Roman" w:eastAsia="Times New Roman" w:hAnsi="Times New Roman"/>
          <w:sz w:val="24"/>
          <w:szCs w:val="24"/>
          <w:lang w:eastAsia="ru-RU"/>
        </w:rPr>
        <w:t xml:space="preserve"> и введен</w:t>
      </w:r>
      <w:r w:rsidR="009772E3">
        <w:rPr>
          <w:rFonts w:ascii="Times New Roman" w:eastAsia="Times New Roman" w:hAnsi="Times New Roman"/>
          <w:sz w:val="24"/>
          <w:szCs w:val="24"/>
          <w:lang w:eastAsia="ru-RU"/>
        </w:rPr>
        <w:t>ие</w:t>
      </w:r>
      <w:r w:rsidRPr="0080443F">
        <w:rPr>
          <w:rFonts w:ascii="Times New Roman" w:eastAsia="Times New Roman" w:hAnsi="Times New Roman"/>
          <w:sz w:val="24"/>
          <w:szCs w:val="24"/>
          <w:lang w:eastAsia="ru-RU"/>
        </w:rPr>
        <w:t xml:space="preserve"> в эксплуатацию дозирующий насос для автоматической подачи гипохлорита </w:t>
      </w:r>
      <w:r w:rsidR="009772E3">
        <w:rPr>
          <w:rFonts w:ascii="Times New Roman" w:eastAsia="Times New Roman" w:hAnsi="Times New Roman"/>
          <w:sz w:val="24"/>
          <w:szCs w:val="24"/>
          <w:lang w:eastAsia="ru-RU"/>
        </w:rPr>
        <w:t>в хлораторную на сумму 57,8</w:t>
      </w:r>
      <w:r w:rsidRPr="0080443F">
        <w:rPr>
          <w:rFonts w:ascii="Times New Roman" w:eastAsia="Times New Roman" w:hAnsi="Times New Roman"/>
          <w:sz w:val="24"/>
          <w:szCs w:val="24"/>
          <w:lang w:eastAsia="ru-RU"/>
        </w:rPr>
        <w:t xml:space="preserve"> тыс.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приобретен</w:t>
      </w:r>
      <w:r w:rsidR="009772E3">
        <w:rPr>
          <w:rFonts w:ascii="Times New Roman" w:eastAsia="Times New Roman" w:hAnsi="Times New Roman"/>
          <w:sz w:val="24"/>
          <w:szCs w:val="24"/>
          <w:lang w:eastAsia="ru-RU"/>
        </w:rPr>
        <w:t>ие</w:t>
      </w:r>
      <w:r w:rsidRPr="0080443F">
        <w:rPr>
          <w:rFonts w:ascii="Times New Roman" w:eastAsia="Times New Roman" w:hAnsi="Times New Roman"/>
          <w:sz w:val="24"/>
          <w:szCs w:val="24"/>
          <w:lang w:eastAsia="ru-RU"/>
        </w:rPr>
        <w:t xml:space="preserve"> комплексн</w:t>
      </w:r>
      <w:r w:rsidR="009772E3">
        <w:rPr>
          <w:rFonts w:ascii="Times New Roman" w:eastAsia="Times New Roman" w:hAnsi="Times New Roman"/>
          <w:sz w:val="24"/>
          <w:szCs w:val="24"/>
          <w:lang w:eastAsia="ru-RU"/>
        </w:rPr>
        <w:t>ой</w:t>
      </w:r>
      <w:r w:rsidRPr="0080443F">
        <w:rPr>
          <w:rFonts w:ascii="Times New Roman" w:eastAsia="Times New Roman" w:hAnsi="Times New Roman"/>
          <w:sz w:val="24"/>
          <w:szCs w:val="24"/>
          <w:lang w:eastAsia="ru-RU"/>
        </w:rPr>
        <w:t xml:space="preserve"> КНС № 4 взамен существующей на сумму 2</w:t>
      </w:r>
      <w:r w:rsidR="009772E3">
        <w:rPr>
          <w:rFonts w:ascii="Times New Roman" w:eastAsia="Times New Roman" w:hAnsi="Times New Roman"/>
          <w:sz w:val="24"/>
          <w:szCs w:val="24"/>
          <w:lang w:eastAsia="ru-RU"/>
        </w:rPr>
        <w:t>,6млн</w:t>
      </w:r>
      <w:r w:rsidRPr="0080443F">
        <w:rPr>
          <w:rFonts w:ascii="Times New Roman" w:eastAsia="Times New Roman" w:hAnsi="Times New Roman"/>
          <w:sz w:val="24"/>
          <w:szCs w:val="24"/>
          <w:lang w:eastAsia="ru-RU"/>
        </w:rPr>
        <w:t xml:space="preserve">. руб.,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 реконструкция напорного коллектора </w:t>
      </w:r>
      <w:r w:rsidR="002C72E4">
        <w:rPr>
          <w:rFonts w:ascii="Times New Roman" w:eastAsia="Times New Roman" w:hAnsi="Times New Roman"/>
          <w:sz w:val="24"/>
          <w:szCs w:val="24"/>
          <w:lang w:eastAsia="ru-RU"/>
        </w:rPr>
        <w:t xml:space="preserve">в 2-х трубном исполнении </w:t>
      </w:r>
      <w:r w:rsidRPr="0080443F">
        <w:rPr>
          <w:rFonts w:ascii="Times New Roman" w:eastAsia="Times New Roman" w:hAnsi="Times New Roman"/>
          <w:sz w:val="24"/>
          <w:szCs w:val="24"/>
          <w:lang w:eastAsia="ru-RU"/>
        </w:rPr>
        <w:t>от КНС № 4 на сумму 4</w:t>
      </w:r>
      <w:r w:rsidR="009772E3">
        <w:rPr>
          <w:rFonts w:ascii="Times New Roman" w:eastAsia="Times New Roman" w:hAnsi="Times New Roman"/>
          <w:sz w:val="24"/>
          <w:szCs w:val="24"/>
          <w:lang w:eastAsia="ru-RU"/>
        </w:rPr>
        <w:t>,1млн.</w:t>
      </w:r>
      <w:r w:rsidRPr="0080443F">
        <w:rPr>
          <w:rFonts w:ascii="Times New Roman" w:eastAsia="Times New Roman" w:hAnsi="Times New Roman"/>
          <w:sz w:val="24"/>
          <w:szCs w:val="24"/>
          <w:lang w:eastAsia="ru-RU"/>
        </w:rPr>
        <w:t>руб.</w:t>
      </w:r>
      <w:r w:rsidR="002C72E4">
        <w:rPr>
          <w:rFonts w:ascii="Times New Roman" w:eastAsia="Times New Roman" w:hAnsi="Times New Roman"/>
          <w:sz w:val="24"/>
          <w:szCs w:val="24"/>
          <w:lang w:eastAsia="ru-RU"/>
        </w:rPr>
        <w:t xml:space="preserve"> протяженностью 1300 м. </w:t>
      </w:r>
    </w:p>
    <w:p w:rsidR="009A4828"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В рамках текущего и аварийного </w:t>
      </w:r>
      <w:r w:rsidRPr="009A4828">
        <w:rPr>
          <w:rFonts w:ascii="Times New Roman" w:eastAsia="Times New Roman" w:hAnsi="Times New Roman"/>
          <w:b/>
          <w:sz w:val="24"/>
          <w:szCs w:val="24"/>
          <w:lang w:eastAsia="ru-RU"/>
        </w:rPr>
        <w:t>ремонтов на сетях водоснабжения</w:t>
      </w:r>
      <w:r w:rsidR="009A4828" w:rsidRPr="009A4828">
        <w:rPr>
          <w:rFonts w:ascii="Times New Roman" w:eastAsia="Times New Roman" w:hAnsi="Times New Roman"/>
          <w:b/>
          <w:sz w:val="24"/>
          <w:szCs w:val="24"/>
          <w:lang w:eastAsia="ru-RU"/>
        </w:rPr>
        <w:t>и водоотведения</w:t>
      </w:r>
      <w:r w:rsidRPr="0080443F">
        <w:rPr>
          <w:rFonts w:ascii="Times New Roman" w:eastAsia="Times New Roman" w:hAnsi="Times New Roman"/>
          <w:sz w:val="24"/>
          <w:szCs w:val="24"/>
          <w:lang w:eastAsia="ru-RU"/>
        </w:rPr>
        <w:t xml:space="preserve"> проведен ремонт</w:t>
      </w:r>
      <w:r w:rsidR="009A4828">
        <w:rPr>
          <w:rFonts w:ascii="Times New Roman" w:eastAsia="Times New Roman" w:hAnsi="Times New Roman"/>
          <w:sz w:val="24"/>
          <w:szCs w:val="24"/>
          <w:lang w:eastAsia="ru-RU"/>
        </w:rPr>
        <w:t>:</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6 водозаборных скважин с заменой насосного оборудования в количестве 2 шт. и водоподъёмных труб,</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произведен монтаж и ремонт 4 колодцев на сетях водоснабжения,</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замена запорной арматуры на сетях водоснабжения в количестве 11 шт.,</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замена люков на сетях водоснабжения в количестве 8 шт. и крышек колодцев в количестве 4 шт., </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замена, </w:t>
      </w:r>
      <w:r w:rsidR="0080443F" w:rsidRPr="0080443F">
        <w:rPr>
          <w:rFonts w:ascii="Times New Roman" w:eastAsia="Times New Roman" w:hAnsi="Times New Roman"/>
          <w:sz w:val="24"/>
          <w:szCs w:val="24"/>
          <w:lang w:eastAsia="ru-RU"/>
        </w:rPr>
        <w:t>ремонт и отогрев водоразборных колонок в количестве 40 шт.,</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ремонт водоводов и канализационных коллекторов общей протяженностью 390 м.п. с привлечением сторонней спецтехники и автотранспорта,</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0080443F" w:rsidRPr="0080443F">
        <w:rPr>
          <w:rFonts w:ascii="Times New Roman" w:eastAsia="Times New Roman" w:hAnsi="Times New Roman"/>
          <w:sz w:val="24"/>
          <w:szCs w:val="24"/>
          <w:lang w:eastAsia="ru-RU"/>
        </w:rPr>
        <w:t xml:space="preserve"> при устранении аварий на водопроводных сетях произведена установка ремонтных хомутов в количестве 15 шт.,</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установка РУРС (ремонтное уплотнение раструбного соединения) в количестве 3 шт.,</w:t>
      </w:r>
    </w:p>
    <w:p w:rsidR="0080443F" w:rsidRPr="0080443F"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установка фланцев в количестве 13 шт.</w:t>
      </w:r>
      <w:r>
        <w:rPr>
          <w:rFonts w:ascii="Times New Roman" w:eastAsia="Times New Roman" w:hAnsi="Times New Roman"/>
          <w:sz w:val="24"/>
          <w:szCs w:val="24"/>
          <w:lang w:eastAsia="ru-RU"/>
        </w:rPr>
        <w:t>,</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по улице Садовая, 17 проведена замена участка канализационной сети на новую в количестве 36 метров и ремонт 4-х придомовых канализационных колодцев</w:t>
      </w:r>
      <w:r>
        <w:rPr>
          <w:rFonts w:ascii="Times New Roman" w:eastAsia="Times New Roman" w:hAnsi="Times New Roman"/>
          <w:sz w:val="24"/>
          <w:szCs w:val="24"/>
          <w:lang w:eastAsia="ru-RU"/>
        </w:rPr>
        <w:t>,</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31 канализационного колодца, в том числе с заменой ж/б крышек 2 шт., с установкой канализационных люков – 19 шт.</w:t>
      </w:r>
      <w:r>
        <w:rPr>
          <w:rFonts w:ascii="Times New Roman" w:eastAsia="Times New Roman" w:hAnsi="Times New Roman"/>
          <w:sz w:val="24"/>
          <w:szCs w:val="24"/>
          <w:lang w:eastAsia="ru-RU"/>
        </w:rPr>
        <w:t>,</w:t>
      </w:r>
    </w:p>
    <w:p w:rsidR="0080443F" w:rsidRPr="0080443F"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0443F" w:rsidRPr="0080443F">
        <w:rPr>
          <w:rFonts w:ascii="Times New Roman" w:eastAsia="Times New Roman" w:hAnsi="Times New Roman"/>
          <w:sz w:val="24"/>
          <w:szCs w:val="24"/>
          <w:lang w:eastAsia="ru-RU"/>
        </w:rPr>
        <w:t xml:space="preserve"> камер гашения напора у КНС-2 по ул. Исетская и у КН</w:t>
      </w:r>
      <w:r>
        <w:rPr>
          <w:rFonts w:ascii="Times New Roman" w:eastAsia="Times New Roman" w:hAnsi="Times New Roman"/>
          <w:sz w:val="24"/>
          <w:szCs w:val="24"/>
          <w:lang w:eastAsia="ru-RU"/>
        </w:rPr>
        <w:t>С-3 по ул. Пушкина в г. Арамиль,</w:t>
      </w:r>
    </w:p>
    <w:p w:rsidR="009A4828" w:rsidRDefault="009A4828"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напорного канализационного трубопровода с помощью РУРС по улице Рабочая, 94-А</w:t>
      </w:r>
      <w:r w:rsidR="002057B1">
        <w:rPr>
          <w:rFonts w:ascii="Times New Roman" w:eastAsia="Times New Roman" w:hAnsi="Times New Roman"/>
          <w:sz w:val="24"/>
          <w:szCs w:val="24"/>
          <w:lang w:eastAsia="ru-RU"/>
        </w:rPr>
        <w:t>,</w:t>
      </w:r>
    </w:p>
    <w:p w:rsidR="0080443F" w:rsidRPr="0080443F" w:rsidRDefault="002057B1"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w:t>
      </w:r>
      <w:r w:rsidR="0080443F" w:rsidRPr="0080443F">
        <w:rPr>
          <w:rFonts w:ascii="Times New Roman" w:eastAsia="Times New Roman" w:hAnsi="Times New Roman"/>
          <w:sz w:val="24"/>
          <w:szCs w:val="24"/>
          <w:lang w:eastAsia="ru-RU"/>
        </w:rPr>
        <w:t xml:space="preserve"> результате аварийной ситуации на напорном коллекторе в районе многоквартирного жилого дома № 1 п.</w:t>
      </w:r>
      <w:r w:rsidR="00341B14">
        <w:rPr>
          <w:rFonts w:ascii="Times New Roman" w:eastAsia="Times New Roman" w:hAnsi="Times New Roman"/>
          <w:sz w:val="24"/>
          <w:szCs w:val="24"/>
          <w:lang w:eastAsia="ru-RU"/>
        </w:rPr>
        <w:t xml:space="preserve"> </w:t>
      </w:r>
      <w:r w:rsidR="0080443F" w:rsidRPr="0080443F">
        <w:rPr>
          <w:rFonts w:ascii="Times New Roman" w:eastAsia="Times New Roman" w:hAnsi="Times New Roman"/>
          <w:sz w:val="24"/>
          <w:szCs w:val="24"/>
          <w:lang w:eastAsia="ru-RU"/>
        </w:rPr>
        <w:t>Светлый, произведен ремонт и частичная замена участка напорного трубопровода.</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Также</w:t>
      </w:r>
      <w:r w:rsidR="009772E3">
        <w:rPr>
          <w:rFonts w:ascii="Times New Roman" w:eastAsia="Times New Roman" w:hAnsi="Times New Roman"/>
          <w:sz w:val="24"/>
          <w:szCs w:val="24"/>
          <w:lang w:eastAsia="ru-RU"/>
        </w:rPr>
        <w:t>,</w:t>
      </w:r>
      <w:r w:rsidRPr="0080443F">
        <w:rPr>
          <w:rFonts w:ascii="Times New Roman" w:eastAsia="Times New Roman" w:hAnsi="Times New Roman"/>
          <w:sz w:val="24"/>
          <w:szCs w:val="24"/>
          <w:lang w:eastAsia="ru-RU"/>
        </w:rPr>
        <w:t xml:space="preserve"> для поддержания рабочего состояния </w:t>
      </w:r>
      <w:r w:rsidRPr="002057B1">
        <w:rPr>
          <w:rFonts w:ascii="Times New Roman" w:eastAsia="Times New Roman" w:hAnsi="Times New Roman"/>
          <w:b/>
          <w:sz w:val="24"/>
          <w:szCs w:val="24"/>
          <w:lang w:eastAsia="ru-RU"/>
        </w:rPr>
        <w:t>очистных сооружений</w:t>
      </w:r>
      <w:r w:rsidRPr="0080443F">
        <w:rPr>
          <w:rFonts w:ascii="Times New Roman" w:eastAsia="Times New Roman" w:hAnsi="Times New Roman"/>
          <w:sz w:val="24"/>
          <w:szCs w:val="24"/>
          <w:lang w:eastAsia="ru-RU"/>
        </w:rPr>
        <w:t xml:space="preserve"> города Арамиль:</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 выполнен ремонт лотков первичных отстойников и замена подающих лотков </w:t>
      </w:r>
      <w:r w:rsidR="00A8530E" w:rsidRPr="0080443F">
        <w:rPr>
          <w:rFonts w:ascii="Times New Roman" w:eastAsia="Times New Roman" w:hAnsi="Times New Roman"/>
          <w:sz w:val="24"/>
          <w:szCs w:val="24"/>
          <w:lang w:eastAsia="ru-RU"/>
        </w:rPr>
        <w:t>на вторичных и контактных отстойниках</w:t>
      </w:r>
      <w:r w:rsidRPr="0080443F">
        <w:rPr>
          <w:rFonts w:ascii="Times New Roman" w:eastAsia="Times New Roman" w:hAnsi="Times New Roman"/>
          <w:sz w:val="24"/>
          <w:szCs w:val="24"/>
          <w:lang w:eastAsia="ru-RU"/>
        </w:rPr>
        <w:t xml:space="preserve"> в связи с сильным износом конструкции.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 </w:t>
      </w:r>
      <w:r w:rsidR="00B2201C">
        <w:rPr>
          <w:rFonts w:ascii="Times New Roman" w:eastAsia="Times New Roman" w:hAnsi="Times New Roman"/>
          <w:sz w:val="24"/>
          <w:szCs w:val="24"/>
          <w:lang w:eastAsia="ru-RU"/>
        </w:rPr>
        <w:t>п</w:t>
      </w:r>
      <w:r w:rsidRPr="0080443F">
        <w:rPr>
          <w:rFonts w:ascii="Times New Roman" w:eastAsia="Times New Roman" w:hAnsi="Times New Roman"/>
          <w:sz w:val="24"/>
          <w:szCs w:val="24"/>
          <w:lang w:eastAsia="ru-RU"/>
        </w:rPr>
        <w:t>роизведена замена задвижек Д</w:t>
      </w:r>
      <w:r w:rsidR="00A8530E">
        <w:rPr>
          <w:rFonts w:ascii="Times New Roman" w:eastAsia="Times New Roman" w:hAnsi="Times New Roman"/>
          <w:sz w:val="24"/>
          <w:szCs w:val="24"/>
          <w:lang w:eastAsia="ru-RU"/>
        </w:rPr>
        <w:t xml:space="preserve">У </w:t>
      </w:r>
      <w:r w:rsidRPr="0080443F">
        <w:rPr>
          <w:rFonts w:ascii="Times New Roman" w:eastAsia="Times New Roman" w:hAnsi="Times New Roman"/>
          <w:sz w:val="24"/>
          <w:szCs w:val="24"/>
          <w:lang w:eastAsia="ru-RU"/>
        </w:rPr>
        <w:t>200 мм. на первичных отстойниках.</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 </w:t>
      </w:r>
      <w:r w:rsidR="00B2201C">
        <w:rPr>
          <w:rFonts w:ascii="Times New Roman" w:eastAsia="Times New Roman" w:hAnsi="Times New Roman"/>
          <w:sz w:val="24"/>
          <w:szCs w:val="24"/>
          <w:lang w:eastAsia="ru-RU"/>
        </w:rPr>
        <w:t>с</w:t>
      </w:r>
      <w:r w:rsidRPr="0080443F">
        <w:rPr>
          <w:rFonts w:ascii="Times New Roman" w:eastAsia="Times New Roman" w:hAnsi="Times New Roman"/>
          <w:sz w:val="24"/>
          <w:szCs w:val="24"/>
          <w:lang w:eastAsia="ru-RU"/>
        </w:rPr>
        <w:t>делано усиление площадки в здании хлораторной под емкость с гипохлоритом натрия и установка дозирующего насоса, что позволяет более точно выставлять подаваемую дозу реагентов в контактные отстойники для обеззараживания стоков.</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Для корректной работы дозирующего насоса в зимний период выполнена установка инфракрасного обогревателя DALLU BIN на дозирующий насос. Проведены работы по отсыпке щебнем иловой карты № 3. </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Выполнен ремонт помещения КНС-1 (закладка оконных и дверных проемов) для уменьшения теплопотерь. </w:t>
      </w:r>
    </w:p>
    <w:p w:rsidR="00962A79"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Произведена замена счетчика электрической энергии на КНС-4. </w:t>
      </w:r>
    </w:p>
    <w:p w:rsid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Общие затраты на мероприятия по выполнению концессионных обязательств, обязательств инвестиционной программы ремонты объектов водоснабжения и водоотведения в 2017 г. составили более 22,373 млн. руб., в том числе </w:t>
      </w:r>
      <w:r w:rsidRPr="007A6FD6">
        <w:rPr>
          <w:rFonts w:ascii="Times New Roman" w:eastAsia="Times New Roman" w:hAnsi="Times New Roman"/>
          <w:sz w:val="24"/>
          <w:szCs w:val="24"/>
          <w:lang w:eastAsia="ru-RU"/>
        </w:rPr>
        <w:t>аварийные работы</w:t>
      </w:r>
      <w:r w:rsidRPr="0080443F">
        <w:rPr>
          <w:rFonts w:ascii="Times New Roman" w:eastAsia="Times New Roman" w:hAnsi="Times New Roman"/>
          <w:sz w:val="24"/>
          <w:szCs w:val="24"/>
          <w:lang w:eastAsia="ru-RU"/>
        </w:rPr>
        <w:t xml:space="preserve"> на сумму 12,197 млн. руб. </w:t>
      </w:r>
    </w:p>
    <w:p w:rsidR="002057B1" w:rsidRPr="0080443F" w:rsidRDefault="002057B1"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рамках предоставления качественных услуг газоснабжения было выдано разрешение на </w:t>
      </w:r>
      <w:r w:rsidR="000E7184">
        <w:rPr>
          <w:rFonts w:ascii="Times New Roman" w:eastAsia="Times New Roman" w:hAnsi="Times New Roman"/>
          <w:sz w:val="24"/>
          <w:szCs w:val="24"/>
          <w:lang w:eastAsia="ru-RU"/>
        </w:rPr>
        <w:t>работы по строительству г</w:t>
      </w:r>
      <w:r>
        <w:rPr>
          <w:rFonts w:ascii="Times New Roman" w:eastAsia="Times New Roman" w:hAnsi="Times New Roman"/>
          <w:sz w:val="24"/>
          <w:szCs w:val="24"/>
          <w:lang w:eastAsia="ru-RU"/>
        </w:rPr>
        <w:t>азопровод</w:t>
      </w:r>
      <w:r w:rsidR="000E7184">
        <w:rPr>
          <w:rFonts w:ascii="Times New Roman" w:eastAsia="Times New Roman" w:hAnsi="Times New Roman"/>
          <w:sz w:val="24"/>
          <w:szCs w:val="24"/>
          <w:lang w:eastAsia="ru-RU"/>
        </w:rPr>
        <w:t>а</w:t>
      </w:r>
      <w:r>
        <w:rPr>
          <w:rFonts w:ascii="Times New Roman" w:eastAsia="Times New Roman" w:hAnsi="Times New Roman"/>
          <w:sz w:val="24"/>
          <w:szCs w:val="24"/>
          <w:lang w:eastAsia="ru-RU"/>
        </w:rPr>
        <w:t>-закольцовк</w:t>
      </w:r>
      <w:r w:rsidR="000E7184">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 низкого давления по улицам Щорса, 8 Марта, Новоселов </w:t>
      </w:r>
      <w:r w:rsidR="00FE325D">
        <w:rPr>
          <w:rFonts w:ascii="Times New Roman" w:eastAsia="Times New Roman" w:hAnsi="Times New Roman"/>
          <w:sz w:val="24"/>
          <w:szCs w:val="24"/>
          <w:lang w:eastAsia="ru-RU"/>
        </w:rPr>
        <w:t xml:space="preserve">г. Арамиль </w:t>
      </w:r>
      <w:r>
        <w:rPr>
          <w:rFonts w:ascii="Times New Roman" w:eastAsia="Times New Roman" w:hAnsi="Times New Roman"/>
          <w:sz w:val="24"/>
          <w:szCs w:val="24"/>
          <w:lang w:eastAsia="ru-RU"/>
        </w:rPr>
        <w:t>с установкой ГРПШ</w:t>
      </w:r>
      <w:r w:rsidR="000E7184">
        <w:rPr>
          <w:rFonts w:ascii="Times New Roman" w:eastAsia="Times New Roman" w:hAnsi="Times New Roman"/>
          <w:sz w:val="24"/>
          <w:szCs w:val="24"/>
          <w:lang w:eastAsia="ru-RU"/>
        </w:rPr>
        <w:t>, протяженностью 2358</w:t>
      </w:r>
      <w:r>
        <w:rPr>
          <w:rFonts w:ascii="Times New Roman" w:eastAsia="Times New Roman" w:hAnsi="Times New Roman"/>
          <w:sz w:val="24"/>
          <w:szCs w:val="24"/>
          <w:lang w:eastAsia="ru-RU"/>
        </w:rPr>
        <w:t xml:space="preserve"> м., мощностью 0,6 МПа.</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 xml:space="preserve"> На территории </w:t>
      </w:r>
      <w:r w:rsidR="009772E3" w:rsidRPr="0080443F">
        <w:rPr>
          <w:rFonts w:ascii="Times New Roman" w:eastAsia="Times New Roman" w:hAnsi="Times New Roman"/>
          <w:sz w:val="24"/>
          <w:szCs w:val="24"/>
          <w:lang w:eastAsia="ru-RU"/>
        </w:rPr>
        <w:t xml:space="preserve">деятельность </w:t>
      </w:r>
      <w:r w:rsidRPr="0080443F">
        <w:rPr>
          <w:rFonts w:ascii="Times New Roman" w:eastAsia="Times New Roman" w:hAnsi="Times New Roman"/>
          <w:sz w:val="24"/>
          <w:szCs w:val="24"/>
          <w:lang w:eastAsia="ru-RU"/>
        </w:rPr>
        <w:t>по сбору платы за коммунальные ресурсы осуществляют две биллинговые компании АО «Энергосбыт Плюс» и АО «РЦ Урала». Для оптимизации расчетов с поставщиками топливно-энергетических ресурсов на территории Арамильского городского округа реализован переход на схему прямых договоров населения с производителями тепла, водоснабжения и водоотведения.</w:t>
      </w:r>
    </w:p>
    <w:p w:rsidR="0080443F" w:rsidRPr="0080443F" w:rsidRDefault="0080443F" w:rsidP="0080443F">
      <w:pPr>
        <w:spacing w:after="0" w:line="240" w:lineRule="auto"/>
        <w:ind w:firstLine="709"/>
        <w:jc w:val="both"/>
        <w:rPr>
          <w:rFonts w:ascii="Times New Roman" w:eastAsia="Times New Roman" w:hAnsi="Times New Roman"/>
          <w:sz w:val="24"/>
          <w:szCs w:val="24"/>
          <w:lang w:eastAsia="ru-RU"/>
        </w:rPr>
      </w:pPr>
      <w:r w:rsidRPr="0080443F">
        <w:rPr>
          <w:rFonts w:ascii="Times New Roman" w:eastAsia="Times New Roman" w:hAnsi="Times New Roman"/>
          <w:sz w:val="24"/>
          <w:szCs w:val="24"/>
          <w:lang w:eastAsia="ru-RU"/>
        </w:rPr>
        <w:t>В рамках «Региональной программы капитального ремонта общего имущества в многоквартирных домах Свердловской области на 2015-2044 годы» в 2017 году был произведен ремонт в трех многоквартирных домах Арамильского городского округа общей площадью 3620,6 м.кв., на сумму 18,9 млн. руб</w:t>
      </w:r>
      <w:r w:rsidR="00D37654">
        <w:rPr>
          <w:rFonts w:ascii="Times New Roman" w:eastAsia="Times New Roman" w:hAnsi="Times New Roman"/>
          <w:sz w:val="24"/>
          <w:szCs w:val="24"/>
          <w:lang w:eastAsia="ru-RU"/>
        </w:rPr>
        <w:t>.</w:t>
      </w:r>
      <w:r w:rsidRPr="0080443F">
        <w:rPr>
          <w:rFonts w:ascii="Times New Roman" w:eastAsia="Times New Roman" w:hAnsi="Times New Roman"/>
          <w:sz w:val="24"/>
          <w:szCs w:val="24"/>
          <w:lang w:eastAsia="ru-RU"/>
        </w:rPr>
        <w:t>:</w:t>
      </w:r>
    </w:p>
    <w:p w:rsidR="0080443F" w:rsidRPr="0080443F" w:rsidRDefault="005341E1"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0443F" w:rsidRPr="0080443F">
        <w:rPr>
          <w:rFonts w:ascii="Times New Roman" w:eastAsia="Times New Roman" w:hAnsi="Times New Roman"/>
          <w:sz w:val="24"/>
          <w:szCs w:val="24"/>
          <w:lang w:eastAsia="ru-RU"/>
        </w:rPr>
        <w:t>г. Арамиль, ул. Курчатова, д.6</w:t>
      </w:r>
    </w:p>
    <w:p w:rsidR="0080443F" w:rsidRPr="0080443F" w:rsidRDefault="005341E1"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0443F" w:rsidRPr="0080443F">
        <w:rPr>
          <w:rFonts w:ascii="Times New Roman" w:eastAsia="Times New Roman" w:hAnsi="Times New Roman"/>
          <w:sz w:val="24"/>
          <w:szCs w:val="24"/>
          <w:lang w:eastAsia="ru-RU"/>
        </w:rPr>
        <w:t>г. Арамиль, ул. Курчатова, д.25</w:t>
      </w:r>
    </w:p>
    <w:p w:rsidR="0080443F" w:rsidRPr="0080443F" w:rsidRDefault="005341E1" w:rsidP="0080443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80443F" w:rsidRPr="0080443F">
        <w:rPr>
          <w:rFonts w:ascii="Times New Roman" w:eastAsia="Times New Roman" w:hAnsi="Times New Roman"/>
          <w:sz w:val="24"/>
          <w:szCs w:val="24"/>
          <w:lang w:eastAsia="ru-RU"/>
        </w:rPr>
        <w:t>г. Арамиль, ул. Рабочая, д. 128</w:t>
      </w:r>
    </w:p>
    <w:p w:rsidR="0080443F" w:rsidRPr="0080443F" w:rsidRDefault="0080443F" w:rsidP="006A3B6F">
      <w:pPr>
        <w:spacing w:after="0" w:line="240" w:lineRule="auto"/>
        <w:ind w:firstLine="709"/>
        <w:jc w:val="both"/>
        <w:rPr>
          <w:rFonts w:ascii="Times New Roman" w:eastAsia="Times New Roman" w:hAnsi="Times New Roman"/>
          <w:sz w:val="24"/>
          <w:szCs w:val="24"/>
          <w:lang w:eastAsia="ru-RU"/>
        </w:rPr>
      </w:pPr>
    </w:p>
    <w:p w:rsidR="00DB4CD3" w:rsidRDefault="00DB4CD3" w:rsidP="006A3B6F">
      <w:pPr>
        <w:spacing w:after="0" w:line="240" w:lineRule="auto"/>
        <w:jc w:val="center"/>
        <w:rPr>
          <w:rFonts w:ascii="Times New Roman" w:eastAsia="Times New Roman" w:hAnsi="Times New Roman"/>
          <w:b/>
          <w:sz w:val="24"/>
          <w:szCs w:val="24"/>
          <w:lang w:val="en-US" w:eastAsia="ru-RU"/>
        </w:rPr>
      </w:pPr>
    </w:p>
    <w:p w:rsidR="00F55513" w:rsidRDefault="00F55513" w:rsidP="006A3B6F">
      <w:pPr>
        <w:spacing w:after="0" w:line="240" w:lineRule="auto"/>
        <w:jc w:val="center"/>
        <w:rPr>
          <w:rFonts w:ascii="Times New Roman" w:eastAsia="Times New Roman" w:hAnsi="Times New Roman"/>
          <w:b/>
          <w:sz w:val="24"/>
          <w:szCs w:val="24"/>
          <w:lang w:eastAsia="ru-RU"/>
        </w:rPr>
      </w:pPr>
      <w:r w:rsidRPr="00A8530E">
        <w:rPr>
          <w:rFonts w:ascii="Times New Roman" w:eastAsia="Times New Roman" w:hAnsi="Times New Roman"/>
          <w:b/>
          <w:sz w:val="24"/>
          <w:szCs w:val="24"/>
          <w:lang w:val="en-US" w:eastAsia="ru-RU"/>
        </w:rPr>
        <w:lastRenderedPageBreak/>
        <w:t>XI</w:t>
      </w:r>
      <w:r w:rsidR="00AC747B" w:rsidRPr="00A8530E">
        <w:rPr>
          <w:rFonts w:ascii="Times New Roman" w:eastAsia="Times New Roman" w:hAnsi="Times New Roman"/>
          <w:b/>
          <w:sz w:val="24"/>
          <w:szCs w:val="24"/>
          <w:lang w:val="en-US" w:eastAsia="ru-RU"/>
        </w:rPr>
        <w:t>I</w:t>
      </w:r>
      <w:r w:rsidRPr="00A8530E">
        <w:rPr>
          <w:rFonts w:ascii="Times New Roman" w:eastAsia="Times New Roman" w:hAnsi="Times New Roman"/>
          <w:b/>
          <w:sz w:val="24"/>
          <w:szCs w:val="24"/>
          <w:lang w:eastAsia="ru-RU"/>
        </w:rPr>
        <w:t>. Организация благоустройства</w:t>
      </w:r>
      <w:r w:rsidR="00701E48" w:rsidRPr="00A8530E">
        <w:rPr>
          <w:rFonts w:ascii="Times New Roman" w:eastAsia="Times New Roman" w:hAnsi="Times New Roman"/>
          <w:b/>
          <w:sz w:val="24"/>
          <w:szCs w:val="24"/>
          <w:lang w:eastAsia="ru-RU"/>
        </w:rPr>
        <w:t xml:space="preserve"> территории городского округа</w:t>
      </w:r>
    </w:p>
    <w:p w:rsidR="006A3B6F" w:rsidRPr="00A8530E" w:rsidRDefault="006A3B6F" w:rsidP="006A3B6F">
      <w:pPr>
        <w:spacing w:after="0" w:line="240" w:lineRule="auto"/>
        <w:jc w:val="center"/>
        <w:rPr>
          <w:rFonts w:ascii="Times New Roman" w:eastAsia="Times New Roman" w:hAnsi="Times New Roman"/>
          <w:b/>
          <w:sz w:val="24"/>
          <w:szCs w:val="24"/>
          <w:lang w:eastAsia="ru-RU"/>
        </w:rPr>
      </w:pPr>
    </w:p>
    <w:p w:rsidR="00A8530E" w:rsidRPr="00A8530E" w:rsidRDefault="00A8530E" w:rsidP="006A3B6F">
      <w:pPr>
        <w:spacing w:after="0" w:line="240" w:lineRule="auto"/>
        <w:ind w:firstLine="709"/>
        <w:jc w:val="both"/>
        <w:rPr>
          <w:rFonts w:ascii="Times New Roman" w:hAnsi="Times New Roman"/>
          <w:sz w:val="24"/>
          <w:szCs w:val="24"/>
        </w:rPr>
      </w:pPr>
      <w:r w:rsidRPr="00A8530E">
        <w:rPr>
          <w:rFonts w:ascii="Times New Roman" w:hAnsi="Times New Roman"/>
          <w:sz w:val="24"/>
          <w:szCs w:val="24"/>
        </w:rPr>
        <w:t>В 2017 г</w:t>
      </w:r>
      <w:r w:rsidR="00FB44E0">
        <w:rPr>
          <w:rFonts w:ascii="Times New Roman" w:hAnsi="Times New Roman"/>
          <w:sz w:val="24"/>
          <w:szCs w:val="24"/>
        </w:rPr>
        <w:t>оду</w:t>
      </w:r>
      <w:r w:rsidRPr="00A8530E">
        <w:rPr>
          <w:rFonts w:ascii="Times New Roman" w:hAnsi="Times New Roman"/>
          <w:sz w:val="24"/>
          <w:szCs w:val="24"/>
        </w:rPr>
        <w:t xml:space="preserve"> основными направлениями в сфере благоустройства стали: </w:t>
      </w:r>
    </w:p>
    <w:p w:rsidR="00A8530E" w:rsidRPr="00A8530E" w:rsidRDefault="00A8530E" w:rsidP="006A3B6F">
      <w:pPr>
        <w:spacing w:after="0" w:line="240" w:lineRule="auto"/>
        <w:ind w:firstLine="709"/>
        <w:jc w:val="both"/>
        <w:rPr>
          <w:rFonts w:ascii="Times New Roman" w:hAnsi="Times New Roman"/>
          <w:sz w:val="24"/>
          <w:szCs w:val="24"/>
        </w:rPr>
      </w:pPr>
      <w:r w:rsidRPr="00A8530E">
        <w:rPr>
          <w:rFonts w:ascii="Times New Roman" w:hAnsi="Times New Roman"/>
          <w:sz w:val="24"/>
          <w:szCs w:val="24"/>
        </w:rPr>
        <w:t>- организация и проведение субботников;</w:t>
      </w:r>
    </w:p>
    <w:p w:rsidR="00A8530E" w:rsidRPr="00A8530E" w:rsidRDefault="00B2201C" w:rsidP="00A8530E">
      <w:pPr>
        <w:spacing w:after="0" w:line="240" w:lineRule="auto"/>
        <w:ind w:firstLine="709"/>
        <w:jc w:val="both"/>
        <w:rPr>
          <w:rFonts w:ascii="Times New Roman" w:hAnsi="Times New Roman"/>
          <w:sz w:val="24"/>
          <w:szCs w:val="24"/>
        </w:rPr>
      </w:pPr>
      <w:r>
        <w:rPr>
          <w:rFonts w:ascii="Times New Roman" w:hAnsi="Times New Roman"/>
          <w:sz w:val="24"/>
          <w:szCs w:val="24"/>
        </w:rPr>
        <w:t>- ликвидация</w:t>
      </w:r>
      <w:r w:rsidR="00A8530E" w:rsidRPr="00A8530E">
        <w:rPr>
          <w:rFonts w:ascii="Times New Roman" w:hAnsi="Times New Roman"/>
          <w:sz w:val="24"/>
          <w:szCs w:val="24"/>
        </w:rPr>
        <w:t xml:space="preserve"> несанкционированных свалок;</w:t>
      </w:r>
    </w:p>
    <w:p w:rsidR="00A8530E" w:rsidRPr="00A8530E" w:rsidRDefault="00A8530E" w:rsidP="00A8530E">
      <w:pPr>
        <w:spacing w:after="0" w:line="240" w:lineRule="auto"/>
        <w:ind w:firstLine="709"/>
        <w:jc w:val="both"/>
        <w:rPr>
          <w:rFonts w:ascii="Times New Roman" w:hAnsi="Times New Roman"/>
          <w:sz w:val="24"/>
          <w:szCs w:val="24"/>
        </w:rPr>
      </w:pPr>
      <w:r w:rsidRPr="00A8530E">
        <w:rPr>
          <w:rFonts w:ascii="Times New Roman" w:hAnsi="Times New Roman"/>
          <w:sz w:val="24"/>
          <w:szCs w:val="24"/>
        </w:rPr>
        <w:t>- спил аварийных деревьев, санитарная обрезка;</w:t>
      </w:r>
    </w:p>
    <w:p w:rsidR="001B657D" w:rsidRDefault="00D37654" w:rsidP="00A8530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A8530E" w:rsidRPr="00A8530E">
        <w:rPr>
          <w:rFonts w:ascii="Times New Roman" w:hAnsi="Times New Roman"/>
          <w:sz w:val="24"/>
          <w:szCs w:val="24"/>
        </w:rPr>
        <w:t xml:space="preserve">мероприятия, связанные с обработкой территорий детских дошкольных и школьных учреждений акарицидными и дератизационными средствами, </w:t>
      </w:r>
    </w:p>
    <w:p w:rsidR="00A8530E" w:rsidRPr="00A8530E" w:rsidRDefault="001B657D" w:rsidP="00A8530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A8530E" w:rsidRPr="00A8530E">
        <w:rPr>
          <w:rFonts w:ascii="Times New Roman" w:hAnsi="Times New Roman"/>
          <w:sz w:val="24"/>
          <w:szCs w:val="24"/>
        </w:rPr>
        <w:t>регулирование численности безнадзорных животных.</w:t>
      </w:r>
    </w:p>
    <w:p w:rsidR="001B657D" w:rsidRPr="00A8530E" w:rsidRDefault="001B657D" w:rsidP="001B657D">
      <w:pPr>
        <w:spacing w:after="0" w:line="240" w:lineRule="auto"/>
        <w:ind w:firstLine="709"/>
        <w:jc w:val="both"/>
        <w:rPr>
          <w:rFonts w:ascii="Times New Roman" w:hAnsi="Times New Roman"/>
          <w:sz w:val="24"/>
          <w:szCs w:val="24"/>
        </w:rPr>
      </w:pPr>
      <w:r w:rsidRPr="00A8530E">
        <w:rPr>
          <w:rFonts w:ascii="Times New Roman" w:hAnsi="Times New Roman"/>
          <w:sz w:val="24"/>
          <w:szCs w:val="24"/>
        </w:rPr>
        <w:t>В весенне-осенний период в рамках проведения противопаводковых мероприятий были проведены работы по устройству кюветов и продувки труб вдоль дорог по ул. Ленина, Красноармейская, Курчатова, Бахчиванджи, Октябрьская, пер. Арамильский, Фабричный. Из средств муниципального бюджета на данные мероприятия было израсходовано 200 тыс. руб.</w:t>
      </w:r>
    </w:p>
    <w:p w:rsidR="0082050B" w:rsidRDefault="001B657D" w:rsidP="00A8530E">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w:t>
      </w:r>
      <w:r w:rsidR="00A8530E" w:rsidRPr="00A8530E">
        <w:rPr>
          <w:rFonts w:ascii="Times New Roman" w:hAnsi="Times New Roman"/>
          <w:sz w:val="24"/>
          <w:szCs w:val="24"/>
        </w:rPr>
        <w:t>октябр</w:t>
      </w:r>
      <w:r>
        <w:rPr>
          <w:rFonts w:ascii="Times New Roman" w:hAnsi="Times New Roman"/>
          <w:sz w:val="24"/>
          <w:szCs w:val="24"/>
        </w:rPr>
        <w:t>е</w:t>
      </w:r>
      <w:r w:rsidR="00A8530E" w:rsidRPr="00A8530E">
        <w:rPr>
          <w:rFonts w:ascii="Times New Roman" w:hAnsi="Times New Roman"/>
          <w:sz w:val="24"/>
          <w:szCs w:val="24"/>
        </w:rPr>
        <w:t xml:space="preserve"> 2017 года утверждены новые Правила благоустройства территории Арамильского городского округа (далее – Правила). В соответствии с новыми Правилами установлены границы прилегающих территорий, содержание которых в чистоте и порядке является обязанностью юридических и физических лиц, индивидуальных предпринимателей. </w:t>
      </w:r>
    </w:p>
    <w:p w:rsidR="00A8530E" w:rsidRPr="00A8530E" w:rsidRDefault="0082050B" w:rsidP="00A8530E">
      <w:pPr>
        <w:spacing w:after="0" w:line="240" w:lineRule="auto"/>
        <w:ind w:firstLine="709"/>
        <w:jc w:val="both"/>
        <w:rPr>
          <w:rFonts w:ascii="Times New Roman" w:hAnsi="Times New Roman"/>
          <w:sz w:val="24"/>
          <w:szCs w:val="24"/>
        </w:rPr>
      </w:pPr>
      <w:r>
        <w:rPr>
          <w:rFonts w:ascii="Times New Roman" w:hAnsi="Times New Roman"/>
          <w:sz w:val="24"/>
          <w:szCs w:val="24"/>
        </w:rPr>
        <w:t>В течение второго полугодия 2017</w:t>
      </w:r>
      <w:r w:rsidR="00FB44E0">
        <w:rPr>
          <w:rFonts w:ascii="Times New Roman" w:hAnsi="Times New Roman"/>
          <w:sz w:val="24"/>
          <w:szCs w:val="24"/>
        </w:rPr>
        <w:t xml:space="preserve">года </w:t>
      </w:r>
      <w:r>
        <w:rPr>
          <w:rFonts w:ascii="Times New Roman" w:hAnsi="Times New Roman"/>
          <w:sz w:val="24"/>
          <w:szCs w:val="24"/>
        </w:rPr>
        <w:t>велась</w:t>
      </w:r>
      <w:r w:rsidR="00561F13">
        <w:rPr>
          <w:rFonts w:ascii="Times New Roman" w:hAnsi="Times New Roman"/>
          <w:sz w:val="24"/>
          <w:szCs w:val="24"/>
        </w:rPr>
        <w:t xml:space="preserve"> </w:t>
      </w:r>
      <w:r>
        <w:rPr>
          <w:rFonts w:ascii="Times New Roman" w:hAnsi="Times New Roman"/>
          <w:sz w:val="24"/>
          <w:szCs w:val="24"/>
        </w:rPr>
        <w:t>разработка и утверждение</w:t>
      </w:r>
      <w:r w:rsidRPr="0082050B">
        <w:rPr>
          <w:rFonts w:ascii="Times New Roman" w:hAnsi="Times New Roman"/>
          <w:sz w:val="24"/>
          <w:szCs w:val="24"/>
        </w:rPr>
        <w:t xml:space="preserve"> программы «Формирование современной городской среды»</w:t>
      </w:r>
      <w:r>
        <w:rPr>
          <w:rFonts w:ascii="Times New Roman" w:hAnsi="Times New Roman"/>
          <w:sz w:val="24"/>
          <w:szCs w:val="24"/>
        </w:rPr>
        <w:t xml:space="preserve">, в рамках которой </w:t>
      </w:r>
      <w:r w:rsidRPr="0082050B">
        <w:rPr>
          <w:rFonts w:ascii="Times New Roman" w:hAnsi="Times New Roman"/>
          <w:sz w:val="24"/>
          <w:szCs w:val="24"/>
        </w:rPr>
        <w:t>планируется</w:t>
      </w:r>
      <w:r w:rsidR="00B2201C">
        <w:rPr>
          <w:rFonts w:ascii="Times New Roman" w:hAnsi="Times New Roman"/>
          <w:sz w:val="24"/>
          <w:szCs w:val="24"/>
        </w:rPr>
        <w:t>,</w:t>
      </w:r>
      <w:r w:rsidR="00561F13">
        <w:rPr>
          <w:rFonts w:ascii="Times New Roman" w:hAnsi="Times New Roman"/>
          <w:sz w:val="24"/>
          <w:szCs w:val="24"/>
        </w:rPr>
        <w:t xml:space="preserve"> </w:t>
      </w:r>
      <w:r>
        <w:rPr>
          <w:rFonts w:ascii="Times New Roman" w:hAnsi="Times New Roman"/>
          <w:sz w:val="24"/>
          <w:szCs w:val="24"/>
        </w:rPr>
        <w:t>начиная с 2018 года</w:t>
      </w:r>
      <w:r w:rsidR="00B2201C">
        <w:rPr>
          <w:rFonts w:ascii="Times New Roman" w:hAnsi="Times New Roman"/>
          <w:sz w:val="24"/>
          <w:szCs w:val="24"/>
        </w:rPr>
        <w:t>,</w:t>
      </w:r>
      <w:r w:rsidR="00561F13">
        <w:rPr>
          <w:rFonts w:ascii="Times New Roman" w:hAnsi="Times New Roman"/>
          <w:sz w:val="24"/>
          <w:szCs w:val="24"/>
        </w:rPr>
        <w:t xml:space="preserve"> </w:t>
      </w:r>
      <w:r w:rsidRPr="0082050B">
        <w:rPr>
          <w:rFonts w:ascii="Times New Roman" w:hAnsi="Times New Roman"/>
          <w:sz w:val="24"/>
          <w:szCs w:val="24"/>
        </w:rPr>
        <w:t>благоустроить 4 общественных территории</w:t>
      </w:r>
      <w:r>
        <w:rPr>
          <w:rFonts w:ascii="Times New Roman" w:hAnsi="Times New Roman"/>
          <w:sz w:val="24"/>
          <w:szCs w:val="24"/>
        </w:rPr>
        <w:t>.</w:t>
      </w:r>
      <w:r w:rsidR="00B2201C">
        <w:rPr>
          <w:rFonts w:ascii="Times New Roman" w:hAnsi="Times New Roman"/>
          <w:sz w:val="24"/>
          <w:szCs w:val="24"/>
        </w:rPr>
        <w:t xml:space="preserve"> По итогам рейтингового голосования первой будет благоустроена площадь перед Дворцом культуры. </w:t>
      </w:r>
    </w:p>
    <w:p w:rsidR="00A8530E" w:rsidRPr="00A8530E" w:rsidRDefault="00A8530E" w:rsidP="00A8530E">
      <w:pPr>
        <w:spacing w:after="0" w:line="240" w:lineRule="auto"/>
        <w:ind w:firstLine="709"/>
        <w:jc w:val="both"/>
        <w:rPr>
          <w:rFonts w:ascii="Times New Roman" w:hAnsi="Times New Roman"/>
          <w:sz w:val="24"/>
          <w:szCs w:val="24"/>
        </w:rPr>
      </w:pPr>
      <w:r w:rsidRPr="00A8530E">
        <w:rPr>
          <w:rFonts w:ascii="Times New Roman" w:hAnsi="Times New Roman"/>
          <w:sz w:val="24"/>
          <w:szCs w:val="24"/>
        </w:rPr>
        <w:t>Также</w:t>
      </w:r>
      <w:r w:rsidR="000A26F6">
        <w:rPr>
          <w:rFonts w:ascii="Times New Roman" w:hAnsi="Times New Roman"/>
          <w:sz w:val="24"/>
          <w:szCs w:val="24"/>
        </w:rPr>
        <w:t>,</w:t>
      </w:r>
      <w:r w:rsidRPr="00A8530E">
        <w:rPr>
          <w:rFonts w:ascii="Times New Roman" w:hAnsi="Times New Roman"/>
          <w:sz w:val="24"/>
          <w:szCs w:val="24"/>
        </w:rPr>
        <w:t xml:space="preserve"> Администрацией Арамильского городского округа на протяжении 2017 года проводились информационно-разъяснительные мероприятия в целях формирования у населения округа правового и уважительного отношения к городской среде.</w:t>
      </w:r>
    </w:p>
    <w:p w:rsidR="001B657D" w:rsidRPr="001B657D" w:rsidRDefault="001B657D" w:rsidP="001B657D">
      <w:pPr>
        <w:pStyle w:val="ae"/>
        <w:spacing w:before="0" w:beforeAutospacing="0" w:after="0" w:afterAutospacing="0"/>
        <w:ind w:firstLine="374"/>
        <w:jc w:val="both"/>
        <w:rPr>
          <w:rFonts w:eastAsia="Calibri"/>
          <w:lang w:eastAsia="en-US"/>
        </w:rPr>
      </w:pPr>
      <w:r w:rsidRPr="001B657D">
        <w:rPr>
          <w:rFonts w:eastAsia="Calibri"/>
          <w:lang w:eastAsia="en-US"/>
        </w:rPr>
        <w:t>Но, к сожалению, не все жители с заботой и любовью относятся к месту, где живут, о чем свидетельствуют постоянно возникающие стихийные свалки в</w:t>
      </w:r>
      <w:r>
        <w:rPr>
          <w:rFonts w:eastAsia="Calibri"/>
          <w:lang w:eastAsia="en-US"/>
        </w:rPr>
        <w:t xml:space="preserve"> городе, сельских населенных пунктах и </w:t>
      </w:r>
      <w:r w:rsidRPr="001B657D">
        <w:rPr>
          <w:rFonts w:eastAsia="Calibri"/>
          <w:lang w:eastAsia="en-US"/>
        </w:rPr>
        <w:t>лес</w:t>
      </w:r>
      <w:r>
        <w:rPr>
          <w:rFonts w:eastAsia="Calibri"/>
          <w:lang w:eastAsia="en-US"/>
        </w:rPr>
        <w:t>ном массиве</w:t>
      </w:r>
      <w:r w:rsidRPr="001B657D">
        <w:rPr>
          <w:rFonts w:eastAsia="Calibri"/>
          <w:lang w:eastAsia="en-US"/>
        </w:rPr>
        <w:t>.</w:t>
      </w:r>
    </w:p>
    <w:p w:rsidR="001B657D" w:rsidRPr="001B657D" w:rsidRDefault="001B657D" w:rsidP="001B657D">
      <w:pPr>
        <w:pStyle w:val="ae"/>
        <w:spacing w:before="0" w:beforeAutospacing="0" w:after="0" w:afterAutospacing="0"/>
        <w:ind w:firstLine="374"/>
        <w:jc w:val="both"/>
        <w:rPr>
          <w:rFonts w:eastAsia="Calibri"/>
          <w:lang w:eastAsia="en-US"/>
        </w:rPr>
      </w:pPr>
      <w:r>
        <w:rPr>
          <w:rFonts w:eastAsia="Calibri"/>
          <w:lang w:eastAsia="en-US"/>
        </w:rPr>
        <w:t xml:space="preserve">Администрацией будет </w:t>
      </w:r>
      <w:r w:rsidRPr="001B657D">
        <w:rPr>
          <w:rFonts w:eastAsia="Calibri"/>
          <w:lang w:eastAsia="en-US"/>
        </w:rPr>
        <w:t>усил</w:t>
      </w:r>
      <w:r>
        <w:rPr>
          <w:rFonts w:eastAsia="Calibri"/>
          <w:lang w:eastAsia="en-US"/>
        </w:rPr>
        <w:t>ен</w:t>
      </w:r>
      <w:r w:rsidRPr="001B657D">
        <w:rPr>
          <w:rFonts w:eastAsia="Calibri"/>
          <w:lang w:eastAsia="en-US"/>
        </w:rPr>
        <w:t xml:space="preserve"> контроль за санитарным состоянием территорий </w:t>
      </w:r>
      <w:r>
        <w:rPr>
          <w:rFonts w:eastAsia="Calibri"/>
          <w:lang w:eastAsia="en-US"/>
        </w:rPr>
        <w:t>с применением</w:t>
      </w:r>
      <w:r w:rsidRPr="001B657D">
        <w:rPr>
          <w:rFonts w:eastAsia="Calibri"/>
          <w:lang w:eastAsia="en-US"/>
        </w:rPr>
        <w:t xml:space="preserve"> более жестки</w:t>
      </w:r>
      <w:r>
        <w:rPr>
          <w:rFonts w:eastAsia="Calibri"/>
          <w:lang w:eastAsia="en-US"/>
        </w:rPr>
        <w:t>х</w:t>
      </w:r>
      <w:r w:rsidRPr="001B657D">
        <w:rPr>
          <w:rFonts w:eastAsia="Calibri"/>
          <w:lang w:eastAsia="en-US"/>
        </w:rPr>
        <w:t xml:space="preserve"> мер для наказания нарушителей.</w:t>
      </w:r>
    </w:p>
    <w:p w:rsidR="00A8530E" w:rsidRPr="00A8530E" w:rsidRDefault="00A8530E" w:rsidP="00A8530E">
      <w:pPr>
        <w:spacing w:after="0" w:line="240" w:lineRule="auto"/>
        <w:ind w:firstLine="709"/>
        <w:jc w:val="both"/>
        <w:rPr>
          <w:rFonts w:ascii="Times New Roman" w:hAnsi="Times New Roman"/>
          <w:sz w:val="24"/>
          <w:szCs w:val="24"/>
        </w:rPr>
      </w:pPr>
    </w:p>
    <w:p w:rsidR="00AC747B" w:rsidRPr="00907166" w:rsidRDefault="00AC747B" w:rsidP="0080443F">
      <w:pPr>
        <w:spacing w:after="0" w:line="240" w:lineRule="auto"/>
        <w:ind w:firstLine="708"/>
        <w:jc w:val="both"/>
        <w:rPr>
          <w:rFonts w:ascii="Times New Roman" w:eastAsia="Times New Roman" w:hAnsi="Times New Roman"/>
          <w:bCs/>
          <w:sz w:val="24"/>
          <w:szCs w:val="24"/>
          <w:u w:val="single"/>
          <w:lang w:eastAsia="ru-RU"/>
        </w:rPr>
      </w:pPr>
      <w:r w:rsidRPr="00907166">
        <w:rPr>
          <w:rFonts w:ascii="Times New Roman" w:hAnsi="Times New Roman"/>
          <w:b/>
          <w:sz w:val="24"/>
          <w:szCs w:val="24"/>
          <w:lang w:val="en-US"/>
        </w:rPr>
        <w:t>XIII</w:t>
      </w:r>
      <w:r w:rsidRPr="00907166">
        <w:rPr>
          <w:rFonts w:ascii="Times New Roman" w:hAnsi="Times New Roman"/>
          <w:b/>
          <w:sz w:val="24"/>
          <w:szCs w:val="24"/>
        </w:rPr>
        <w:t xml:space="preserve">. </w:t>
      </w:r>
      <w:r w:rsidR="00FB1AEB" w:rsidRPr="00907166">
        <w:rPr>
          <w:rFonts w:ascii="Times New Roman" w:hAnsi="Times New Roman"/>
          <w:b/>
          <w:sz w:val="24"/>
          <w:szCs w:val="24"/>
        </w:rPr>
        <w:t>Организация освещения улиц</w:t>
      </w:r>
      <w:r w:rsidR="00FB44E0">
        <w:rPr>
          <w:rFonts w:ascii="Times New Roman" w:hAnsi="Times New Roman"/>
          <w:b/>
          <w:sz w:val="24"/>
          <w:szCs w:val="24"/>
        </w:rPr>
        <w:t xml:space="preserve"> и</w:t>
      </w:r>
      <w:r w:rsidR="00FB1AEB" w:rsidRPr="00907166">
        <w:rPr>
          <w:rFonts w:ascii="Times New Roman" w:hAnsi="Times New Roman"/>
          <w:b/>
          <w:sz w:val="24"/>
          <w:szCs w:val="24"/>
        </w:rPr>
        <w:t xml:space="preserve"> озеленени</w:t>
      </w:r>
      <w:r w:rsidR="00FB44E0">
        <w:rPr>
          <w:rFonts w:ascii="Times New Roman" w:hAnsi="Times New Roman"/>
          <w:b/>
          <w:sz w:val="24"/>
          <w:szCs w:val="24"/>
        </w:rPr>
        <w:t>е</w:t>
      </w:r>
      <w:r w:rsidR="00FB1AEB" w:rsidRPr="00907166">
        <w:rPr>
          <w:rFonts w:ascii="Times New Roman" w:hAnsi="Times New Roman"/>
          <w:b/>
          <w:sz w:val="24"/>
          <w:szCs w:val="24"/>
        </w:rPr>
        <w:t xml:space="preserve"> территории</w:t>
      </w:r>
    </w:p>
    <w:p w:rsidR="00F039D0" w:rsidRPr="00907166" w:rsidRDefault="00F039D0" w:rsidP="0080443F">
      <w:pPr>
        <w:spacing w:after="0" w:line="240" w:lineRule="auto"/>
        <w:ind w:firstLine="720"/>
        <w:jc w:val="both"/>
        <w:rPr>
          <w:rFonts w:ascii="Times New Roman" w:eastAsia="Times New Roman" w:hAnsi="Times New Roman"/>
          <w:sz w:val="24"/>
          <w:szCs w:val="24"/>
          <w:lang w:eastAsia="ru-RU"/>
        </w:rPr>
      </w:pPr>
    </w:p>
    <w:p w:rsidR="003F2723" w:rsidRPr="00907166" w:rsidRDefault="001B0AFA" w:rsidP="0080443F">
      <w:pPr>
        <w:spacing w:after="0" w:line="240" w:lineRule="auto"/>
        <w:ind w:firstLine="720"/>
        <w:jc w:val="both"/>
        <w:rPr>
          <w:rFonts w:ascii="Times New Roman" w:eastAsia="Times New Roman" w:hAnsi="Times New Roman"/>
          <w:sz w:val="24"/>
          <w:szCs w:val="24"/>
          <w:lang w:eastAsia="ru-RU"/>
        </w:rPr>
      </w:pPr>
      <w:r w:rsidRPr="00907166">
        <w:rPr>
          <w:rFonts w:ascii="Times New Roman" w:eastAsia="Times New Roman" w:hAnsi="Times New Roman"/>
          <w:sz w:val="24"/>
          <w:szCs w:val="24"/>
          <w:lang w:eastAsia="ru-RU"/>
        </w:rPr>
        <w:t xml:space="preserve">Для выполнения работ по техническому обслуживанию и текущему ремонту сетей уличного освещения Арамильского городского округа в 2017 году на основании результатов электронного аукциона был заключен муниципальный контракт с </w:t>
      </w:r>
      <w:r w:rsidR="00011400">
        <w:rPr>
          <w:rFonts w:ascii="Times New Roman" w:eastAsia="Times New Roman" w:hAnsi="Times New Roman"/>
          <w:sz w:val="24"/>
          <w:szCs w:val="24"/>
          <w:lang w:eastAsia="ru-RU"/>
        </w:rPr>
        <w:t>ООО «Энерго-Арсенал» на сумму 1,01 млн.</w:t>
      </w:r>
      <w:r w:rsidRPr="00907166">
        <w:rPr>
          <w:rFonts w:ascii="Times New Roman" w:eastAsia="Times New Roman" w:hAnsi="Times New Roman"/>
          <w:sz w:val="24"/>
          <w:szCs w:val="24"/>
          <w:lang w:eastAsia="ru-RU"/>
        </w:rPr>
        <w:t xml:space="preserve"> рублей.</w:t>
      </w:r>
    </w:p>
    <w:p w:rsidR="001B0AFA" w:rsidRPr="00907166" w:rsidRDefault="003F2723" w:rsidP="0080443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07166">
        <w:rPr>
          <w:rFonts w:ascii="Times New Roman" w:eastAsia="Times New Roman" w:hAnsi="Times New Roman"/>
          <w:sz w:val="24"/>
          <w:szCs w:val="24"/>
          <w:lang w:eastAsia="ru-RU"/>
        </w:rPr>
        <w:t xml:space="preserve">В </w:t>
      </w:r>
      <w:r w:rsidR="001B0AFA" w:rsidRPr="00907166">
        <w:rPr>
          <w:rFonts w:ascii="Times New Roman" w:eastAsia="Times New Roman" w:hAnsi="Times New Roman"/>
          <w:sz w:val="24"/>
          <w:szCs w:val="24"/>
          <w:lang w:eastAsia="ru-RU"/>
        </w:rPr>
        <w:t>связи с ненадлежащим исполнением обязательств по выполнению работ и наличием большого количества жалоб, поступающих от жителей Арамильского городского округа на работу уличного освещения, контракт с ООО «Энерго-Арсенал» был</w:t>
      </w:r>
      <w:r w:rsidR="00D225FE" w:rsidRPr="00907166">
        <w:rPr>
          <w:rFonts w:ascii="Times New Roman" w:eastAsia="Times New Roman" w:hAnsi="Times New Roman"/>
          <w:sz w:val="24"/>
          <w:szCs w:val="24"/>
          <w:lang w:eastAsia="ru-RU"/>
        </w:rPr>
        <w:t xml:space="preserve"> досрочно расторгнут по соглашению</w:t>
      </w:r>
      <w:r w:rsidR="001B0AFA" w:rsidRPr="00907166">
        <w:rPr>
          <w:rFonts w:ascii="Times New Roman" w:eastAsia="Times New Roman" w:hAnsi="Times New Roman"/>
          <w:sz w:val="24"/>
          <w:szCs w:val="24"/>
          <w:lang w:eastAsia="ru-RU"/>
        </w:rPr>
        <w:t xml:space="preserve"> сторон. Таким образом</w:t>
      </w:r>
      <w:r w:rsidR="00011400">
        <w:rPr>
          <w:rFonts w:ascii="Times New Roman" w:eastAsia="Times New Roman" w:hAnsi="Times New Roman"/>
          <w:sz w:val="24"/>
          <w:szCs w:val="24"/>
          <w:lang w:eastAsia="ru-RU"/>
        </w:rPr>
        <w:t>,</w:t>
      </w:r>
      <w:r w:rsidR="001B0AFA" w:rsidRPr="00907166">
        <w:rPr>
          <w:rFonts w:ascii="Times New Roman" w:eastAsia="Times New Roman" w:hAnsi="Times New Roman"/>
          <w:sz w:val="24"/>
          <w:szCs w:val="24"/>
          <w:lang w:eastAsia="ru-RU"/>
        </w:rPr>
        <w:t xml:space="preserve"> на содержание уличного освещения в 2017 году было потрачено 732</w:t>
      </w:r>
      <w:r w:rsidR="00011400">
        <w:rPr>
          <w:rFonts w:ascii="Times New Roman" w:eastAsia="Times New Roman" w:hAnsi="Times New Roman"/>
          <w:sz w:val="24"/>
          <w:szCs w:val="24"/>
          <w:lang w:eastAsia="ru-RU"/>
        </w:rPr>
        <w:t>,9 тыс.</w:t>
      </w:r>
      <w:r w:rsidR="001B0AFA" w:rsidRPr="00907166">
        <w:rPr>
          <w:rFonts w:ascii="Times New Roman" w:eastAsia="Times New Roman" w:hAnsi="Times New Roman"/>
          <w:sz w:val="24"/>
          <w:szCs w:val="24"/>
          <w:lang w:eastAsia="ru-RU"/>
        </w:rPr>
        <w:t xml:space="preserve"> рубл</w:t>
      </w:r>
      <w:r w:rsidR="00011400">
        <w:rPr>
          <w:rFonts w:ascii="Times New Roman" w:eastAsia="Times New Roman" w:hAnsi="Times New Roman"/>
          <w:sz w:val="24"/>
          <w:szCs w:val="24"/>
          <w:lang w:eastAsia="ru-RU"/>
        </w:rPr>
        <w:t>ей</w:t>
      </w:r>
      <w:r w:rsidR="001B0AFA" w:rsidRPr="00907166">
        <w:rPr>
          <w:rFonts w:ascii="Times New Roman" w:eastAsia="Times New Roman" w:hAnsi="Times New Roman"/>
          <w:sz w:val="24"/>
          <w:szCs w:val="24"/>
          <w:lang w:eastAsia="ru-RU"/>
        </w:rPr>
        <w:t>.</w:t>
      </w:r>
    </w:p>
    <w:p w:rsidR="00011D50" w:rsidRDefault="00011D50" w:rsidP="00011D5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2017 году восстановлено освещение улиц Сиреневая, Культуры и части ул. Заводская в п. Арамиль. Запланированы работы по приведению освещения к действующим требованиям по ул. Победы, Челюскинцев, Свердлова и Кирова.</w:t>
      </w:r>
    </w:p>
    <w:p w:rsidR="001B0AFA" w:rsidRDefault="001B0AFA" w:rsidP="0080443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07166">
        <w:rPr>
          <w:rFonts w:ascii="Times New Roman" w:eastAsia="Times New Roman" w:hAnsi="Times New Roman"/>
          <w:sz w:val="24"/>
          <w:szCs w:val="24"/>
          <w:lang w:eastAsia="ru-RU"/>
        </w:rPr>
        <w:t>В четвёртом квартале 2017 года силами МБУ «Арамильская служба заказчика» проведена полная инвентаризация и техническое обследование оборудования и сетей уличного освещения округа, выполнены предварительные расчёты для проведения полной реконструкции уличного освещения с применением энергоэффективных и энергосберегающих технологий. Определены объёмы и стоимость планируемых работ.</w:t>
      </w:r>
    </w:p>
    <w:p w:rsidR="00E06693" w:rsidRPr="00907166" w:rsidRDefault="00E06693" w:rsidP="0080443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На 01.06.2017 года было более 60 заявок от населения по ремонту уличного освещения, на 01.12. количество заявок снизилось до 22.</w:t>
      </w:r>
    </w:p>
    <w:p w:rsidR="001B0AFA" w:rsidRPr="00907166" w:rsidRDefault="001B0AFA" w:rsidP="0080443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07166">
        <w:rPr>
          <w:rFonts w:ascii="Times New Roman" w:eastAsia="Times New Roman" w:hAnsi="Times New Roman"/>
          <w:sz w:val="24"/>
          <w:szCs w:val="24"/>
          <w:lang w:eastAsia="ru-RU"/>
        </w:rPr>
        <w:t xml:space="preserve">После проведения технического </w:t>
      </w:r>
      <w:r w:rsidR="00D225FE" w:rsidRPr="00907166">
        <w:rPr>
          <w:rFonts w:ascii="Times New Roman" w:eastAsia="Times New Roman" w:hAnsi="Times New Roman"/>
          <w:sz w:val="24"/>
          <w:szCs w:val="24"/>
          <w:lang w:eastAsia="ru-RU"/>
        </w:rPr>
        <w:t xml:space="preserve">и </w:t>
      </w:r>
      <w:r w:rsidRPr="00907166">
        <w:rPr>
          <w:rFonts w:ascii="Times New Roman" w:eastAsia="Times New Roman" w:hAnsi="Times New Roman"/>
          <w:sz w:val="24"/>
          <w:szCs w:val="24"/>
          <w:lang w:eastAsia="ru-RU"/>
        </w:rPr>
        <w:t>экономического анализа полученной информации Администрацией Арамильского городского округа было принято решение о выполнении вышеуказанных работ по модернизации уличного освещения посредством привлечения инвестиций в рамках заключе</w:t>
      </w:r>
      <w:r w:rsidR="00011400">
        <w:rPr>
          <w:rFonts w:ascii="Times New Roman" w:eastAsia="Times New Roman" w:hAnsi="Times New Roman"/>
          <w:sz w:val="24"/>
          <w:szCs w:val="24"/>
          <w:lang w:eastAsia="ru-RU"/>
        </w:rPr>
        <w:t>ния энерго-сервисного контракта,</w:t>
      </w:r>
      <w:r w:rsidR="00561F13">
        <w:rPr>
          <w:rFonts w:ascii="Times New Roman" w:eastAsia="Times New Roman" w:hAnsi="Times New Roman"/>
          <w:sz w:val="24"/>
          <w:szCs w:val="24"/>
          <w:lang w:eastAsia="ru-RU"/>
        </w:rPr>
        <w:t xml:space="preserve"> </w:t>
      </w:r>
      <w:r w:rsidR="00011400" w:rsidRPr="00907166">
        <w:rPr>
          <w:rFonts w:ascii="Times New Roman" w:eastAsia="Times New Roman" w:hAnsi="Times New Roman"/>
          <w:sz w:val="24"/>
          <w:szCs w:val="24"/>
          <w:lang w:eastAsia="ru-RU"/>
        </w:rPr>
        <w:t>запланирован</w:t>
      </w:r>
      <w:r w:rsidR="00011400">
        <w:rPr>
          <w:rFonts w:ascii="Times New Roman" w:eastAsia="Times New Roman" w:hAnsi="Times New Roman"/>
          <w:sz w:val="24"/>
          <w:szCs w:val="24"/>
          <w:lang w:eastAsia="ru-RU"/>
        </w:rPr>
        <w:t>ного</w:t>
      </w:r>
      <w:r w:rsidR="00011400" w:rsidRPr="00907166">
        <w:rPr>
          <w:rFonts w:ascii="Times New Roman" w:eastAsia="Times New Roman" w:hAnsi="Times New Roman"/>
          <w:sz w:val="24"/>
          <w:szCs w:val="24"/>
          <w:lang w:eastAsia="ru-RU"/>
        </w:rPr>
        <w:t xml:space="preserve"> на 2018 год.</w:t>
      </w:r>
    </w:p>
    <w:p w:rsidR="004609C5" w:rsidRDefault="004609C5" w:rsidP="004609C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2017 году силами ОАО «РЖД» в посёлке Арамиль по ул. Станционной проведены работы по реконструкции сетей электроснабжения 0,4 кВ. Проведена замена опор и проводов ЛЭП на самонесущий провод СИП. </w:t>
      </w:r>
      <w:r w:rsidR="00011D50">
        <w:rPr>
          <w:rFonts w:ascii="Times New Roman" w:eastAsia="Times New Roman" w:hAnsi="Times New Roman"/>
          <w:sz w:val="24"/>
          <w:szCs w:val="24"/>
          <w:lang w:eastAsia="ru-RU"/>
        </w:rPr>
        <w:t xml:space="preserve">По согласованию с ОАО «РЖД» </w:t>
      </w:r>
      <w:r>
        <w:rPr>
          <w:rFonts w:ascii="Times New Roman" w:eastAsia="Times New Roman" w:hAnsi="Times New Roman"/>
          <w:sz w:val="24"/>
          <w:szCs w:val="24"/>
          <w:lang w:eastAsia="ru-RU"/>
        </w:rPr>
        <w:t>на 2018 год запланированы работы по переносу светильников и сетей ул</w:t>
      </w:r>
      <w:r w:rsidR="00011D50">
        <w:rPr>
          <w:rFonts w:ascii="Times New Roman" w:eastAsia="Times New Roman" w:hAnsi="Times New Roman"/>
          <w:sz w:val="24"/>
          <w:szCs w:val="24"/>
          <w:lang w:eastAsia="ru-RU"/>
        </w:rPr>
        <w:t>ичного освещения на новые линии электропередач</w:t>
      </w:r>
      <w:r>
        <w:rPr>
          <w:rFonts w:ascii="Times New Roman" w:eastAsia="Times New Roman" w:hAnsi="Times New Roman"/>
          <w:sz w:val="24"/>
          <w:szCs w:val="24"/>
          <w:lang w:eastAsia="ru-RU"/>
        </w:rPr>
        <w:t>. В общей сложности по ул. Станционная будет смонтировано 40 светильников.</w:t>
      </w:r>
    </w:p>
    <w:p w:rsidR="00C6776E" w:rsidRPr="00A8530E" w:rsidRDefault="001D7349" w:rsidP="00C6776E">
      <w:pPr>
        <w:spacing w:after="0" w:line="240" w:lineRule="auto"/>
        <w:ind w:firstLine="709"/>
        <w:jc w:val="both"/>
        <w:rPr>
          <w:rFonts w:ascii="Times New Roman" w:hAnsi="Times New Roman"/>
          <w:sz w:val="24"/>
          <w:szCs w:val="24"/>
        </w:rPr>
      </w:pPr>
      <w:r w:rsidRPr="001D7349">
        <w:rPr>
          <w:rFonts w:ascii="Times New Roman" w:hAnsi="Times New Roman"/>
          <w:sz w:val="24"/>
          <w:szCs w:val="24"/>
        </w:rPr>
        <w:t xml:space="preserve">В 2017 году по заявкам жителей Арамильского городского округа был составлен перечень аварийных деревьев по санитарной обрезке. </w:t>
      </w:r>
      <w:r w:rsidR="00B2201C">
        <w:rPr>
          <w:rFonts w:ascii="Times New Roman" w:hAnsi="Times New Roman"/>
          <w:sz w:val="24"/>
          <w:szCs w:val="24"/>
        </w:rPr>
        <w:t>Всего з</w:t>
      </w:r>
      <w:r w:rsidRPr="001D7349">
        <w:rPr>
          <w:rFonts w:ascii="Times New Roman" w:hAnsi="Times New Roman"/>
          <w:sz w:val="24"/>
          <w:szCs w:val="24"/>
        </w:rPr>
        <w:t>а 2017 год было спилено 9 аварийных деревьев, проведена омолаживающая обрезка 56 деревьев.</w:t>
      </w:r>
      <w:r w:rsidR="00561F13">
        <w:rPr>
          <w:rFonts w:ascii="Times New Roman" w:hAnsi="Times New Roman"/>
          <w:sz w:val="24"/>
          <w:szCs w:val="24"/>
        </w:rPr>
        <w:t xml:space="preserve"> </w:t>
      </w:r>
      <w:r w:rsidR="00C6776E" w:rsidRPr="007A6FD6">
        <w:rPr>
          <w:rFonts w:ascii="Times New Roman" w:hAnsi="Times New Roman"/>
          <w:sz w:val="24"/>
          <w:szCs w:val="24"/>
        </w:rPr>
        <w:t>Стоимость работ в рамках муниципального контракта составила 141,9 тыс. руб.</w:t>
      </w:r>
    </w:p>
    <w:p w:rsidR="001D7349" w:rsidRPr="001D7349" w:rsidRDefault="001D7349" w:rsidP="001D7349">
      <w:pPr>
        <w:spacing w:after="0" w:line="240" w:lineRule="auto"/>
        <w:ind w:firstLine="709"/>
        <w:jc w:val="both"/>
        <w:rPr>
          <w:rFonts w:ascii="Times New Roman" w:hAnsi="Times New Roman"/>
          <w:sz w:val="24"/>
          <w:szCs w:val="24"/>
        </w:rPr>
      </w:pPr>
      <w:r w:rsidRPr="001D7349">
        <w:rPr>
          <w:rFonts w:ascii="Times New Roman" w:hAnsi="Times New Roman"/>
          <w:sz w:val="24"/>
          <w:szCs w:val="24"/>
        </w:rPr>
        <w:t>На озеленение территории Арамильского городского окру</w:t>
      </w:r>
      <w:r w:rsidR="00011400">
        <w:rPr>
          <w:rFonts w:ascii="Times New Roman" w:hAnsi="Times New Roman"/>
          <w:sz w:val="24"/>
          <w:szCs w:val="24"/>
        </w:rPr>
        <w:t>га в 2017 году израсходовано 223,0 тыс.руб.</w:t>
      </w:r>
      <w:r w:rsidRPr="001D7349">
        <w:rPr>
          <w:rFonts w:ascii="Times New Roman" w:hAnsi="Times New Roman"/>
          <w:sz w:val="24"/>
          <w:szCs w:val="24"/>
        </w:rPr>
        <w:t xml:space="preserve"> В результате 01.01.201</w:t>
      </w:r>
      <w:r w:rsidR="006A3B6F">
        <w:rPr>
          <w:rFonts w:ascii="Times New Roman" w:hAnsi="Times New Roman"/>
          <w:sz w:val="24"/>
          <w:szCs w:val="24"/>
        </w:rPr>
        <w:t>8</w:t>
      </w:r>
      <w:r w:rsidRPr="001D7349">
        <w:rPr>
          <w:rFonts w:ascii="Times New Roman" w:hAnsi="Times New Roman"/>
          <w:sz w:val="24"/>
          <w:szCs w:val="24"/>
        </w:rPr>
        <w:t xml:space="preserve"> года площадь газонов составила 2202 кв. м., площадь цветников 360 кв. м.</w:t>
      </w:r>
    </w:p>
    <w:p w:rsidR="00117AA3" w:rsidRDefault="00B2201C" w:rsidP="00775E6F">
      <w:pPr>
        <w:spacing w:after="0" w:line="240" w:lineRule="auto"/>
        <w:ind w:firstLine="709"/>
        <w:jc w:val="both"/>
        <w:rPr>
          <w:rFonts w:ascii="Times New Roman" w:hAnsi="Times New Roman"/>
          <w:sz w:val="24"/>
          <w:szCs w:val="24"/>
        </w:rPr>
      </w:pPr>
      <w:r>
        <w:rPr>
          <w:rFonts w:ascii="Times New Roman" w:hAnsi="Times New Roman"/>
          <w:sz w:val="24"/>
          <w:szCs w:val="24"/>
        </w:rPr>
        <w:t>О</w:t>
      </w:r>
      <w:r w:rsidR="00775E6F" w:rsidRPr="00A8530E">
        <w:rPr>
          <w:rFonts w:ascii="Times New Roman" w:hAnsi="Times New Roman"/>
          <w:sz w:val="24"/>
          <w:szCs w:val="24"/>
        </w:rPr>
        <w:t>бщ</w:t>
      </w:r>
      <w:r w:rsidR="00011400">
        <w:rPr>
          <w:rFonts w:ascii="Times New Roman" w:hAnsi="Times New Roman"/>
          <w:sz w:val="24"/>
          <w:szCs w:val="24"/>
        </w:rPr>
        <w:t xml:space="preserve">ая площадь покоса </w:t>
      </w:r>
      <w:r w:rsidR="007A6FD6">
        <w:rPr>
          <w:rFonts w:ascii="Times New Roman" w:hAnsi="Times New Roman"/>
          <w:sz w:val="24"/>
          <w:szCs w:val="24"/>
        </w:rPr>
        <w:t xml:space="preserve">травы </w:t>
      </w:r>
      <w:r>
        <w:rPr>
          <w:rFonts w:ascii="Times New Roman" w:hAnsi="Times New Roman"/>
          <w:sz w:val="24"/>
          <w:szCs w:val="24"/>
        </w:rPr>
        <w:t>в</w:t>
      </w:r>
      <w:r w:rsidRPr="00A8530E">
        <w:rPr>
          <w:rFonts w:ascii="Times New Roman" w:hAnsi="Times New Roman"/>
          <w:sz w:val="24"/>
          <w:szCs w:val="24"/>
        </w:rPr>
        <w:t xml:space="preserve"> прошедшем году </w:t>
      </w:r>
      <w:r w:rsidR="00011400">
        <w:rPr>
          <w:rFonts w:ascii="Times New Roman" w:hAnsi="Times New Roman"/>
          <w:sz w:val="24"/>
          <w:szCs w:val="24"/>
        </w:rPr>
        <w:t>составила 515,3 тыс</w:t>
      </w:r>
      <w:r w:rsidR="00775E6F" w:rsidRPr="00A8530E">
        <w:rPr>
          <w:rFonts w:ascii="Times New Roman" w:hAnsi="Times New Roman"/>
          <w:sz w:val="24"/>
          <w:szCs w:val="24"/>
        </w:rPr>
        <w:t xml:space="preserve"> м</w:t>
      </w:r>
      <w:r w:rsidR="00775E6F" w:rsidRPr="00A8530E">
        <w:rPr>
          <w:rFonts w:ascii="Times New Roman" w:hAnsi="Times New Roman"/>
          <w:sz w:val="24"/>
          <w:szCs w:val="24"/>
          <w:vertAlign w:val="superscript"/>
        </w:rPr>
        <w:t>2</w:t>
      </w:r>
      <w:r w:rsidR="00775E6F" w:rsidRPr="00A8530E">
        <w:rPr>
          <w:rFonts w:ascii="Times New Roman" w:hAnsi="Times New Roman"/>
          <w:sz w:val="24"/>
          <w:szCs w:val="24"/>
        </w:rPr>
        <w:t xml:space="preserve">. </w:t>
      </w:r>
    </w:p>
    <w:p w:rsidR="00775E6F" w:rsidRPr="00A8530E" w:rsidRDefault="00775E6F" w:rsidP="00775E6F">
      <w:pPr>
        <w:spacing w:after="0" w:line="240" w:lineRule="auto"/>
        <w:ind w:firstLine="709"/>
        <w:jc w:val="both"/>
        <w:rPr>
          <w:rFonts w:ascii="Times New Roman" w:hAnsi="Times New Roman"/>
          <w:sz w:val="24"/>
          <w:szCs w:val="24"/>
        </w:rPr>
      </w:pPr>
      <w:r w:rsidRPr="00A8530E">
        <w:rPr>
          <w:rFonts w:ascii="Times New Roman" w:hAnsi="Times New Roman"/>
          <w:sz w:val="24"/>
          <w:szCs w:val="24"/>
        </w:rPr>
        <w:t xml:space="preserve">На территории округа в зимний период осуществлялась посыпка улиц противогололедной смесью и вывоз снега. </w:t>
      </w:r>
    </w:p>
    <w:p w:rsidR="005341E1" w:rsidRPr="006C0A90" w:rsidRDefault="005341E1" w:rsidP="0080443F">
      <w:pPr>
        <w:spacing w:before="240" w:line="240" w:lineRule="auto"/>
        <w:jc w:val="center"/>
        <w:rPr>
          <w:rFonts w:ascii="Times New Roman" w:eastAsia="Times New Roman" w:hAnsi="Times New Roman"/>
          <w:b/>
          <w:sz w:val="24"/>
          <w:szCs w:val="24"/>
          <w:lang w:eastAsia="ru-RU"/>
        </w:rPr>
      </w:pPr>
    </w:p>
    <w:p w:rsidR="00F55513" w:rsidRPr="006A3B6F" w:rsidRDefault="00B913E0" w:rsidP="0080443F">
      <w:pPr>
        <w:spacing w:before="240" w:line="240" w:lineRule="auto"/>
        <w:jc w:val="center"/>
        <w:rPr>
          <w:rFonts w:ascii="Times New Roman" w:eastAsia="Times New Roman" w:hAnsi="Times New Roman"/>
          <w:b/>
          <w:sz w:val="24"/>
          <w:szCs w:val="24"/>
          <w:lang w:eastAsia="ru-RU"/>
        </w:rPr>
      </w:pPr>
      <w:r w:rsidRPr="006A3B6F">
        <w:rPr>
          <w:rFonts w:ascii="Times New Roman" w:eastAsia="Times New Roman" w:hAnsi="Times New Roman"/>
          <w:b/>
          <w:sz w:val="24"/>
          <w:szCs w:val="24"/>
          <w:lang w:val="en-US" w:eastAsia="ru-RU"/>
        </w:rPr>
        <w:t>XIV</w:t>
      </w:r>
      <w:r w:rsidR="00F55513" w:rsidRPr="006A3B6F">
        <w:rPr>
          <w:rFonts w:ascii="Times New Roman" w:eastAsia="Times New Roman" w:hAnsi="Times New Roman"/>
          <w:b/>
          <w:sz w:val="24"/>
          <w:szCs w:val="24"/>
          <w:lang w:eastAsia="ru-RU"/>
        </w:rPr>
        <w:t xml:space="preserve">. Организация мероприятий по охране окружающей среды; </w:t>
      </w:r>
      <w:r w:rsidR="00B55052" w:rsidRPr="006A3B6F">
        <w:rPr>
          <w:rFonts w:ascii="Times New Roman" w:eastAsia="Times New Roman" w:hAnsi="Times New Roman"/>
          <w:b/>
          <w:sz w:val="24"/>
          <w:szCs w:val="24"/>
          <w:lang w:eastAsia="ru-RU"/>
        </w:rPr>
        <w:t xml:space="preserve">защиты и воспроизводства городских лесов; </w:t>
      </w:r>
      <w:r w:rsidR="00F55513" w:rsidRPr="006A3B6F">
        <w:rPr>
          <w:rFonts w:ascii="Times New Roman" w:eastAsia="Times New Roman" w:hAnsi="Times New Roman"/>
          <w:b/>
          <w:sz w:val="24"/>
          <w:szCs w:val="24"/>
          <w:lang w:eastAsia="ru-RU"/>
        </w:rPr>
        <w:t>организация сбора, вывоза, утилизации бытовых и промышленных отходов</w:t>
      </w:r>
    </w:p>
    <w:p w:rsidR="005341E1" w:rsidRDefault="005341E1" w:rsidP="00EA1FB8">
      <w:pPr>
        <w:spacing w:after="0" w:line="240" w:lineRule="auto"/>
        <w:ind w:firstLine="709"/>
        <w:jc w:val="both"/>
        <w:rPr>
          <w:rFonts w:ascii="Times New Roman" w:eastAsia="Times New Roman" w:hAnsi="Times New Roman"/>
          <w:sz w:val="24"/>
          <w:szCs w:val="24"/>
          <w:lang w:eastAsia="ru-RU"/>
        </w:rPr>
      </w:pPr>
    </w:p>
    <w:p w:rsidR="00EA1FB8" w:rsidRDefault="00EA1FB8" w:rsidP="00EA1FB8">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 xml:space="preserve">Санитарное состояние округа является также приоритетным направлением работы органов местного самоуправления. </w:t>
      </w:r>
    </w:p>
    <w:p w:rsidR="00EA1FB8" w:rsidRPr="00EA1FB8" w:rsidRDefault="00EA1FB8" w:rsidP="00EA1FB8">
      <w:pPr>
        <w:spacing w:after="0" w:line="240" w:lineRule="auto"/>
        <w:ind w:firstLine="709"/>
        <w:jc w:val="both"/>
        <w:rPr>
          <w:rFonts w:ascii="Times New Roman" w:eastAsia="Times New Roman" w:hAnsi="Times New Roman"/>
          <w:sz w:val="24"/>
          <w:szCs w:val="24"/>
          <w:lang w:eastAsia="ru-RU"/>
        </w:rPr>
      </w:pPr>
      <w:r w:rsidRPr="00BB0F0E">
        <w:rPr>
          <w:rFonts w:ascii="Times New Roman" w:eastAsia="Times New Roman" w:hAnsi="Times New Roman"/>
          <w:sz w:val="24"/>
          <w:szCs w:val="24"/>
          <w:lang w:eastAsia="ru-RU"/>
        </w:rPr>
        <w:t xml:space="preserve">За период 2017 года проведены </w:t>
      </w:r>
      <w:r w:rsidR="00C6776E" w:rsidRPr="00BB0F0E">
        <w:rPr>
          <w:rFonts w:ascii="Times New Roman" w:eastAsia="Times New Roman" w:hAnsi="Times New Roman"/>
          <w:sz w:val="24"/>
          <w:szCs w:val="24"/>
          <w:lang w:eastAsia="ru-RU"/>
        </w:rPr>
        <w:t xml:space="preserve">все необходимые </w:t>
      </w:r>
      <w:r w:rsidRPr="00BB0F0E">
        <w:rPr>
          <w:rFonts w:ascii="Times New Roman" w:eastAsia="Times New Roman" w:hAnsi="Times New Roman"/>
          <w:sz w:val="24"/>
          <w:szCs w:val="24"/>
          <w:lang w:eastAsia="ru-RU"/>
        </w:rPr>
        <w:t xml:space="preserve">подготовительные мероприятия </w:t>
      </w:r>
      <w:r w:rsidR="00C6776E" w:rsidRPr="00BB0F0E">
        <w:rPr>
          <w:rFonts w:ascii="Times New Roman" w:eastAsia="Times New Roman" w:hAnsi="Times New Roman"/>
          <w:sz w:val="24"/>
          <w:szCs w:val="24"/>
          <w:lang w:eastAsia="ru-RU"/>
        </w:rPr>
        <w:t>для</w:t>
      </w:r>
      <w:r w:rsidRPr="00BB0F0E">
        <w:rPr>
          <w:rFonts w:ascii="Times New Roman" w:eastAsia="Times New Roman" w:hAnsi="Times New Roman"/>
          <w:sz w:val="24"/>
          <w:szCs w:val="24"/>
          <w:lang w:eastAsia="ru-RU"/>
        </w:rPr>
        <w:t xml:space="preserve"> постановк</w:t>
      </w:r>
      <w:r w:rsidR="00C6776E" w:rsidRPr="00BB0F0E">
        <w:rPr>
          <w:rFonts w:ascii="Times New Roman" w:eastAsia="Times New Roman" w:hAnsi="Times New Roman"/>
          <w:sz w:val="24"/>
          <w:szCs w:val="24"/>
          <w:lang w:eastAsia="ru-RU"/>
        </w:rPr>
        <w:t>и</w:t>
      </w:r>
      <w:r w:rsidRPr="00BB0F0E">
        <w:rPr>
          <w:rFonts w:ascii="Times New Roman" w:eastAsia="Times New Roman" w:hAnsi="Times New Roman"/>
          <w:sz w:val="24"/>
          <w:szCs w:val="24"/>
          <w:lang w:eastAsia="ru-RU"/>
        </w:rPr>
        <w:t xml:space="preserve"> на кадастровый учет лесов.</w:t>
      </w:r>
      <w:r w:rsidR="00C6776E" w:rsidRPr="00BB0F0E">
        <w:rPr>
          <w:rFonts w:ascii="Times New Roman" w:eastAsia="Times New Roman" w:hAnsi="Times New Roman"/>
          <w:sz w:val="24"/>
          <w:szCs w:val="24"/>
          <w:lang w:eastAsia="ru-RU"/>
        </w:rPr>
        <w:t xml:space="preserve"> На сегодняшний день эта работа полностью завершена.</w:t>
      </w:r>
    </w:p>
    <w:p w:rsidR="00EA1FB8" w:rsidRPr="00EA1FB8" w:rsidRDefault="00EA1FB8" w:rsidP="00EA1FB8">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Постановлением Администрации Арамильского городского округа от 31 марта 2017 года № 107 утвержден План мероприятий, посвященных Году экологии, на территории Арамильского городского округа (далее – План).</w:t>
      </w:r>
    </w:p>
    <w:p w:rsidR="00EA1FB8" w:rsidRPr="00EA1FB8" w:rsidRDefault="00EA1FB8" w:rsidP="006A3B6F">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 xml:space="preserve">В рамках Плана в 2017 году на территории Арамильского городского округа </w:t>
      </w:r>
      <w:r w:rsidR="006A3B6F">
        <w:rPr>
          <w:rFonts w:ascii="Times New Roman" w:eastAsia="Times New Roman" w:hAnsi="Times New Roman"/>
          <w:sz w:val="24"/>
          <w:szCs w:val="24"/>
          <w:lang w:eastAsia="ru-RU"/>
        </w:rPr>
        <w:t>о</w:t>
      </w:r>
      <w:r w:rsidRPr="00EA1FB8">
        <w:rPr>
          <w:rFonts w:ascii="Times New Roman" w:eastAsia="Times New Roman" w:hAnsi="Times New Roman"/>
          <w:sz w:val="24"/>
          <w:szCs w:val="24"/>
          <w:lang w:eastAsia="ru-RU"/>
        </w:rPr>
        <w:t>рганизованы и проведены два субботника. На уборку территории от мусора после зимнего периода было израсходовано 87,4 тыс. руб. местного бюджета.</w:t>
      </w:r>
    </w:p>
    <w:p w:rsidR="00EA1FB8" w:rsidRPr="00EA1FB8" w:rsidRDefault="00EA1FB8" w:rsidP="00EA1FB8">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 xml:space="preserve">В осенних мероприятиях по санитарной очистке территории округа, приуроченных к акции «Всероссийский экологический субботник – Зелёная Россия», приняли участие сотрудники Администрации, депутаты Думы Арамильского городского округа, а также сотрудники </w:t>
      </w:r>
      <w:r w:rsidR="00C6776E">
        <w:rPr>
          <w:rFonts w:ascii="Times New Roman" w:eastAsia="Times New Roman" w:hAnsi="Times New Roman"/>
          <w:sz w:val="24"/>
          <w:szCs w:val="24"/>
          <w:lang w:eastAsia="ru-RU"/>
        </w:rPr>
        <w:t>муниципальных</w:t>
      </w:r>
      <w:r w:rsidRPr="00EA1FB8">
        <w:rPr>
          <w:rFonts w:ascii="Times New Roman" w:eastAsia="Times New Roman" w:hAnsi="Times New Roman"/>
          <w:sz w:val="24"/>
          <w:szCs w:val="24"/>
          <w:lang w:eastAsia="ru-RU"/>
        </w:rPr>
        <w:t xml:space="preserve"> организаци</w:t>
      </w:r>
      <w:r w:rsidR="00C6776E">
        <w:rPr>
          <w:rFonts w:ascii="Times New Roman" w:eastAsia="Times New Roman" w:hAnsi="Times New Roman"/>
          <w:sz w:val="24"/>
          <w:szCs w:val="24"/>
          <w:lang w:eastAsia="ru-RU"/>
        </w:rPr>
        <w:t>й</w:t>
      </w:r>
      <w:r w:rsidRPr="00EA1FB8">
        <w:rPr>
          <w:rFonts w:ascii="Times New Roman" w:eastAsia="Times New Roman" w:hAnsi="Times New Roman"/>
          <w:sz w:val="24"/>
          <w:szCs w:val="24"/>
          <w:lang w:eastAsia="ru-RU"/>
        </w:rPr>
        <w:t>, управляющие компании и ТСЖ, жители округа.</w:t>
      </w:r>
    </w:p>
    <w:p w:rsidR="00EA1FB8" w:rsidRPr="00EA1FB8" w:rsidRDefault="00EA1FB8" w:rsidP="00EA1FB8">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За время проведения субботников были очищены от мусора территории общего пользования, придомовые и прилегающие к многоквартирным домам территории, проезды и детские площадки. Количество убранного мусора составило 265 куб. м., в том числе 25 куб. м. несанкционированных навалов мусора.</w:t>
      </w:r>
    </w:p>
    <w:p w:rsidR="00B2201C" w:rsidRPr="00EA1FB8" w:rsidRDefault="00B2201C" w:rsidP="00B2201C">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 xml:space="preserve">На территории округа организован сбор и вывоз отходов от частных домовладений на основании договорных отношений. В целях надлежащего санитарного содержания </w:t>
      </w:r>
      <w:r w:rsidRPr="00EA1FB8">
        <w:rPr>
          <w:rFonts w:ascii="Times New Roman" w:eastAsia="Times New Roman" w:hAnsi="Times New Roman"/>
          <w:sz w:val="24"/>
          <w:szCs w:val="24"/>
          <w:lang w:eastAsia="ru-RU"/>
        </w:rPr>
        <w:lastRenderedPageBreak/>
        <w:t xml:space="preserve">Арамильского городского округа, согласован график вывоза твёрдых </w:t>
      </w:r>
      <w:r w:rsidR="00D52DA4">
        <w:rPr>
          <w:rFonts w:ascii="Times New Roman" w:eastAsia="Times New Roman" w:hAnsi="Times New Roman"/>
          <w:sz w:val="24"/>
          <w:szCs w:val="24"/>
          <w:lang w:eastAsia="ru-RU"/>
        </w:rPr>
        <w:t>коммунальных</w:t>
      </w:r>
      <w:r w:rsidRPr="00EA1FB8">
        <w:rPr>
          <w:rFonts w:ascii="Times New Roman" w:eastAsia="Times New Roman" w:hAnsi="Times New Roman"/>
          <w:sz w:val="24"/>
          <w:szCs w:val="24"/>
          <w:lang w:eastAsia="ru-RU"/>
        </w:rPr>
        <w:t xml:space="preserve"> отходов, а также технология сбора твердых </w:t>
      </w:r>
      <w:r w:rsidR="00D52DA4">
        <w:rPr>
          <w:rFonts w:ascii="Times New Roman" w:eastAsia="Times New Roman" w:hAnsi="Times New Roman"/>
          <w:sz w:val="24"/>
          <w:szCs w:val="24"/>
          <w:lang w:eastAsia="ru-RU"/>
        </w:rPr>
        <w:t>коммунальных</w:t>
      </w:r>
      <w:r w:rsidRPr="00EA1FB8">
        <w:rPr>
          <w:rFonts w:ascii="Times New Roman" w:eastAsia="Times New Roman" w:hAnsi="Times New Roman"/>
          <w:sz w:val="24"/>
          <w:szCs w:val="24"/>
          <w:lang w:eastAsia="ru-RU"/>
        </w:rPr>
        <w:t xml:space="preserve"> отходов от частного сектора.</w:t>
      </w:r>
    </w:p>
    <w:p w:rsidR="00EA1FB8" w:rsidRPr="00EA1FB8" w:rsidRDefault="00EA1FB8" w:rsidP="00EA1FB8">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Объем вывоза мусора из частного сектора за 2017 год составил 22,9 тыс. куб. м.</w:t>
      </w:r>
    </w:p>
    <w:p w:rsidR="00EA1FB8" w:rsidRPr="00EA1FB8" w:rsidRDefault="00EA1FB8" w:rsidP="00EA1FB8">
      <w:pPr>
        <w:spacing w:after="0" w:line="240" w:lineRule="auto"/>
        <w:ind w:firstLine="709"/>
        <w:jc w:val="both"/>
        <w:rPr>
          <w:rFonts w:ascii="Times New Roman" w:eastAsia="Times New Roman" w:hAnsi="Times New Roman"/>
          <w:sz w:val="24"/>
          <w:szCs w:val="24"/>
          <w:lang w:eastAsia="ru-RU"/>
        </w:rPr>
      </w:pPr>
      <w:r w:rsidRPr="00EA1FB8">
        <w:rPr>
          <w:rFonts w:ascii="Times New Roman" w:eastAsia="Times New Roman" w:hAnsi="Times New Roman"/>
          <w:sz w:val="24"/>
          <w:szCs w:val="24"/>
          <w:lang w:eastAsia="ru-RU"/>
        </w:rPr>
        <w:t>На мероприятия по очистке территории округа от мусора в 2017 году из средств местного бюджета направлено 432,9 тыс. руб.</w:t>
      </w:r>
    </w:p>
    <w:p w:rsidR="00EA1FB8" w:rsidRDefault="00EA1FB8" w:rsidP="00EA1FB8">
      <w:pPr>
        <w:spacing w:after="0" w:line="240" w:lineRule="auto"/>
        <w:ind w:firstLine="709"/>
        <w:jc w:val="both"/>
        <w:rPr>
          <w:rFonts w:ascii="Times New Roman" w:eastAsia="Times New Roman" w:hAnsi="Times New Roman"/>
          <w:sz w:val="24"/>
          <w:szCs w:val="24"/>
          <w:highlight w:val="yellow"/>
          <w:lang w:eastAsia="ru-RU"/>
        </w:rPr>
      </w:pPr>
      <w:r w:rsidRPr="00EA1FB8">
        <w:rPr>
          <w:rFonts w:ascii="Times New Roman" w:eastAsia="Times New Roman" w:hAnsi="Times New Roman"/>
          <w:sz w:val="24"/>
          <w:szCs w:val="24"/>
          <w:lang w:eastAsia="ru-RU"/>
        </w:rPr>
        <w:t>В целях предотвращения возникновения эпизоотий и распространения болезней, общих для человека и животных, проводились мероприятия по регулированию числ</w:t>
      </w:r>
      <w:r w:rsidR="00B2201C">
        <w:rPr>
          <w:rFonts w:ascii="Times New Roman" w:eastAsia="Times New Roman" w:hAnsi="Times New Roman"/>
          <w:sz w:val="24"/>
          <w:szCs w:val="24"/>
          <w:lang w:eastAsia="ru-RU"/>
        </w:rPr>
        <w:t xml:space="preserve">енности безнадзорных собак. Так, </w:t>
      </w:r>
      <w:r w:rsidRPr="00EA1FB8">
        <w:rPr>
          <w:rFonts w:ascii="Times New Roman" w:eastAsia="Times New Roman" w:hAnsi="Times New Roman"/>
          <w:sz w:val="24"/>
          <w:szCs w:val="24"/>
          <w:lang w:eastAsia="ru-RU"/>
        </w:rPr>
        <w:t>в 2017 году отловлены 123 безнадзорные собаки. На данные мероприятия было направлено 421,5 тыс. руб. из областного бюджета и 188 тыс. руб. из местного бюджета.</w:t>
      </w:r>
    </w:p>
    <w:p w:rsidR="00EA1FB8" w:rsidRDefault="00EA1FB8" w:rsidP="006E61C9">
      <w:pPr>
        <w:spacing w:after="0" w:line="240" w:lineRule="auto"/>
        <w:ind w:firstLine="709"/>
        <w:jc w:val="both"/>
        <w:rPr>
          <w:rFonts w:ascii="Times New Roman" w:hAnsi="Times New Roman"/>
          <w:i/>
          <w:sz w:val="24"/>
          <w:szCs w:val="24"/>
        </w:rPr>
      </w:pPr>
    </w:p>
    <w:p w:rsidR="006E61C9" w:rsidRPr="00A8530E" w:rsidRDefault="006E61C9" w:rsidP="006E61C9">
      <w:pPr>
        <w:spacing w:after="0" w:line="240" w:lineRule="auto"/>
        <w:ind w:firstLine="709"/>
        <w:jc w:val="both"/>
        <w:rPr>
          <w:rFonts w:ascii="Times New Roman" w:hAnsi="Times New Roman"/>
          <w:i/>
          <w:sz w:val="24"/>
          <w:szCs w:val="24"/>
        </w:rPr>
      </w:pPr>
      <w:r w:rsidRPr="00A8530E">
        <w:rPr>
          <w:rFonts w:ascii="Times New Roman" w:hAnsi="Times New Roman"/>
          <w:i/>
          <w:sz w:val="24"/>
          <w:szCs w:val="24"/>
        </w:rPr>
        <w:t>Акарицидные и дератизационные обработки</w:t>
      </w:r>
    </w:p>
    <w:p w:rsidR="006E61C9" w:rsidRPr="00A8530E" w:rsidRDefault="006E61C9" w:rsidP="006E61C9">
      <w:pPr>
        <w:spacing w:after="0" w:line="240" w:lineRule="auto"/>
        <w:ind w:firstLine="709"/>
        <w:jc w:val="both"/>
        <w:rPr>
          <w:rFonts w:ascii="Times New Roman" w:hAnsi="Times New Roman"/>
          <w:bCs/>
          <w:sz w:val="24"/>
          <w:szCs w:val="24"/>
        </w:rPr>
      </w:pPr>
      <w:r w:rsidRPr="00A8530E">
        <w:rPr>
          <w:rFonts w:ascii="Times New Roman" w:hAnsi="Times New Roman"/>
          <w:sz w:val="24"/>
          <w:szCs w:val="24"/>
        </w:rPr>
        <w:t xml:space="preserve">В целях проведения неспецифической профилактики клещевого энцефалита в прошедшем году были обработаны территории детских садов, школ, </w:t>
      </w:r>
      <w:r w:rsidR="00341B14">
        <w:rPr>
          <w:rFonts w:ascii="Times New Roman" w:hAnsi="Times New Roman"/>
          <w:bCs/>
          <w:sz w:val="24"/>
          <w:szCs w:val="24"/>
        </w:rPr>
        <w:t>горка «Крестик»</w:t>
      </w:r>
      <w:r w:rsidRPr="00A8530E">
        <w:rPr>
          <w:rFonts w:ascii="Times New Roman" w:hAnsi="Times New Roman"/>
          <w:bCs/>
          <w:sz w:val="24"/>
          <w:szCs w:val="24"/>
        </w:rPr>
        <w:t>, «Тропа здоровья». На данн</w:t>
      </w:r>
      <w:r w:rsidR="00C6776E">
        <w:rPr>
          <w:rFonts w:ascii="Times New Roman" w:hAnsi="Times New Roman"/>
          <w:bCs/>
          <w:sz w:val="24"/>
          <w:szCs w:val="24"/>
        </w:rPr>
        <w:t>ые мероприятия было выделено 66,</w:t>
      </w:r>
      <w:r w:rsidRPr="00A8530E">
        <w:rPr>
          <w:rFonts w:ascii="Times New Roman" w:hAnsi="Times New Roman"/>
          <w:bCs/>
          <w:sz w:val="24"/>
          <w:szCs w:val="24"/>
        </w:rPr>
        <w:t>8</w:t>
      </w:r>
      <w:r w:rsidR="00341B14">
        <w:rPr>
          <w:rFonts w:ascii="Times New Roman" w:hAnsi="Times New Roman"/>
          <w:bCs/>
          <w:sz w:val="24"/>
          <w:szCs w:val="24"/>
        </w:rPr>
        <w:t xml:space="preserve"> </w:t>
      </w:r>
      <w:r w:rsidR="00C6776E">
        <w:rPr>
          <w:rFonts w:ascii="Times New Roman" w:hAnsi="Times New Roman"/>
          <w:bCs/>
          <w:sz w:val="24"/>
          <w:szCs w:val="24"/>
        </w:rPr>
        <w:t>тыс.</w:t>
      </w:r>
      <w:r w:rsidRPr="00A8530E">
        <w:rPr>
          <w:rFonts w:ascii="Times New Roman" w:hAnsi="Times New Roman"/>
          <w:bCs/>
          <w:sz w:val="24"/>
          <w:szCs w:val="24"/>
        </w:rPr>
        <w:t xml:space="preserve"> руб.</w:t>
      </w:r>
    </w:p>
    <w:p w:rsidR="006E61C9" w:rsidRDefault="006E61C9" w:rsidP="0080443F">
      <w:pPr>
        <w:spacing w:after="0" w:line="240" w:lineRule="auto"/>
        <w:ind w:firstLine="709"/>
        <w:jc w:val="both"/>
        <w:rPr>
          <w:rFonts w:ascii="Times New Roman" w:eastAsia="Times New Roman" w:hAnsi="Times New Roman"/>
          <w:sz w:val="24"/>
          <w:szCs w:val="24"/>
          <w:highlight w:val="yellow"/>
          <w:lang w:eastAsia="ru-RU"/>
        </w:rPr>
      </w:pPr>
    </w:p>
    <w:p w:rsidR="00F55513" w:rsidRDefault="001860E5" w:rsidP="006A3B6F">
      <w:pPr>
        <w:spacing w:after="0" w:line="240" w:lineRule="auto"/>
        <w:jc w:val="center"/>
        <w:rPr>
          <w:rFonts w:ascii="Times New Roman" w:eastAsia="Times New Roman" w:hAnsi="Times New Roman"/>
          <w:b/>
          <w:sz w:val="24"/>
          <w:szCs w:val="24"/>
          <w:lang w:eastAsia="ru-RU"/>
        </w:rPr>
      </w:pPr>
      <w:r w:rsidRPr="001856A2">
        <w:rPr>
          <w:rFonts w:ascii="Times New Roman" w:hAnsi="Times New Roman"/>
          <w:b/>
          <w:sz w:val="24"/>
          <w:szCs w:val="24"/>
          <w:lang w:val="en-US"/>
        </w:rPr>
        <w:t>XV</w:t>
      </w:r>
      <w:r w:rsidR="00F55513" w:rsidRPr="001856A2">
        <w:rPr>
          <w:rFonts w:ascii="Times New Roman" w:eastAsia="Times New Roman" w:hAnsi="Times New Roman"/>
          <w:b/>
          <w:sz w:val="24"/>
          <w:szCs w:val="24"/>
          <w:lang w:eastAsia="ru-RU"/>
        </w:rPr>
        <w:t>. Организация похоронного дела (погребение), содержание мест захоронения</w:t>
      </w:r>
    </w:p>
    <w:p w:rsidR="006A3B6F" w:rsidRPr="001856A2" w:rsidRDefault="006A3B6F" w:rsidP="006A3B6F">
      <w:pPr>
        <w:spacing w:after="0" w:line="240" w:lineRule="auto"/>
        <w:jc w:val="center"/>
        <w:rPr>
          <w:rFonts w:ascii="Times New Roman" w:eastAsia="Times New Roman" w:hAnsi="Times New Roman"/>
          <w:b/>
          <w:sz w:val="24"/>
          <w:szCs w:val="24"/>
          <w:lang w:eastAsia="ru-RU"/>
        </w:rPr>
      </w:pPr>
    </w:p>
    <w:p w:rsidR="001856A2" w:rsidRPr="001856A2" w:rsidRDefault="001856A2" w:rsidP="001856A2">
      <w:pPr>
        <w:spacing w:after="0" w:line="240" w:lineRule="auto"/>
        <w:ind w:firstLine="709"/>
        <w:jc w:val="both"/>
        <w:rPr>
          <w:rFonts w:ascii="Times New Roman" w:hAnsi="Times New Roman"/>
          <w:sz w:val="24"/>
          <w:szCs w:val="24"/>
        </w:rPr>
      </w:pPr>
      <w:r w:rsidRPr="001856A2">
        <w:rPr>
          <w:rFonts w:ascii="Times New Roman" w:hAnsi="Times New Roman"/>
          <w:sz w:val="24"/>
          <w:szCs w:val="24"/>
        </w:rPr>
        <w:t xml:space="preserve">В 2017 году на территории Арамильского городского округа вопросами организации похоронного дела (погребения), содержанием мест захоронения занималось МУП «Специализированная служба по вопросам похоронного дела на территории Арамильского городского округа», которое оказывало услуги по гарантированному перечню по погребению. </w:t>
      </w:r>
    </w:p>
    <w:p w:rsidR="001856A2" w:rsidRPr="001856A2" w:rsidRDefault="001856A2" w:rsidP="001856A2">
      <w:pPr>
        <w:spacing w:after="0" w:line="240" w:lineRule="auto"/>
        <w:ind w:firstLine="709"/>
        <w:jc w:val="both"/>
        <w:rPr>
          <w:rFonts w:ascii="Times New Roman" w:hAnsi="Times New Roman"/>
          <w:sz w:val="24"/>
          <w:szCs w:val="24"/>
        </w:rPr>
      </w:pPr>
      <w:r w:rsidRPr="001856A2">
        <w:rPr>
          <w:rFonts w:ascii="Times New Roman" w:hAnsi="Times New Roman"/>
          <w:sz w:val="24"/>
          <w:szCs w:val="24"/>
        </w:rPr>
        <w:t>Стоимость услуг с учетом районного коэффициента составила 6396,59 рублей.</w:t>
      </w:r>
    </w:p>
    <w:p w:rsidR="00553679" w:rsidRPr="00E45E12" w:rsidRDefault="00553679" w:rsidP="0080443F">
      <w:pPr>
        <w:spacing w:after="0" w:line="240" w:lineRule="auto"/>
        <w:jc w:val="both"/>
        <w:rPr>
          <w:rFonts w:ascii="Times New Roman" w:eastAsia="Times New Roman" w:hAnsi="Times New Roman"/>
          <w:bCs/>
          <w:sz w:val="24"/>
          <w:szCs w:val="24"/>
          <w:lang w:eastAsia="ru-RU"/>
        </w:rPr>
      </w:pPr>
    </w:p>
    <w:p w:rsidR="00250B60" w:rsidRPr="004F719B" w:rsidRDefault="001860E5" w:rsidP="006A3B6F">
      <w:pPr>
        <w:spacing w:after="0" w:line="240" w:lineRule="auto"/>
        <w:ind w:right="125" w:firstLine="709"/>
        <w:jc w:val="center"/>
        <w:rPr>
          <w:rFonts w:ascii="Times New Roman" w:eastAsia="Times New Roman" w:hAnsi="Times New Roman"/>
          <w:b/>
          <w:spacing w:val="1"/>
          <w:sz w:val="24"/>
          <w:szCs w:val="24"/>
          <w:lang w:eastAsia="ru-RU"/>
        </w:rPr>
      </w:pPr>
      <w:r w:rsidRPr="004F719B">
        <w:rPr>
          <w:rFonts w:ascii="Times New Roman" w:hAnsi="Times New Roman"/>
          <w:b/>
          <w:sz w:val="24"/>
          <w:szCs w:val="24"/>
          <w:lang w:val="en-US"/>
        </w:rPr>
        <w:t>XVI</w:t>
      </w:r>
      <w:r w:rsidRPr="004F719B">
        <w:rPr>
          <w:rFonts w:ascii="Times New Roman" w:hAnsi="Times New Roman"/>
          <w:b/>
          <w:sz w:val="24"/>
          <w:szCs w:val="24"/>
        </w:rPr>
        <w:t>.</w:t>
      </w:r>
      <w:r w:rsidR="004553EA">
        <w:rPr>
          <w:rFonts w:ascii="Times New Roman" w:hAnsi="Times New Roman"/>
          <w:b/>
          <w:sz w:val="24"/>
          <w:szCs w:val="24"/>
        </w:rPr>
        <w:t xml:space="preserve"> </w:t>
      </w:r>
      <w:r w:rsidR="00FF7564" w:rsidRPr="004F719B">
        <w:rPr>
          <w:rFonts w:ascii="Times New Roman" w:eastAsia="Times New Roman" w:hAnsi="Times New Roman"/>
          <w:b/>
          <w:spacing w:val="1"/>
          <w:sz w:val="24"/>
          <w:szCs w:val="24"/>
          <w:lang w:eastAsia="ru-RU"/>
        </w:rPr>
        <w:t>Дорожная деятельность в отношении автомобильных дорог местного значения и обеспечение безопасности дорожного движения на них, осуществление муниципального контроля за сохранностью автомобильных дорог местного значения</w:t>
      </w:r>
    </w:p>
    <w:p w:rsidR="004F719B" w:rsidRDefault="004F719B" w:rsidP="006A3B6F">
      <w:pPr>
        <w:widowControl w:val="0"/>
        <w:spacing w:after="0" w:line="240" w:lineRule="auto"/>
        <w:ind w:firstLine="709"/>
        <w:jc w:val="both"/>
        <w:rPr>
          <w:rFonts w:ascii="Times New Roman" w:eastAsia="Times New Roman" w:hAnsi="Times New Roman"/>
          <w:bCs/>
          <w:sz w:val="24"/>
          <w:szCs w:val="24"/>
          <w:highlight w:val="yellow"/>
          <w:lang w:eastAsia="ru-RU"/>
        </w:rPr>
      </w:pPr>
    </w:p>
    <w:p w:rsidR="004F719B" w:rsidRPr="001D5C13" w:rsidRDefault="004F719B" w:rsidP="006A3B6F">
      <w:pPr>
        <w:spacing w:after="0" w:line="240" w:lineRule="auto"/>
        <w:ind w:right="125" w:firstLine="709"/>
        <w:jc w:val="both"/>
        <w:rPr>
          <w:rFonts w:ascii="Times New Roman" w:eastAsia="Times New Roman" w:hAnsi="Times New Roman"/>
          <w:spacing w:val="1"/>
          <w:sz w:val="24"/>
          <w:szCs w:val="24"/>
          <w:lang w:eastAsia="ru-RU"/>
        </w:rPr>
      </w:pPr>
      <w:r w:rsidRPr="001D5C13">
        <w:rPr>
          <w:rFonts w:ascii="Times New Roman" w:eastAsia="Times New Roman" w:hAnsi="Times New Roman"/>
          <w:spacing w:val="1"/>
          <w:sz w:val="24"/>
          <w:szCs w:val="24"/>
          <w:lang w:eastAsia="ru-RU"/>
        </w:rPr>
        <w:t>Для улучшения условий безопасности дорожного движения и увеличения пропускной способности дорог в 201</w:t>
      </w:r>
      <w:r>
        <w:rPr>
          <w:rFonts w:ascii="Times New Roman" w:eastAsia="Times New Roman" w:hAnsi="Times New Roman"/>
          <w:spacing w:val="1"/>
          <w:sz w:val="24"/>
          <w:szCs w:val="24"/>
          <w:lang w:eastAsia="ru-RU"/>
        </w:rPr>
        <w:t>7</w:t>
      </w:r>
      <w:r w:rsidRPr="001D5C13">
        <w:rPr>
          <w:rFonts w:ascii="Times New Roman" w:eastAsia="Times New Roman" w:hAnsi="Times New Roman"/>
          <w:spacing w:val="1"/>
          <w:sz w:val="24"/>
          <w:szCs w:val="24"/>
          <w:lang w:eastAsia="ru-RU"/>
        </w:rPr>
        <w:t xml:space="preserve"> году </w:t>
      </w:r>
      <w:r w:rsidR="00B2201C">
        <w:rPr>
          <w:rFonts w:ascii="Times New Roman" w:eastAsia="Times New Roman" w:hAnsi="Times New Roman"/>
          <w:spacing w:val="1"/>
          <w:sz w:val="24"/>
          <w:szCs w:val="24"/>
          <w:lang w:eastAsia="ru-RU"/>
        </w:rPr>
        <w:t xml:space="preserve">в рамках </w:t>
      </w:r>
      <w:r w:rsidR="00B2201C" w:rsidRPr="001D5C13">
        <w:rPr>
          <w:rFonts w:ascii="Times New Roman" w:eastAsia="Times New Roman" w:hAnsi="Times New Roman"/>
          <w:bCs/>
          <w:sz w:val="24"/>
          <w:szCs w:val="24"/>
          <w:lang w:eastAsia="ru-RU"/>
        </w:rPr>
        <w:t>подпрограмм</w:t>
      </w:r>
      <w:r w:rsidR="00B2201C">
        <w:rPr>
          <w:rFonts w:ascii="Times New Roman" w:eastAsia="Times New Roman" w:hAnsi="Times New Roman"/>
          <w:bCs/>
          <w:sz w:val="24"/>
          <w:szCs w:val="24"/>
          <w:lang w:eastAsia="ru-RU"/>
        </w:rPr>
        <w:t>ы</w:t>
      </w:r>
      <w:r w:rsidR="00B2201C" w:rsidRPr="001D5C13">
        <w:rPr>
          <w:rFonts w:ascii="Times New Roman" w:eastAsia="Times New Roman" w:hAnsi="Times New Roman"/>
          <w:bCs/>
          <w:sz w:val="24"/>
          <w:szCs w:val="24"/>
          <w:lang w:eastAsia="ru-RU"/>
        </w:rPr>
        <w:t xml:space="preserve"> «Развитие дорожного хозяйства на территории Арамильского городского округа до 2020 года» муниципальной программы «Развитие жилищно-коммунального и дорожного хозяйства, обеспечение рационального и безопасного природопользования на территории Арамильского городского округа до 2020 года»</w:t>
      </w:r>
      <w:r w:rsidR="00561F13">
        <w:rPr>
          <w:rFonts w:ascii="Times New Roman" w:eastAsia="Times New Roman" w:hAnsi="Times New Roman"/>
          <w:bCs/>
          <w:sz w:val="24"/>
          <w:szCs w:val="24"/>
          <w:lang w:eastAsia="ru-RU"/>
        </w:rPr>
        <w:t xml:space="preserve"> </w:t>
      </w:r>
      <w:r w:rsidRPr="001D5C13">
        <w:rPr>
          <w:rFonts w:ascii="Times New Roman" w:eastAsia="Times New Roman" w:hAnsi="Times New Roman"/>
          <w:spacing w:val="1"/>
          <w:sz w:val="24"/>
          <w:szCs w:val="24"/>
          <w:lang w:eastAsia="ru-RU"/>
        </w:rPr>
        <w:t>выполнены следующие виды работ:</w:t>
      </w:r>
    </w:p>
    <w:p w:rsidR="004F719B" w:rsidRPr="001D5C13" w:rsidRDefault="004F719B" w:rsidP="006A3B6F">
      <w:pPr>
        <w:spacing w:after="0" w:line="240" w:lineRule="auto"/>
        <w:ind w:right="125" w:firstLine="709"/>
        <w:jc w:val="both"/>
        <w:rPr>
          <w:rFonts w:ascii="Times New Roman" w:eastAsia="Times New Roman" w:hAnsi="Times New Roman"/>
          <w:sz w:val="24"/>
          <w:szCs w:val="24"/>
          <w:lang w:eastAsia="ru-RU"/>
        </w:rPr>
      </w:pPr>
      <w:r w:rsidRPr="001D5C13">
        <w:rPr>
          <w:rFonts w:ascii="Times New Roman" w:eastAsia="Times New Roman" w:hAnsi="Times New Roman"/>
          <w:sz w:val="24"/>
          <w:szCs w:val="24"/>
          <w:lang w:eastAsia="ru-RU"/>
        </w:rPr>
        <w:t xml:space="preserve">1. Ремонт автомобильных дорог на протяженности </w:t>
      </w:r>
      <w:r w:rsidRPr="001D5C13">
        <w:rPr>
          <w:rFonts w:ascii="Times New Roman" w:eastAsia="Times New Roman" w:hAnsi="Times New Roman"/>
          <w:b/>
          <w:sz w:val="24"/>
          <w:szCs w:val="24"/>
          <w:lang w:eastAsia="ru-RU"/>
        </w:rPr>
        <w:t>3</w:t>
      </w:r>
      <w:r>
        <w:rPr>
          <w:rFonts w:ascii="Times New Roman" w:eastAsia="Times New Roman" w:hAnsi="Times New Roman"/>
          <w:b/>
          <w:sz w:val="24"/>
          <w:szCs w:val="24"/>
          <w:lang w:eastAsia="ru-RU"/>
        </w:rPr>
        <w:t>511</w:t>
      </w:r>
      <w:r w:rsidRPr="001D5C13">
        <w:rPr>
          <w:rFonts w:ascii="Times New Roman" w:eastAsia="Times New Roman" w:hAnsi="Times New Roman"/>
          <w:b/>
          <w:sz w:val="24"/>
          <w:szCs w:val="24"/>
          <w:lang w:eastAsia="ru-RU"/>
        </w:rPr>
        <w:t xml:space="preserve"> кв. м</w:t>
      </w:r>
      <w:r w:rsidRPr="001D5C13">
        <w:rPr>
          <w:rFonts w:ascii="Times New Roman" w:eastAsia="Times New Roman" w:hAnsi="Times New Roman"/>
          <w:sz w:val="24"/>
          <w:szCs w:val="24"/>
          <w:lang w:eastAsia="ru-RU"/>
        </w:rPr>
        <w:t>.: ул. Ленина (</w:t>
      </w:r>
      <w:r>
        <w:rPr>
          <w:rFonts w:ascii="Times New Roman" w:eastAsia="Times New Roman" w:hAnsi="Times New Roman"/>
          <w:sz w:val="24"/>
          <w:szCs w:val="24"/>
          <w:lang w:eastAsia="ru-RU"/>
        </w:rPr>
        <w:t>750</w:t>
      </w:r>
      <w:r w:rsidRPr="001D5C13">
        <w:rPr>
          <w:rFonts w:ascii="Times New Roman" w:eastAsia="Times New Roman" w:hAnsi="Times New Roman"/>
          <w:sz w:val="24"/>
          <w:szCs w:val="24"/>
          <w:lang w:eastAsia="ru-RU"/>
        </w:rPr>
        <w:t xml:space="preserve"> кв. м.); ул.</w:t>
      </w:r>
      <w:r w:rsidR="0017287A">
        <w:rPr>
          <w:rFonts w:ascii="Times New Roman" w:eastAsia="Times New Roman" w:hAnsi="Times New Roman"/>
          <w:sz w:val="24"/>
          <w:szCs w:val="24"/>
          <w:lang w:eastAsia="ru-RU"/>
        </w:rPr>
        <w:t xml:space="preserve"> </w:t>
      </w:r>
      <w:r w:rsidRPr="001D5C13">
        <w:rPr>
          <w:rFonts w:ascii="Times New Roman" w:eastAsia="Times New Roman" w:hAnsi="Times New Roman"/>
          <w:sz w:val="24"/>
          <w:szCs w:val="24"/>
          <w:lang w:eastAsia="ru-RU"/>
        </w:rPr>
        <w:t>Колхозная (</w:t>
      </w:r>
      <w:r>
        <w:rPr>
          <w:rFonts w:ascii="Times New Roman" w:eastAsia="Times New Roman" w:hAnsi="Times New Roman"/>
          <w:sz w:val="24"/>
          <w:szCs w:val="24"/>
          <w:lang w:eastAsia="ru-RU"/>
        </w:rPr>
        <w:t>750</w:t>
      </w:r>
      <w:r w:rsidRPr="001D5C13">
        <w:rPr>
          <w:rFonts w:ascii="Times New Roman" w:eastAsia="Times New Roman" w:hAnsi="Times New Roman"/>
          <w:sz w:val="24"/>
          <w:szCs w:val="24"/>
          <w:lang w:eastAsia="ru-RU"/>
        </w:rPr>
        <w:t xml:space="preserve"> кв. м.); ул. </w:t>
      </w:r>
      <w:r>
        <w:rPr>
          <w:rFonts w:ascii="Times New Roman" w:eastAsia="Times New Roman" w:hAnsi="Times New Roman"/>
          <w:sz w:val="24"/>
          <w:szCs w:val="24"/>
          <w:lang w:eastAsia="ru-RU"/>
        </w:rPr>
        <w:t>Декабристов</w:t>
      </w:r>
      <w:r w:rsidRPr="001D5C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1250</w:t>
      </w:r>
      <w:r w:rsidRPr="001D5C13">
        <w:rPr>
          <w:rFonts w:ascii="Times New Roman" w:eastAsia="Times New Roman" w:hAnsi="Times New Roman"/>
          <w:sz w:val="24"/>
          <w:szCs w:val="24"/>
          <w:lang w:eastAsia="ru-RU"/>
        </w:rPr>
        <w:t xml:space="preserve"> кв. м.), </w:t>
      </w:r>
      <w:r w:rsidR="00FD7FEF">
        <w:rPr>
          <w:rFonts w:ascii="Times New Roman" w:eastAsia="Times New Roman" w:hAnsi="Times New Roman"/>
          <w:sz w:val="24"/>
          <w:szCs w:val="24"/>
          <w:lang w:eastAsia="ru-RU"/>
        </w:rPr>
        <w:t>ул. Щорса (400 кв.м.)</w:t>
      </w:r>
      <w:r w:rsidR="00765788">
        <w:rPr>
          <w:rFonts w:ascii="Times New Roman" w:eastAsia="Times New Roman" w:hAnsi="Times New Roman"/>
          <w:sz w:val="24"/>
          <w:szCs w:val="24"/>
          <w:lang w:eastAsia="ru-RU"/>
        </w:rPr>
        <w:t xml:space="preserve">; </w:t>
      </w:r>
      <w:r w:rsidRPr="001D5C13">
        <w:rPr>
          <w:rFonts w:ascii="Times New Roman" w:eastAsia="Times New Roman" w:hAnsi="Times New Roman"/>
          <w:sz w:val="24"/>
          <w:szCs w:val="24"/>
          <w:lang w:eastAsia="ru-RU"/>
        </w:rPr>
        <w:t>ул. Октябрьская (</w:t>
      </w:r>
      <w:r>
        <w:rPr>
          <w:rFonts w:ascii="Times New Roman" w:eastAsia="Times New Roman" w:hAnsi="Times New Roman"/>
          <w:sz w:val="24"/>
          <w:szCs w:val="24"/>
          <w:lang w:eastAsia="ru-RU"/>
        </w:rPr>
        <w:t>361</w:t>
      </w:r>
      <w:r w:rsidRPr="001D5C13">
        <w:rPr>
          <w:rFonts w:ascii="Times New Roman" w:eastAsia="Times New Roman" w:hAnsi="Times New Roman"/>
          <w:sz w:val="24"/>
          <w:szCs w:val="24"/>
          <w:lang w:eastAsia="ru-RU"/>
        </w:rPr>
        <w:t xml:space="preserve"> кв. м.)</w:t>
      </w:r>
    </w:p>
    <w:p w:rsidR="004F719B" w:rsidRDefault="004F719B" w:rsidP="006A3B6F">
      <w:pPr>
        <w:spacing w:after="0" w:line="240" w:lineRule="auto"/>
        <w:ind w:right="125" w:firstLine="709"/>
        <w:jc w:val="both"/>
        <w:rPr>
          <w:rFonts w:ascii="Times New Roman" w:eastAsia="Times New Roman" w:hAnsi="Times New Roman"/>
          <w:sz w:val="24"/>
          <w:szCs w:val="24"/>
          <w:lang w:eastAsia="ru-RU"/>
        </w:rPr>
      </w:pPr>
      <w:r w:rsidRPr="001D5C13">
        <w:rPr>
          <w:rFonts w:ascii="Times New Roman" w:eastAsia="Times New Roman" w:hAnsi="Times New Roman"/>
          <w:sz w:val="24"/>
          <w:szCs w:val="24"/>
          <w:lang w:eastAsia="ru-RU"/>
        </w:rPr>
        <w:t xml:space="preserve">2. </w:t>
      </w:r>
      <w:r w:rsidR="00704B3C">
        <w:rPr>
          <w:rFonts w:ascii="Times New Roman" w:eastAsia="Times New Roman" w:hAnsi="Times New Roman"/>
          <w:sz w:val="24"/>
          <w:szCs w:val="24"/>
          <w:lang w:eastAsia="ru-RU"/>
        </w:rPr>
        <w:t>Строительство</w:t>
      </w:r>
      <w:r>
        <w:rPr>
          <w:rFonts w:ascii="Times New Roman" w:eastAsia="Times New Roman" w:hAnsi="Times New Roman"/>
          <w:sz w:val="24"/>
          <w:szCs w:val="24"/>
          <w:lang w:eastAsia="ru-RU"/>
        </w:rPr>
        <w:t xml:space="preserve"> тротуаров 225 кв.м.</w:t>
      </w:r>
      <w:r w:rsidRPr="001D5C13">
        <w:rPr>
          <w:rFonts w:ascii="Times New Roman" w:eastAsia="Times New Roman" w:hAnsi="Times New Roman"/>
          <w:sz w:val="24"/>
          <w:szCs w:val="24"/>
          <w:lang w:eastAsia="ru-RU"/>
        </w:rPr>
        <w:t xml:space="preserve">: ул. </w:t>
      </w:r>
      <w:r>
        <w:rPr>
          <w:rFonts w:ascii="Times New Roman" w:eastAsia="Times New Roman" w:hAnsi="Times New Roman"/>
          <w:sz w:val="24"/>
          <w:szCs w:val="24"/>
          <w:lang w:eastAsia="ru-RU"/>
        </w:rPr>
        <w:t>Станционная</w:t>
      </w:r>
      <w:r w:rsidRPr="001D5C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225</w:t>
      </w:r>
      <w:r w:rsidRPr="001D5C13">
        <w:rPr>
          <w:rFonts w:ascii="Times New Roman" w:eastAsia="Times New Roman" w:hAnsi="Times New Roman"/>
          <w:sz w:val="24"/>
          <w:szCs w:val="24"/>
          <w:lang w:eastAsia="ru-RU"/>
        </w:rPr>
        <w:t xml:space="preserve"> кв. м.)</w:t>
      </w:r>
    </w:p>
    <w:p w:rsidR="00FD7FEF" w:rsidRDefault="00FD7FEF"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Ямочный ремонт</w:t>
      </w:r>
      <w:r w:rsidR="00765788">
        <w:rPr>
          <w:rFonts w:ascii="Times New Roman" w:eastAsia="Times New Roman" w:hAnsi="Times New Roman"/>
          <w:sz w:val="24"/>
          <w:szCs w:val="24"/>
          <w:lang w:eastAsia="ru-RU"/>
        </w:rPr>
        <w:t xml:space="preserve"> дорог</w:t>
      </w:r>
      <w:r>
        <w:rPr>
          <w:rFonts w:ascii="Times New Roman" w:eastAsia="Times New Roman" w:hAnsi="Times New Roman"/>
          <w:sz w:val="24"/>
          <w:szCs w:val="24"/>
          <w:lang w:eastAsia="ru-RU"/>
        </w:rPr>
        <w:t xml:space="preserve"> – 150 кв.м.</w:t>
      </w:r>
    </w:p>
    <w:p w:rsidR="004F719B" w:rsidRPr="001D5C13" w:rsidRDefault="00FD7FEF"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F719B">
        <w:rPr>
          <w:rFonts w:ascii="Times New Roman" w:eastAsia="Times New Roman" w:hAnsi="Times New Roman"/>
          <w:sz w:val="24"/>
          <w:szCs w:val="24"/>
          <w:lang w:eastAsia="ru-RU"/>
        </w:rPr>
        <w:t xml:space="preserve">. </w:t>
      </w:r>
      <w:r w:rsidR="004F719B" w:rsidRPr="001D5C13">
        <w:rPr>
          <w:rFonts w:ascii="Times New Roman" w:eastAsia="Times New Roman" w:hAnsi="Times New Roman"/>
          <w:sz w:val="24"/>
          <w:szCs w:val="24"/>
          <w:lang w:eastAsia="ru-RU"/>
        </w:rPr>
        <w:t xml:space="preserve">Ремонт тротуаров протяженностью </w:t>
      </w:r>
      <w:r w:rsidR="004F719B">
        <w:rPr>
          <w:rFonts w:ascii="Times New Roman" w:eastAsia="Times New Roman" w:hAnsi="Times New Roman"/>
          <w:sz w:val="24"/>
          <w:szCs w:val="24"/>
          <w:lang w:eastAsia="ru-RU"/>
        </w:rPr>
        <w:t>606,8</w:t>
      </w:r>
      <w:r w:rsidR="004F719B" w:rsidRPr="001D5C13">
        <w:rPr>
          <w:rFonts w:ascii="Times New Roman" w:eastAsia="Times New Roman" w:hAnsi="Times New Roman"/>
          <w:sz w:val="24"/>
          <w:szCs w:val="24"/>
          <w:lang w:eastAsia="ru-RU"/>
        </w:rPr>
        <w:t xml:space="preserve"> кв. м.: ул. </w:t>
      </w:r>
      <w:r w:rsidR="004F719B">
        <w:rPr>
          <w:rFonts w:ascii="Times New Roman" w:eastAsia="Times New Roman" w:hAnsi="Times New Roman"/>
          <w:sz w:val="24"/>
          <w:szCs w:val="24"/>
          <w:lang w:eastAsia="ru-RU"/>
        </w:rPr>
        <w:t>Станционная</w:t>
      </w:r>
      <w:r w:rsidR="004F719B" w:rsidRPr="001D5C13">
        <w:rPr>
          <w:rFonts w:ascii="Times New Roman" w:eastAsia="Times New Roman" w:hAnsi="Times New Roman"/>
          <w:sz w:val="24"/>
          <w:szCs w:val="24"/>
          <w:lang w:eastAsia="ru-RU"/>
        </w:rPr>
        <w:t xml:space="preserve"> (</w:t>
      </w:r>
      <w:r w:rsidR="004F719B">
        <w:rPr>
          <w:rFonts w:ascii="Times New Roman" w:eastAsia="Times New Roman" w:hAnsi="Times New Roman"/>
          <w:sz w:val="24"/>
          <w:szCs w:val="24"/>
          <w:lang w:eastAsia="ru-RU"/>
        </w:rPr>
        <w:t>157,5</w:t>
      </w:r>
      <w:r w:rsidR="004F719B" w:rsidRPr="001D5C13">
        <w:rPr>
          <w:rFonts w:ascii="Times New Roman" w:eastAsia="Times New Roman" w:hAnsi="Times New Roman"/>
          <w:sz w:val="24"/>
          <w:szCs w:val="24"/>
          <w:lang w:eastAsia="ru-RU"/>
        </w:rPr>
        <w:t xml:space="preserve"> кв. м.); ул. </w:t>
      </w:r>
      <w:r w:rsidR="004F719B">
        <w:rPr>
          <w:rFonts w:ascii="Times New Roman" w:eastAsia="Times New Roman" w:hAnsi="Times New Roman"/>
          <w:sz w:val="24"/>
          <w:szCs w:val="24"/>
          <w:lang w:eastAsia="ru-RU"/>
        </w:rPr>
        <w:t>9</w:t>
      </w:r>
      <w:r w:rsidR="004F719B" w:rsidRPr="001D5C13">
        <w:rPr>
          <w:rFonts w:ascii="Times New Roman" w:eastAsia="Times New Roman" w:hAnsi="Times New Roman"/>
          <w:sz w:val="24"/>
          <w:szCs w:val="24"/>
          <w:lang w:eastAsia="ru-RU"/>
        </w:rPr>
        <w:t xml:space="preserve"> Мая (</w:t>
      </w:r>
      <w:r w:rsidR="004F719B">
        <w:rPr>
          <w:rFonts w:ascii="Times New Roman" w:eastAsia="Times New Roman" w:hAnsi="Times New Roman"/>
          <w:sz w:val="24"/>
          <w:szCs w:val="24"/>
          <w:lang w:eastAsia="ru-RU"/>
        </w:rPr>
        <w:t>449,3 кв. м.)</w:t>
      </w:r>
      <w:r w:rsidR="004F719B" w:rsidRPr="001D5C13">
        <w:rPr>
          <w:rFonts w:ascii="Times New Roman" w:eastAsia="Times New Roman" w:hAnsi="Times New Roman"/>
          <w:sz w:val="24"/>
          <w:szCs w:val="24"/>
          <w:lang w:eastAsia="ru-RU"/>
        </w:rPr>
        <w:t>.</w:t>
      </w:r>
    </w:p>
    <w:p w:rsidR="00B2201C" w:rsidRDefault="00FD7FEF"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4F719B">
        <w:rPr>
          <w:rFonts w:ascii="Times New Roman" w:eastAsia="Times New Roman" w:hAnsi="Times New Roman"/>
          <w:sz w:val="24"/>
          <w:szCs w:val="24"/>
          <w:lang w:eastAsia="ru-RU"/>
        </w:rPr>
        <w:t xml:space="preserve">. В соответствии с новыми национальными стандартами обустройства </w:t>
      </w:r>
      <w:r w:rsidR="001A7425">
        <w:rPr>
          <w:rFonts w:ascii="Times New Roman" w:eastAsia="Times New Roman" w:hAnsi="Times New Roman"/>
          <w:sz w:val="24"/>
          <w:szCs w:val="24"/>
          <w:lang w:eastAsia="ru-RU"/>
        </w:rPr>
        <w:t xml:space="preserve">инфраструктуры </w:t>
      </w:r>
      <w:r w:rsidR="004F719B">
        <w:rPr>
          <w:rFonts w:ascii="Times New Roman" w:eastAsia="Times New Roman" w:hAnsi="Times New Roman"/>
          <w:sz w:val="24"/>
          <w:szCs w:val="24"/>
          <w:lang w:eastAsia="ru-RU"/>
        </w:rPr>
        <w:t xml:space="preserve">вблизи образовательных учреждений оборудованы за счет местного бюджета освещением и светофорами типа Т7: </w:t>
      </w:r>
    </w:p>
    <w:p w:rsidR="00B2201C" w:rsidRDefault="004F719B"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пешеходных перехода на ул. Станционной, </w:t>
      </w:r>
    </w:p>
    <w:p w:rsidR="00B2201C" w:rsidRDefault="004F719B"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пешеходный переход на ул. Рабочая, </w:t>
      </w:r>
    </w:p>
    <w:p w:rsidR="00B2201C" w:rsidRDefault="004F719B"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освещены пешеходные переходы на ул. Ленина, ул. Колхозная и пешеходный переход на автомобильной дороге в районе перекрестка дорог г. Арамиль – д. Андреевка – п. Бородулино. </w:t>
      </w:r>
    </w:p>
    <w:p w:rsidR="004F719B" w:rsidRPr="001D5C13" w:rsidRDefault="004F719B"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За счет регионального бюджета проведены работы по приведению в соответствие с новыми национальными стандартами обустройства вблизи образовательных учреждений пешеходные переходы на ул. 1 Мая и ул. Карла Маркса.</w:t>
      </w:r>
    </w:p>
    <w:p w:rsidR="004F719B" w:rsidRPr="001D5C13" w:rsidRDefault="00FD7FEF"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F719B">
        <w:rPr>
          <w:rFonts w:ascii="Times New Roman" w:eastAsia="Times New Roman" w:hAnsi="Times New Roman"/>
          <w:sz w:val="24"/>
          <w:szCs w:val="24"/>
          <w:lang w:eastAsia="ru-RU"/>
        </w:rPr>
        <w:t>.</w:t>
      </w:r>
      <w:r w:rsidR="004F719B" w:rsidRPr="001D5C13">
        <w:rPr>
          <w:rFonts w:ascii="Times New Roman" w:eastAsia="Times New Roman" w:hAnsi="Times New Roman"/>
          <w:sz w:val="24"/>
          <w:szCs w:val="24"/>
          <w:lang w:eastAsia="ru-RU"/>
        </w:rPr>
        <w:t xml:space="preserve"> Установлено </w:t>
      </w:r>
      <w:r w:rsidR="004F719B">
        <w:rPr>
          <w:rFonts w:ascii="Times New Roman" w:eastAsia="Times New Roman" w:hAnsi="Times New Roman"/>
          <w:sz w:val="24"/>
          <w:szCs w:val="24"/>
          <w:lang w:eastAsia="ru-RU"/>
        </w:rPr>
        <w:t>30</w:t>
      </w:r>
      <w:r w:rsidR="004F719B" w:rsidRPr="001D5C13">
        <w:rPr>
          <w:rFonts w:ascii="Times New Roman" w:eastAsia="Times New Roman" w:hAnsi="Times New Roman"/>
          <w:sz w:val="24"/>
          <w:szCs w:val="24"/>
          <w:lang w:eastAsia="ru-RU"/>
        </w:rPr>
        <w:t xml:space="preserve"> дорожных знаков, восстановлено </w:t>
      </w:r>
      <w:r w:rsidR="004F719B">
        <w:rPr>
          <w:rFonts w:ascii="Times New Roman" w:eastAsia="Times New Roman" w:hAnsi="Times New Roman"/>
          <w:sz w:val="24"/>
          <w:szCs w:val="24"/>
          <w:lang w:eastAsia="ru-RU"/>
        </w:rPr>
        <w:t xml:space="preserve">25дорожных </w:t>
      </w:r>
      <w:r w:rsidR="004F719B" w:rsidRPr="001D5C13">
        <w:rPr>
          <w:rFonts w:ascii="Times New Roman" w:eastAsia="Times New Roman" w:hAnsi="Times New Roman"/>
          <w:sz w:val="24"/>
          <w:szCs w:val="24"/>
          <w:lang w:eastAsia="ru-RU"/>
        </w:rPr>
        <w:t>знак</w:t>
      </w:r>
      <w:r w:rsidR="00B2201C">
        <w:rPr>
          <w:rFonts w:ascii="Times New Roman" w:eastAsia="Times New Roman" w:hAnsi="Times New Roman"/>
          <w:sz w:val="24"/>
          <w:szCs w:val="24"/>
          <w:lang w:eastAsia="ru-RU"/>
        </w:rPr>
        <w:t>ов</w:t>
      </w:r>
      <w:r w:rsidR="004F719B">
        <w:rPr>
          <w:rFonts w:ascii="Times New Roman" w:eastAsia="Times New Roman" w:hAnsi="Times New Roman"/>
          <w:sz w:val="24"/>
          <w:szCs w:val="24"/>
          <w:lang w:eastAsia="ru-RU"/>
        </w:rPr>
        <w:t>, демонтировано 3 дорожных знака</w:t>
      </w:r>
      <w:r w:rsidR="004F719B" w:rsidRPr="001D5C13">
        <w:rPr>
          <w:rFonts w:ascii="Times New Roman" w:eastAsia="Times New Roman" w:hAnsi="Times New Roman"/>
          <w:sz w:val="24"/>
          <w:szCs w:val="24"/>
          <w:lang w:eastAsia="ru-RU"/>
        </w:rPr>
        <w:t>.</w:t>
      </w:r>
    </w:p>
    <w:p w:rsidR="004F719B" w:rsidRDefault="00FD7FEF"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4F719B" w:rsidRPr="001D5C13">
        <w:rPr>
          <w:rFonts w:ascii="Times New Roman" w:eastAsia="Times New Roman" w:hAnsi="Times New Roman"/>
          <w:sz w:val="24"/>
          <w:szCs w:val="24"/>
          <w:lang w:eastAsia="ru-RU"/>
        </w:rPr>
        <w:t xml:space="preserve">. Выполнена разметка </w:t>
      </w:r>
      <w:r w:rsidR="004F719B">
        <w:rPr>
          <w:rFonts w:ascii="Times New Roman" w:eastAsia="Times New Roman" w:hAnsi="Times New Roman"/>
          <w:sz w:val="24"/>
          <w:szCs w:val="24"/>
          <w:lang w:eastAsia="ru-RU"/>
        </w:rPr>
        <w:t>10</w:t>
      </w:r>
      <w:r w:rsidR="004F719B" w:rsidRPr="001D5C13">
        <w:rPr>
          <w:rFonts w:ascii="Times New Roman" w:eastAsia="Times New Roman" w:hAnsi="Times New Roman"/>
          <w:sz w:val="24"/>
          <w:szCs w:val="24"/>
          <w:lang w:eastAsia="ru-RU"/>
        </w:rPr>
        <w:t xml:space="preserve"> пешеходных переходов на желтом фоне</w:t>
      </w:r>
      <w:r w:rsidR="001A7425">
        <w:rPr>
          <w:rFonts w:ascii="Times New Roman" w:eastAsia="Times New Roman" w:hAnsi="Times New Roman"/>
          <w:sz w:val="24"/>
          <w:szCs w:val="24"/>
          <w:lang w:eastAsia="ru-RU"/>
        </w:rPr>
        <w:t xml:space="preserve"> (в два слоя)</w:t>
      </w:r>
      <w:r w:rsidR="004F719B">
        <w:rPr>
          <w:rFonts w:ascii="Times New Roman" w:eastAsia="Times New Roman" w:hAnsi="Times New Roman"/>
          <w:sz w:val="24"/>
          <w:szCs w:val="24"/>
          <w:lang w:eastAsia="ru-RU"/>
        </w:rPr>
        <w:t>, нанесена горизонтальная разметка 250 кв.м.</w:t>
      </w:r>
    </w:p>
    <w:p w:rsidR="004F719B" w:rsidRPr="000647A9" w:rsidRDefault="00FD7FEF" w:rsidP="006A3B6F">
      <w:pPr>
        <w:spacing w:after="0" w:line="240" w:lineRule="auto"/>
        <w:ind w:right="125"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4F719B">
        <w:rPr>
          <w:rFonts w:ascii="Times New Roman" w:eastAsia="Times New Roman" w:hAnsi="Times New Roman"/>
          <w:sz w:val="24"/>
          <w:szCs w:val="24"/>
          <w:lang w:eastAsia="ru-RU"/>
        </w:rPr>
        <w:t>. Восстановлено 2 светофора после дорожно-транспортных происшествий</w:t>
      </w:r>
      <w:r w:rsidR="004F719B" w:rsidRPr="001D5C13">
        <w:rPr>
          <w:rFonts w:ascii="Times New Roman" w:eastAsia="Times New Roman" w:hAnsi="Times New Roman"/>
          <w:sz w:val="24"/>
          <w:szCs w:val="24"/>
          <w:lang w:eastAsia="ru-RU"/>
        </w:rPr>
        <w:t>.</w:t>
      </w:r>
    </w:p>
    <w:p w:rsidR="004F719B" w:rsidRDefault="004F719B" w:rsidP="0080443F">
      <w:pPr>
        <w:widowControl w:val="0"/>
        <w:spacing w:after="0" w:line="240" w:lineRule="auto"/>
        <w:ind w:firstLine="708"/>
        <w:jc w:val="both"/>
        <w:rPr>
          <w:rFonts w:ascii="Times New Roman" w:eastAsia="Times New Roman" w:hAnsi="Times New Roman"/>
          <w:bCs/>
          <w:sz w:val="24"/>
          <w:szCs w:val="24"/>
          <w:highlight w:val="yellow"/>
          <w:lang w:eastAsia="ru-RU"/>
        </w:rPr>
      </w:pPr>
    </w:p>
    <w:p w:rsidR="005824DB" w:rsidRDefault="001860E5" w:rsidP="0080443F">
      <w:pPr>
        <w:spacing w:line="240" w:lineRule="auto"/>
        <w:jc w:val="center"/>
        <w:rPr>
          <w:rFonts w:ascii="Times New Roman" w:hAnsi="Times New Roman"/>
          <w:b/>
          <w:sz w:val="24"/>
          <w:szCs w:val="24"/>
        </w:rPr>
      </w:pPr>
      <w:r w:rsidRPr="00E45E12">
        <w:rPr>
          <w:rFonts w:ascii="Times New Roman" w:hAnsi="Times New Roman"/>
          <w:b/>
          <w:sz w:val="24"/>
          <w:szCs w:val="24"/>
          <w:lang w:val="en-US"/>
        </w:rPr>
        <w:t>XVII</w:t>
      </w:r>
      <w:r w:rsidR="00895DB4" w:rsidRPr="00E45E12">
        <w:rPr>
          <w:rFonts w:ascii="Times New Roman" w:hAnsi="Times New Roman"/>
          <w:b/>
          <w:sz w:val="24"/>
          <w:szCs w:val="24"/>
        </w:rPr>
        <w:t>.</w:t>
      </w:r>
      <w:r w:rsidRPr="00E45E12">
        <w:rPr>
          <w:rFonts w:ascii="Times New Roman" w:hAnsi="Times New Roman"/>
          <w:b/>
          <w:sz w:val="24"/>
          <w:szCs w:val="24"/>
        </w:rPr>
        <w:t xml:space="preserve"> Управление имуществом, находящимся в муниципальной собственности городского округа</w:t>
      </w:r>
    </w:p>
    <w:p w:rsidR="00835D57" w:rsidRDefault="00835D57" w:rsidP="0080443F">
      <w:pPr>
        <w:spacing w:after="0" w:line="240" w:lineRule="auto"/>
        <w:rPr>
          <w:rFonts w:ascii="Times New Roman" w:eastAsia="Times New Roman" w:hAnsi="Times New Roman"/>
          <w:b/>
          <w:i/>
          <w:sz w:val="24"/>
          <w:szCs w:val="24"/>
          <w:lang w:eastAsia="ru-RU"/>
        </w:rPr>
      </w:pPr>
      <w:r w:rsidRPr="00835D57">
        <w:rPr>
          <w:rFonts w:ascii="Times New Roman" w:eastAsia="Times New Roman" w:hAnsi="Times New Roman"/>
          <w:b/>
          <w:i/>
          <w:sz w:val="24"/>
          <w:szCs w:val="24"/>
          <w:lang w:eastAsia="ru-RU"/>
        </w:rPr>
        <w:t>Деятельность в сфере имущественных отношений в 2015 – 2017 гг.</w:t>
      </w:r>
    </w:p>
    <w:p w:rsidR="00070891" w:rsidRPr="00835D57" w:rsidRDefault="00070891" w:rsidP="0080443F">
      <w:pPr>
        <w:spacing w:after="0" w:line="240" w:lineRule="auto"/>
        <w:rPr>
          <w:rFonts w:ascii="Times New Roman" w:eastAsia="Times New Roman" w:hAnsi="Times New Roman"/>
          <w:b/>
          <w:i/>
          <w:sz w:val="24"/>
          <w:szCs w:val="24"/>
          <w:lang w:eastAsia="ru-RU"/>
        </w:rPr>
      </w:pPr>
    </w:p>
    <w:p w:rsidR="00835D57" w:rsidRDefault="00070891" w:rsidP="0080443F">
      <w:pPr>
        <w:spacing w:after="0" w:line="240" w:lineRule="auto"/>
        <w:ind w:firstLine="709"/>
        <w:jc w:val="both"/>
        <w:rPr>
          <w:rFonts w:ascii="Times New Roman" w:hAnsi="Times New Roman"/>
          <w:sz w:val="24"/>
          <w:szCs w:val="24"/>
        </w:rPr>
      </w:pPr>
      <w:r w:rsidRPr="00E45E12">
        <w:rPr>
          <w:rFonts w:ascii="Times New Roman" w:eastAsia="Times New Roman" w:hAnsi="Times New Roman"/>
          <w:sz w:val="24"/>
          <w:szCs w:val="24"/>
          <w:lang w:eastAsia="ru-RU"/>
        </w:rPr>
        <w:t>Комитетом по управлению муниципальным имуществом Арамильского городского округа в 201</w:t>
      </w:r>
      <w:r w:rsidR="00EA1FB8">
        <w:rPr>
          <w:rFonts w:ascii="Times New Roman" w:eastAsia="Times New Roman" w:hAnsi="Times New Roman"/>
          <w:sz w:val="24"/>
          <w:szCs w:val="24"/>
          <w:lang w:eastAsia="ru-RU"/>
        </w:rPr>
        <w:t>7</w:t>
      </w:r>
      <w:r w:rsidRPr="00E45E12">
        <w:rPr>
          <w:rFonts w:ascii="Times New Roman" w:eastAsia="Times New Roman" w:hAnsi="Times New Roman"/>
          <w:sz w:val="24"/>
          <w:szCs w:val="24"/>
          <w:lang w:eastAsia="ru-RU"/>
        </w:rPr>
        <w:t xml:space="preserve"> году была усилена работа по </w:t>
      </w:r>
      <w:r w:rsidRPr="00E45E12">
        <w:rPr>
          <w:rFonts w:ascii="Times New Roman" w:hAnsi="Times New Roman"/>
          <w:sz w:val="24"/>
          <w:szCs w:val="24"/>
        </w:rPr>
        <w:t>администрированию неналоговых доходов бюджета городского округа от использования муниципальной собственности</w:t>
      </w:r>
    </w:p>
    <w:p w:rsidR="00070891" w:rsidRPr="00835D57" w:rsidRDefault="00070891" w:rsidP="0080443F">
      <w:pPr>
        <w:spacing w:after="0" w:line="240" w:lineRule="auto"/>
        <w:rPr>
          <w:rFonts w:ascii="Times New Roman" w:eastAsia="Times New Roman" w:hAnsi="Times New Roman"/>
          <w:b/>
          <w:i/>
          <w:sz w:val="24"/>
          <w:szCs w:val="24"/>
          <w:lang w:eastAsia="ru-RU"/>
        </w:rPr>
      </w:pPr>
    </w:p>
    <w:tbl>
      <w:tblPr>
        <w:tblW w:w="1058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551"/>
        <w:gridCol w:w="2694"/>
        <w:gridCol w:w="3070"/>
      </w:tblGrid>
      <w:tr w:rsidR="00835D57" w:rsidRPr="00835D57" w:rsidTr="00434B3A">
        <w:trPr>
          <w:trHeight w:val="300"/>
        </w:trPr>
        <w:tc>
          <w:tcPr>
            <w:tcW w:w="2269" w:type="dxa"/>
            <w:shd w:val="clear" w:color="auto" w:fill="auto"/>
          </w:tcPr>
          <w:p w:rsidR="00835D57" w:rsidRPr="00835D57" w:rsidRDefault="00835D57" w:rsidP="0080443F">
            <w:pPr>
              <w:spacing w:after="0" w:line="240" w:lineRule="auto"/>
              <w:jc w:val="center"/>
              <w:rPr>
                <w:rFonts w:ascii="Times New Roman" w:eastAsia="Times New Roman" w:hAnsi="Times New Roman"/>
                <w:b/>
                <w:sz w:val="24"/>
                <w:szCs w:val="24"/>
                <w:lang w:eastAsia="ru-RU"/>
              </w:rPr>
            </w:pPr>
            <w:r w:rsidRPr="00835D57">
              <w:rPr>
                <w:rFonts w:ascii="Times New Roman" w:eastAsia="Times New Roman" w:hAnsi="Times New Roman"/>
                <w:b/>
                <w:sz w:val="24"/>
                <w:szCs w:val="24"/>
                <w:lang w:eastAsia="ru-RU"/>
              </w:rPr>
              <w:t>Вид деятельности</w:t>
            </w:r>
          </w:p>
        </w:tc>
        <w:tc>
          <w:tcPr>
            <w:tcW w:w="2551" w:type="dxa"/>
            <w:shd w:val="clear" w:color="auto" w:fill="auto"/>
          </w:tcPr>
          <w:p w:rsidR="00835D57" w:rsidRPr="00835D57" w:rsidRDefault="00835D57" w:rsidP="0080443F">
            <w:pPr>
              <w:spacing w:after="0" w:line="240" w:lineRule="auto"/>
              <w:jc w:val="center"/>
              <w:rPr>
                <w:rFonts w:ascii="Times New Roman" w:eastAsia="Times New Roman" w:hAnsi="Times New Roman"/>
                <w:b/>
                <w:sz w:val="24"/>
                <w:szCs w:val="24"/>
                <w:lang w:eastAsia="ru-RU"/>
              </w:rPr>
            </w:pPr>
            <w:r w:rsidRPr="00835D57">
              <w:rPr>
                <w:rFonts w:ascii="Times New Roman" w:eastAsia="Times New Roman" w:hAnsi="Times New Roman"/>
                <w:b/>
                <w:sz w:val="24"/>
                <w:szCs w:val="24"/>
                <w:lang w:eastAsia="ru-RU"/>
              </w:rPr>
              <w:t>2015 год</w:t>
            </w:r>
          </w:p>
        </w:tc>
        <w:tc>
          <w:tcPr>
            <w:tcW w:w="2694" w:type="dxa"/>
            <w:shd w:val="clear" w:color="auto" w:fill="auto"/>
          </w:tcPr>
          <w:p w:rsidR="00835D57" w:rsidRPr="00835D57" w:rsidRDefault="00835D57" w:rsidP="0080443F">
            <w:pPr>
              <w:spacing w:after="0" w:line="240" w:lineRule="auto"/>
              <w:jc w:val="center"/>
              <w:rPr>
                <w:rFonts w:ascii="Times New Roman" w:eastAsia="Times New Roman" w:hAnsi="Times New Roman"/>
                <w:b/>
                <w:sz w:val="24"/>
                <w:szCs w:val="24"/>
                <w:lang w:eastAsia="ru-RU"/>
              </w:rPr>
            </w:pPr>
            <w:r w:rsidRPr="00835D57">
              <w:rPr>
                <w:rFonts w:ascii="Times New Roman" w:eastAsia="Times New Roman" w:hAnsi="Times New Roman"/>
                <w:b/>
                <w:sz w:val="24"/>
                <w:szCs w:val="24"/>
                <w:lang w:eastAsia="ru-RU"/>
              </w:rPr>
              <w:t>2016 год</w:t>
            </w:r>
          </w:p>
        </w:tc>
        <w:tc>
          <w:tcPr>
            <w:tcW w:w="3070" w:type="dxa"/>
          </w:tcPr>
          <w:p w:rsidR="00835D57" w:rsidRPr="00835D57" w:rsidRDefault="00835D57" w:rsidP="0080443F">
            <w:pPr>
              <w:spacing w:after="0" w:line="240" w:lineRule="auto"/>
              <w:jc w:val="center"/>
              <w:rPr>
                <w:rFonts w:ascii="Times New Roman" w:eastAsia="Times New Roman" w:hAnsi="Times New Roman"/>
                <w:b/>
                <w:sz w:val="24"/>
                <w:szCs w:val="24"/>
                <w:lang w:eastAsia="ru-RU"/>
              </w:rPr>
            </w:pPr>
            <w:r w:rsidRPr="00835D57">
              <w:rPr>
                <w:rFonts w:ascii="Times New Roman" w:eastAsia="Times New Roman" w:hAnsi="Times New Roman"/>
                <w:b/>
                <w:sz w:val="24"/>
                <w:szCs w:val="24"/>
                <w:lang w:eastAsia="ru-RU"/>
              </w:rPr>
              <w:t>2017 год</w:t>
            </w:r>
          </w:p>
        </w:tc>
      </w:tr>
      <w:tr w:rsidR="00835D57" w:rsidRPr="00835D57" w:rsidTr="00434B3A">
        <w:tc>
          <w:tcPr>
            <w:tcW w:w="2269" w:type="dxa"/>
            <w:shd w:val="clear" w:color="auto" w:fill="auto"/>
          </w:tcPr>
          <w:p w:rsidR="00835D57" w:rsidRPr="00835D57" w:rsidRDefault="00835D57" w:rsidP="0080443F">
            <w:pPr>
              <w:numPr>
                <w:ilvl w:val="0"/>
                <w:numId w:val="1"/>
              </w:numPr>
              <w:spacing w:after="0" w:line="240" w:lineRule="auto"/>
              <w:ind w:left="0"/>
              <w:contextualSpacing/>
              <w:rPr>
                <w:rFonts w:ascii="Times New Roman" w:eastAsia="Times New Roman" w:hAnsi="Times New Roman"/>
                <w:lang w:eastAsia="ru-RU"/>
              </w:rPr>
            </w:pPr>
            <w:r w:rsidRPr="00835D57">
              <w:rPr>
                <w:rFonts w:ascii="Times New Roman" w:eastAsia="Times New Roman" w:hAnsi="Times New Roman"/>
                <w:lang w:eastAsia="ru-RU"/>
              </w:rPr>
              <w:t>Принято в муниципальную собственность и включено в реестр (объектов)</w:t>
            </w:r>
          </w:p>
        </w:tc>
        <w:tc>
          <w:tcPr>
            <w:tcW w:w="2551"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449 (общей стоимостью 249 399,3 тыс. руб.):</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Нежилые помещения - 2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Земельный участок - 1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Движимое имущество 397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Транспорт – 2 ед.</w:t>
            </w:r>
          </w:p>
          <w:p w:rsidR="00835D57" w:rsidRPr="00835D57" w:rsidRDefault="00835D57" w:rsidP="0080443F">
            <w:pPr>
              <w:spacing w:after="0" w:line="240" w:lineRule="auto"/>
              <w:rPr>
                <w:rFonts w:ascii="Times New Roman" w:eastAsia="Times New Roman" w:hAnsi="Times New Roman"/>
                <w:highlight w:val="yellow"/>
                <w:lang w:eastAsia="ru-RU"/>
              </w:rPr>
            </w:pPr>
            <w:r w:rsidRPr="00835D57">
              <w:rPr>
                <w:rFonts w:ascii="Times New Roman" w:eastAsia="Times New Roman" w:hAnsi="Times New Roman"/>
                <w:lang w:eastAsia="ru-RU"/>
              </w:rPr>
              <w:t>Сооружения- 47 ед.</w:t>
            </w:r>
          </w:p>
        </w:tc>
        <w:tc>
          <w:tcPr>
            <w:tcW w:w="2694"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1175 единиц (54 395,3 тыс. руб.):</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Нежилое помещение - 1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Земельные участки 7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Движимое имущество 1167 шт.</w:t>
            </w:r>
          </w:p>
          <w:p w:rsidR="00835D57" w:rsidRPr="00835D57" w:rsidRDefault="00835D57" w:rsidP="0080443F">
            <w:pPr>
              <w:spacing w:after="0" w:line="240" w:lineRule="auto"/>
              <w:rPr>
                <w:rFonts w:ascii="Times New Roman" w:eastAsia="Times New Roman" w:hAnsi="Times New Roman"/>
                <w:highlight w:val="yellow"/>
                <w:lang w:eastAsia="ru-RU"/>
              </w:rPr>
            </w:pPr>
            <w:r w:rsidRPr="00835D57">
              <w:rPr>
                <w:rFonts w:ascii="Times New Roman" w:eastAsia="Times New Roman" w:hAnsi="Times New Roman"/>
                <w:lang w:eastAsia="ru-RU"/>
              </w:rPr>
              <w:t>Транспорт – 1 ед.</w:t>
            </w:r>
          </w:p>
        </w:tc>
        <w:tc>
          <w:tcPr>
            <w:tcW w:w="3070" w:type="dxa"/>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162 ед. на сумму 124 349 </w:t>
            </w:r>
            <w:r w:rsidR="001B76A1">
              <w:rPr>
                <w:rFonts w:ascii="Times New Roman" w:eastAsia="Times New Roman" w:hAnsi="Times New Roman"/>
                <w:lang w:eastAsia="ru-RU"/>
              </w:rPr>
              <w:t>тыс.руб.</w:t>
            </w:r>
            <w:r w:rsidRPr="00835D57">
              <w:rPr>
                <w:rFonts w:ascii="Times New Roman" w:eastAsia="Times New Roman" w:hAnsi="Times New Roman"/>
                <w:lang w:eastAsia="ru-RU"/>
              </w:rPr>
              <w:t>, в т.ч.: квартиры – 43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нежилое – 1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памятник-скульптура – 1 шт.</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транспорт – 1 ед.</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движимое имущество – 119 ед.</w:t>
            </w:r>
          </w:p>
        </w:tc>
      </w:tr>
      <w:tr w:rsidR="00835D57" w:rsidRPr="00835D57" w:rsidTr="005A4267">
        <w:trPr>
          <w:trHeight w:val="924"/>
        </w:trPr>
        <w:tc>
          <w:tcPr>
            <w:tcW w:w="2269" w:type="dxa"/>
            <w:shd w:val="clear" w:color="auto" w:fill="auto"/>
          </w:tcPr>
          <w:p w:rsidR="00835D57" w:rsidRPr="00835D57" w:rsidRDefault="00835D57" w:rsidP="0080443F">
            <w:pPr>
              <w:numPr>
                <w:ilvl w:val="0"/>
                <w:numId w:val="1"/>
              </w:numPr>
              <w:spacing w:after="0" w:line="240" w:lineRule="auto"/>
              <w:ind w:left="0"/>
              <w:contextualSpacing/>
              <w:rPr>
                <w:rFonts w:ascii="Times New Roman" w:eastAsia="Times New Roman" w:hAnsi="Times New Roman"/>
                <w:lang w:eastAsia="ru-RU"/>
              </w:rPr>
            </w:pPr>
            <w:r w:rsidRPr="00835D57">
              <w:rPr>
                <w:rFonts w:ascii="Times New Roman" w:eastAsia="Times New Roman" w:hAnsi="Times New Roman"/>
                <w:lang w:eastAsia="ru-RU"/>
              </w:rPr>
              <w:t>Приватизация жилых помещений</w:t>
            </w:r>
          </w:p>
        </w:tc>
        <w:tc>
          <w:tcPr>
            <w:tcW w:w="2551" w:type="dxa"/>
            <w:shd w:val="clear" w:color="auto" w:fill="auto"/>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67 договоров передачи жилого помещения в собственность граждан</w:t>
            </w:r>
          </w:p>
        </w:tc>
        <w:tc>
          <w:tcPr>
            <w:tcW w:w="2694" w:type="dxa"/>
            <w:shd w:val="clear" w:color="auto" w:fill="auto"/>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19 договоров передачи жилого помещения в собственность граждан</w:t>
            </w:r>
          </w:p>
        </w:tc>
        <w:tc>
          <w:tcPr>
            <w:tcW w:w="3070" w:type="dxa"/>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39 договоров передачи жилых помещений в собственность граждан</w:t>
            </w:r>
          </w:p>
        </w:tc>
      </w:tr>
      <w:tr w:rsidR="00835D57" w:rsidRPr="00835D57" w:rsidTr="00434B3A">
        <w:tc>
          <w:tcPr>
            <w:tcW w:w="2269" w:type="dxa"/>
            <w:shd w:val="clear" w:color="auto" w:fill="auto"/>
          </w:tcPr>
          <w:p w:rsidR="00835D57" w:rsidRPr="00835D57" w:rsidRDefault="00835D57" w:rsidP="0080443F">
            <w:pPr>
              <w:numPr>
                <w:ilvl w:val="0"/>
                <w:numId w:val="1"/>
              </w:numPr>
              <w:spacing w:after="0" w:line="240" w:lineRule="auto"/>
              <w:ind w:left="0"/>
              <w:contextualSpacing/>
              <w:rPr>
                <w:rFonts w:ascii="Times New Roman" w:eastAsia="Times New Roman" w:hAnsi="Times New Roman"/>
                <w:lang w:eastAsia="ru-RU"/>
              </w:rPr>
            </w:pPr>
            <w:r w:rsidRPr="00835D57">
              <w:rPr>
                <w:rFonts w:ascii="Times New Roman" w:eastAsia="Times New Roman" w:hAnsi="Times New Roman"/>
                <w:lang w:eastAsia="ru-RU"/>
              </w:rPr>
              <w:t>Наём жилых помещений</w:t>
            </w:r>
          </w:p>
        </w:tc>
        <w:tc>
          <w:tcPr>
            <w:tcW w:w="2551"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 xml:space="preserve">15 договоров социального найма </w:t>
            </w:r>
          </w:p>
        </w:tc>
        <w:tc>
          <w:tcPr>
            <w:tcW w:w="2694"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 xml:space="preserve">17 договоров социального найма </w:t>
            </w:r>
          </w:p>
        </w:tc>
        <w:tc>
          <w:tcPr>
            <w:tcW w:w="3070" w:type="dxa"/>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16 договоров социального найма</w:t>
            </w:r>
          </w:p>
        </w:tc>
      </w:tr>
      <w:tr w:rsidR="00835D57" w:rsidRPr="00835D57" w:rsidTr="00434B3A">
        <w:trPr>
          <w:trHeight w:val="523"/>
        </w:trPr>
        <w:tc>
          <w:tcPr>
            <w:tcW w:w="2269" w:type="dxa"/>
            <w:shd w:val="clear" w:color="auto" w:fill="auto"/>
          </w:tcPr>
          <w:p w:rsidR="00835D57" w:rsidRPr="00835D57" w:rsidRDefault="00835D57" w:rsidP="0080443F">
            <w:pPr>
              <w:numPr>
                <w:ilvl w:val="0"/>
                <w:numId w:val="1"/>
              </w:numPr>
              <w:spacing w:after="0" w:line="240" w:lineRule="auto"/>
              <w:ind w:left="0"/>
              <w:contextualSpacing/>
              <w:rPr>
                <w:rFonts w:ascii="Times New Roman" w:eastAsia="Times New Roman" w:hAnsi="Times New Roman"/>
                <w:lang w:eastAsia="ru-RU"/>
              </w:rPr>
            </w:pPr>
            <w:r w:rsidRPr="00835D57">
              <w:rPr>
                <w:rFonts w:ascii="Times New Roman" w:eastAsia="Times New Roman" w:hAnsi="Times New Roman"/>
                <w:lang w:eastAsia="ru-RU"/>
              </w:rPr>
              <w:t>Доход от продажи зеленых насаждений</w:t>
            </w:r>
          </w:p>
        </w:tc>
        <w:tc>
          <w:tcPr>
            <w:tcW w:w="2551"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4 договора на 488 тыс. руб.</w:t>
            </w:r>
          </w:p>
        </w:tc>
        <w:tc>
          <w:tcPr>
            <w:tcW w:w="2694"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7 договоров на сумму 116 тыс. руб.</w:t>
            </w:r>
          </w:p>
        </w:tc>
        <w:tc>
          <w:tcPr>
            <w:tcW w:w="3070" w:type="dxa"/>
          </w:tcPr>
          <w:p w:rsidR="00835D57" w:rsidRPr="00835D57" w:rsidRDefault="00835D57" w:rsidP="001B76A1">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2 договора на сумму 23</w:t>
            </w:r>
            <w:r w:rsidR="001B76A1">
              <w:rPr>
                <w:rFonts w:ascii="Times New Roman" w:eastAsia="Times New Roman" w:hAnsi="Times New Roman"/>
                <w:lang w:eastAsia="ru-RU"/>
              </w:rPr>
              <w:t>,4 тыс.</w:t>
            </w:r>
            <w:r w:rsidRPr="00835D57">
              <w:rPr>
                <w:rFonts w:ascii="Times New Roman" w:eastAsia="Times New Roman" w:hAnsi="Times New Roman"/>
                <w:lang w:eastAsia="ru-RU"/>
              </w:rPr>
              <w:t xml:space="preserve"> руб.</w:t>
            </w:r>
          </w:p>
        </w:tc>
      </w:tr>
      <w:tr w:rsidR="00835D57" w:rsidRPr="00835D57" w:rsidTr="00434B3A">
        <w:trPr>
          <w:trHeight w:val="5158"/>
        </w:trPr>
        <w:tc>
          <w:tcPr>
            <w:tcW w:w="2269" w:type="dxa"/>
            <w:shd w:val="clear" w:color="auto" w:fill="auto"/>
          </w:tcPr>
          <w:p w:rsidR="00835D57" w:rsidRPr="00835D57" w:rsidRDefault="00835D57" w:rsidP="0080443F">
            <w:pPr>
              <w:numPr>
                <w:ilvl w:val="0"/>
                <w:numId w:val="1"/>
              </w:numPr>
              <w:spacing w:after="0" w:line="240" w:lineRule="auto"/>
              <w:ind w:left="0"/>
              <w:contextualSpacing/>
              <w:rPr>
                <w:rFonts w:ascii="Times New Roman" w:eastAsia="Times New Roman" w:hAnsi="Times New Roman"/>
                <w:lang w:eastAsia="ru-RU"/>
              </w:rPr>
            </w:pPr>
            <w:r w:rsidRPr="00835D57">
              <w:rPr>
                <w:rFonts w:ascii="Times New Roman" w:eastAsia="Times New Roman" w:hAnsi="Times New Roman"/>
                <w:lang w:eastAsia="ru-RU"/>
              </w:rPr>
              <w:lastRenderedPageBreak/>
              <w:t>Доходы от размещения рекламных конструкций</w:t>
            </w:r>
          </w:p>
        </w:tc>
        <w:tc>
          <w:tcPr>
            <w:tcW w:w="2551"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447 </w:t>
            </w:r>
            <w:r w:rsidR="001B76A1">
              <w:rPr>
                <w:rFonts w:ascii="Times New Roman" w:eastAsia="Times New Roman" w:hAnsi="Times New Roman"/>
                <w:lang w:eastAsia="ru-RU"/>
              </w:rPr>
              <w:t>тыс.</w:t>
            </w:r>
            <w:r w:rsidRPr="00835D57">
              <w:rPr>
                <w:rFonts w:ascii="Times New Roman" w:eastAsia="Times New Roman" w:hAnsi="Times New Roman"/>
                <w:lang w:eastAsia="ru-RU"/>
              </w:rPr>
              <w:t xml:space="preserve"> руб., в т.ч.:</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 xml:space="preserve">Выдано 11 разрешений на сумму 55 </w:t>
            </w:r>
            <w:r w:rsidR="001B76A1">
              <w:rPr>
                <w:rFonts w:ascii="Times New Roman" w:eastAsia="Times New Roman" w:hAnsi="Times New Roman"/>
                <w:lang w:eastAsia="ru-RU"/>
              </w:rPr>
              <w:t>тыс.</w:t>
            </w:r>
            <w:r w:rsidRPr="00835D57">
              <w:rPr>
                <w:rFonts w:ascii="Times New Roman" w:eastAsia="Times New Roman" w:hAnsi="Times New Roman"/>
                <w:lang w:eastAsia="ru-RU"/>
              </w:rPr>
              <w:t xml:space="preserve"> руб.</w:t>
            </w:r>
          </w:p>
          <w:p w:rsidR="00835D57" w:rsidRPr="00835D57" w:rsidRDefault="00835D57" w:rsidP="001B76A1">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Проведен 1 конкурс н</w:t>
            </w:r>
            <w:r w:rsidR="001B76A1">
              <w:rPr>
                <w:rFonts w:ascii="Times New Roman" w:eastAsia="Times New Roman" w:hAnsi="Times New Roman"/>
                <w:lang w:eastAsia="ru-RU"/>
              </w:rPr>
              <w:t xml:space="preserve">а право заключения </w:t>
            </w:r>
            <w:r w:rsidR="00434B3A" w:rsidRPr="00835D57">
              <w:rPr>
                <w:rFonts w:ascii="Times New Roman" w:eastAsia="Times New Roman" w:hAnsi="Times New Roman"/>
                <w:lang w:eastAsia="ru-RU"/>
              </w:rPr>
              <w:t>договора на установку рекламных конструкций</w:t>
            </w:r>
            <w:r w:rsidR="001B76A1">
              <w:rPr>
                <w:rFonts w:ascii="Times New Roman" w:eastAsia="Times New Roman" w:hAnsi="Times New Roman"/>
                <w:lang w:eastAsia="ru-RU"/>
              </w:rPr>
              <w:t>на сумму 175,0</w:t>
            </w:r>
            <w:r w:rsidRPr="00835D57">
              <w:rPr>
                <w:rFonts w:ascii="Times New Roman" w:eastAsia="Times New Roman" w:hAnsi="Times New Roman"/>
                <w:lang w:eastAsia="ru-RU"/>
              </w:rPr>
              <w:t xml:space="preserve"> руб. и заключено 2 договора на установку и эксплуатацию рекламных конструкций на сумму 217 000 руб.</w:t>
            </w:r>
          </w:p>
        </w:tc>
        <w:tc>
          <w:tcPr>
            <w:tcW w:w="2694"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1 023 </w:t>
            </w:r>
            <w:r w:rsidR="001B76A1">
              <w:rPr>
                <w:rFonts w:ascii="Times New Roman" w:eastAsia="Times New Roman" w:hAnsi="Times New Roman"/>
                <w:lang w:eastAsia="ru-RU"/>
              </w:rPr>
              <w:t>тыс.</w:t>
            </w:r>
            <w:r w:rsidRPr="00835D57">
              <w:rPr>
                <w:rFonts w:ascii="Times New Roman" w:eastAsia="Times New Roman" w:hAnsi="Times New Roman"/>
                <w:lang w:eastAsia="ru-RU"/>
              </w:rPr>
              <w:t xml:space="preserve"> руб., в т.ч.:</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 xml:space="preserve">Выдано 29 разрешений на установку рекламных конструкций на сумму 145 </w:t>
            </w:r>
            <w:r w:rsidR="001B76A1">
              <w:rPr>
                <w:rFonts w:ascii="Times New Roman" w:eastAsia="Times New Roman" w:hAnsi="Times New Roman"/>
                <w:lang w:eastAsia="ru-RU"/>
              </w:rPr>
              <w:t>тыс.</w:t>
            </w:r>
            <w:r w:rsidRPr="00835D57">
              <w:rPr>
                <w:rFonts w:ascii="Times New Roman" w:eastAsia="Times New Roman" w:hAnsi="Times New Roman"/>
                <w:lang w:eastAsia="ru-RU"/>
              </w:rPr>
              <w:t xml:space="preserve"> руб.</w:t>
            </w:r>
          </w:p>
          <w:p w:rsidR="00835D57" w:rsidRPr="00835D57" w:rsidRDefault="00835D57" w:rsidP="001B76A1">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Проведен 1 конкурс на право заключения</w:t>
            </w:r>
            <w:r w:rsidR="00434B3A" w:rsidRPr="00835D57">
              <w:rPr>
                <w:rFonts w:ascii="Times New Roman" w:eastAsia="Times New Roman" w:hAnsi="Times New Roman"/>
                <w:lang w:eastAsia="ru-RU"/>
              </w:rPr>
              <w:t xml:space="preserve"> договора на установку рекламных конструкций</w:t>
            </w:r>
            <w:r w:rsidRPr="00835D57">
              <w:rPr>
                <w:rFonts w:ascii="Times New Roman" w:eastAsia="Times New Roman" w:hAnsi="Times New Roman"/>
                <w:lang w:eastAsia="ru-RU"/>
              </w:rPr>
              <w:t xml:space="preserve"> на сумму 523 </w:t>
            </w:r>
            <w:r w:rsidR="001B76A1">
              <w:rPr>
                <w:rFonts w:ascii="Times New Roman" w:eastAsia="Times New Roman" w:hAnsi="Times New Roman"/>
                <w:lang w:eastAsia="ru-RU"/>
              </w:rPr>
              <w:t>тыс.</w:t>
            </w:r>
            <w:r w:rsidRPr="00835D57">
              <w:rPr>
                <w:rFonts w:ascii="Times New Roman" w:eastAsia="Times New Roman" w:hAnsi="Times New Roman"/>
                <w:lang w:eastAsia="ru-RU"/>
              </w:rPr>
              <w:t xml:space="preserve"> руб. и заключено 4 договора на установку и эксплуатацию рекламных конструкций на сумму 355 000 руб.</w:t>
            </w:r>
          </w:p>
        </w:tc>
        <w:tc>
          <w:tcPr>
            <w:tcW w:w="3070" w:type="dxa"/>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1 071 </w:t>
            </w:r>
            <w:r w:rsidR="001B76A1">
              <w:rPr>
                <w:rFonts w:ascii="Times New Roman" w:eastAsia="Times New Roman" w:hAnsi="Times New Roman"/>
                <w:lang w:eastAsia="ru-RU"/>
              </w:rPr>
              <w:t>тыс.</w:t>
            </w:r>
            <w:r w:rsidRPr="00835D57">
              <w:rPr>
                <w:rFonts w:ascii="Times New Roman" w:eastAsia="Times New Roman" w:hAnsi="Times New Roman"/>
                <w:lang w:eastAsia="ru-RU"/>
              </w:rPr>
              <w:t xml:space="preserve"> руб., в т.ч.:</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 xml:space="preserve">Выдано 17 разрешений на установку рекламных конструкций на сумму 85 </w:t>
            </w:r>
            <w:r w:rsidR="001B76A1">
              <w:rPr>
                <w:rFonts w:ascii="Times New Roman" w:eastAsia="Times New Roman" w:hAnsi="Times New Roman"/>
                <w:lang w:eastAsia="ru-RU"/>
              </w:rPr>
              <w:t>тыс.</w:t>
            </w:r>
            <w:r w:rsidRPr="00835D57">
              <w:rPr>
                <w:rFonts w:ascii="Times New Roman" w:eastAsia="Times New Roman" w:hAnsi="Times New Roman"/>
                <w:lang w:eastAsia="ru-RU"/>
              </w:rPr>
              <w:t xml:space="preserve"> руб.</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Проведено 2 конкурса на право заключения договора на установку рекламных конструкций с использованием муниципал</w:t>
            </w:r>
            <w:r w:rsidR="001B76A1">
              <w:rPr>
                <w:rFonts w:ascii="Times New Roman" w:eastAsia="Times New Roman" w:hAnsi="Times New Roman"/>
                <w:lang w:eastAsia="ru-RU"/>
              </w:rPr>
              <w:t>ьного имущества на сумму 393,7 тыс.</w:t>
            </w:r>
            <w:r w:rsidRPr="00835D57">
              <w:rPr>
                <w:rFonts w:ascii="Times New Roman" w:eastAsia="Times New Roman" w:hAnsi="Times New Roman"/>
                <w:lang w:eastAsia="ru-RU"/>
              </w:rPr>
              <w:t xml:space="preserve"> руб.</w:t>
            </w:r>
          </w:p>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Заключено 5 договоров на установку рекламных конструкций с использованием муниципального имущества на сумму 449</w:t>
            </w:r>
            <w:r w:rsidR="001B76A1">
              <w:rPr>
                <w:rFonts w:ascii="Times New Roman" w:eastAsia="Times New Roman" w:hAnsi="Times New Roman"/>
                <w:lang w:eastAsia="ru-RU"/>
              </w:rPr>
              <w:t>,6 тыс.</w:t>
            </w:r>
            <w:r w:rsidRPr="00835D57">
              <w:rPr>
                <w:rFonts w:ascii="Times New Roman" w:eastAsia="Times New Roman" w:hAnsi="Times New Roman"/>
                <w:lang w:eastAsia="ru-RU"/>
              </w:rPr>
              <w:t xml:space="preserve"> руб.,</w:t>
            </w:r>
          </w:p>
          <w:p w:rsidR="00835D57" w:rsidRPr="00835D57" w:rsidRDefault="00434B3A" w:rsidP="00434B3A">
            <w:pPr>
              <w:spacing w:after="0" w:line="240" w:lineRule="auto"/>
              <w:rPr>
                <w:rFonts w:ascii="Times New Roman" w:eastAsia="Times New Roman" w:hAnsi="Times New Roman"/>
                <w:lang w:eastAsia="ru-RU"/>
              </w:rPr>
            </w:pPr>
            <w:r>
              <w:rPr>
                <w:rFonts w:ascii="Times New Roman" w:eastAsia="Times New Roman" w:hAnsi="Times New Roman"/>
                <w:lang w:eastAsia="ru-RU"/>
              </w:rPr>
              <w:t>142,7</w:t>
            </w:r>
            <w:r w:rsidR="00835D57" w:rsidRPr="00835D57">
              <w:rPr>
                <w:rFonts w:ascii="Times New Roman" w:eastAsia="Times New Roman" w:hAnsi="Times New Roman"/>
                <w:lang w:eastAsia="ru-RU"/>
              </w:rPr>
              <w:t xml:space="preserve"> руб. – доход от действующих договоров</w:t>
            </w:r>
          </w:p>
        </w:tc>
      </w:tr>
      <w:tr w:rsidR="00835D57" w:rsidRPr="00835D57" w:rsidTr="00434B3A">
        <w:tc>
          <w:tcPr>
            <w:tcW w:w="2269" w:type="dxa"/>
            <w:shd w:val="clear" w:color="auto" w:fill="auto"/>
          </w:tcPr>
          <w:p w:rsidR="00835D57" w:rsidRPr="00835D57" w:rsidRDefault="00835D57" w:rsidP="0080443F">
            <w:pPr>
              <w:numPr>
                <w:ilvl w:val="0"/>
                <w:numId w:val="1"/>
              </w:numPr>
              <w:spacing w:after="0" w:line="240" w:lineRule="auto"/>
              <w:ind w:left="0"/>
              <w:contextualSpacing/>
              <w:rPr>
                <w:rFonts w:ascii="Times New Roman" w:eastAsia="Times New Roman" w:hAnsi="Times New Roman"/>
                <w:lang w:eastAsia="ru-RU"/>
              </w:rPr>
            </w:pPr>
            <w:r w:rsidRPr="00835D57">
              <w:rPr>
                <w:rFonts w:ascii="Times New Roman" w:eastAsia="Times New Roman" w:hAnsi="Times New Roman"/>
                <w:lang w:eastAsia="ru-RU"/>
              </w:rPr>
              <w:t xml:space="preserve">Доходы от сдачи в аренду объектов нежилого фонда </w:t>
            </w:r>
          </w:p>
        </w:tc>
        <w:tc>
          <w:tcPr>
            <w:tcW w:w="2551" w:type="dxa"/>
            <w:shd w:val="clear" w:color="auto" w:fill="auto"/>
            <w:vAlign w:val="center"/>
          </w:tcPr>
          <w:p w:rsidR="00835D57" w:rsidRPr="00835D57" w:rsidRDefault="00835D57" w:rsidP="00434B3A">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3 556 </w:t>
            </w:r>
            <w:r w:rsidR="00434B3A">
              <w:rPr>
                <w:rFonts w:ascii="Times New Roman" w:eastAsia="Times New Roman" w:hAnsi="Times New Roman"/>
                <w:lang w:eastAsia="ru-RU"/>
              </w:rPr>
              <w:t>тыс.</w:t>
            </w:r>
            <w:r w:rsidRPr="00835D57">
              <w:rPr>
                <w:rFonts w:ascii="Times New Roman" w:eastAsia="Times New Roman" w:hAnsi="Times New Roman"/>
                <w:lang w:eastAsia="ru-RU"/>
              </w:rPr>
              <w:t xml:space="preserve"> руб.</w:t>
            </w:r>
          </w:p>
        </w:tc>
        <w:tc>
          <w:tcPr>
            <w:tcW w:w="2694" w:type="dxa"/>
            <w:shd w:val="clear" w:color="auto" w:fill="auto"/>
            <w:vAlign w:val="center"/>
          </w:tcPr>
          <w:p w:rsidR="00835D57" w:rsidRPr="00835D57" w:rsidRDefault="00835D57" w:rsidP="0080443F">
            <w:pPr>
              <w:spacing w:after="0" w:line="240" w:lineRule="auto"/>
              <w:jc w:val="both"/>
              <w:rPr>
                <w:rFonts w:ascii="Times New Roman" w:eastAsia="Times New Roman" w:hAnsi="Times New Roman"/>
                <w:lang w:eastAsia="ru-RU"/>
              </w:rPr>
            </w:pPr>
            <w:r w:rsidRPr="00835D57">
              <w:rPr>
                <w:rFonts w:ascii="Times New Roman" w:eastAsia="Times New Roman" w:hAnsi="Times New Roman"/>
                <w:lang w:eastAsia="ru-RU"/>
              </w:rPr>
              <w:t xml:space="preserve">2 878 </w:t>
            </w:r>
            <w:r w:rsidR="00434B3A">
              <w:rPr>
                <w:rFonts w:ascii="Times New Roman" w:eastAsia="Times New Roman" w:hAnsi="Times New Roman"/>
                <w:lang w:eastAsia="ru-RU"/>
              </w:rPr>
              <w:t>тыс.</w:t>
            </w:r>
            <w:r w:rsidRPr="00835D57">
              <w:rPr>
                <w:rFonts w:ascii="Times New Roman" w:eastAsia="Times New Roman" w:hAnsi="Times New Roman"/>
                <w:lang w:eastAsia="ru-RU"/>
              </w:rPr>
              <w:t xml:space="preserve"> руб.</w:t>
            </w:r>
          </w:p>
        </w:tc>
        <w:tc>
          <w:tcPr>
            <w:tcW w:w="3070" w:type="dxa"/>
          </w:tcPr>
          <w:p w:rsidR="00835D57" w:rsidRPr="00835D57" w:rsidRDefault="00835D57" w:rsidP="0080443F">
            <w:pPr>
              <w:spacing w:after="0" w:line="240" w:lineRule="auto"/>
              <w:jc w:val="both"/>
              <w:rPr>
                <w:rFonts w:ascii="Times New Roman" w:eastAsia="Times New Roman" w:hAnsi="Times New Roman"/>
                <w:lang w:eastAsia="ru-RU"/>
              </w:rPr>
            </w:pPr>
          </w:p>
          <w:p w:rsidR="00835D57" w:rsidRPr="00835D57" w:rsidRDefault="00434B3A" w:rsidP="00434B3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1 587,2 тыс.</w:t>
            </w:r>
            <w:r w:rsidR="00835D57" w:rsidRPr="00835D57">
              <w:rPr>
                <w:rFonts w:ascii="Times New Roman" w:eastAsia="Times New Roman" w:hAnsi="Times New Roman"/>
                <w:lang w:eastAsia="ru-RU"/>
              </w:rPr>
              <w:t xml:space="preserve"> руб.</w:t>
            </w:r>
          </w:p>
        </w:tc>
      </w:tr>
      <w:tr w:rsidR="00835D57" w:rsidRPr="00835D57" w:rsidTr="00434B3A">
        <w:tc>
          <w:tcPr>
            <w:tcW w:w="2269" w:type="dxa"/>
            <w:shd w:val="clear" w:color="auto" w:fill="auto"/>
          </w:tcPr>
          <w:p w:rsidR="00835D57" w:rsidRPr="00835D57" w:rsidRDefault="00835D57" w:rsidP="0080443F">
            <w:pPr>
              <w:numPr>
                <w:ilvl w:val="0"/>
                <w:numId w:val="1"/>
              </w:numPr>
              <w:spacing w:after="0" w:line="240" w:lineRule="auto"/>
              <w:ind w:left="0"/>
              <w:contextualSpacing/>
              <w:rPr>
                <w:rFonts w:ascii="Times New Roman" w:eastAsia="Times New Roman" w:hAnsi="Times New Roman"/>
                <w:lang w:eastAsia="ru-RU"/>
              </w:rPr>
            </w:pPr>
            <w:r w:rsidRPr="00835D57">
              <w:rPr>
                <w:rFonts w:ascii="Times New Roman" w:eastAsia="Times New Roman" w:hAnsi="Times New Roman"/>
                <w:lang w:eastAsia="ru-RU"/>
              </w:rPr>
              <w:t xml:space="preserve">Доходы от реализации объектов нежилого фонда </w:t>
            </w:r>
          </w:p>
        </w:tc>
        <w:tc>
          <w:tcPr>
            <w:tcW w:w="2551" w:type="dxa"/>
            <w:shd w:val="clear" w:color="auto" w:fill="auto"/>
            <w:vAlign w:val="center"/>
          </w:tcPr>
          <w:p w:rsidR="00835D57" w:rsidRPr="00835D57" w:rsidRDefault="00835D57" w:rsidP="0080443F">
            <w:pPr>
              <w:spacing w:after="0" w:line="240" w:lineRule="auto"/>
              <w:rPr>
                <w:rFonts w:ascii="Times New Roman" w:eastAsia="Times New Roman" w:hAnsi="Times New Roman"/>
                <w:lang w:eastAsia="ru-RU"/>
              </w:rPr>
            </w:pPr>
            <w:r w:rsidRPr="00835D57">
              <w:rPr>
                <w:rFonts w:ascii="Times New Roman" w:eastAsia="Times New Roman" w:hAnsi="Times New Roman"/>
                <w:lang w:eastAsia="ru-RU"/>
              </w:rPr>
              <w:t xml:space="preserve">3 030 </w:t>
            </w:r>
            <w:r w:rsidR="00434B3A">
              <w:rPr>
                <w:rFonts w:ascii="Times New Roman" w:eastAsia="Times New Roman" w:hAnsi="Times New Roman"/>
                <w:lang w:eastAsia="ru-RU"/>
              </w:rPr>
              <w:t>тыс.</w:t>
            </w:r>
            <w:r w:rsidRPr="00835D57">
              <w:rPr>
                <w:rFonts w:ascii="Times New Roman" w:eastAsia="Times New Roman" w:hAnsi="Times New Roman"/>
                <w:lang w:eastAsia="ru-RU"/>
              </w:rPr>
              <w:t xml:space="preserve"> руб.</w:t>
            </w:r>
          </w:p>
        </w:tc>
        <w:tc>
          <w:tcPr>
            <w:tcW w:w="2694" w:type="dxa"/>
            <w:shd w:val="clear" w:color="auto" w:fill="auto"/>
            <w:vAlign w:val="center"/>
          </w:tcPr>
          <w:p w:rsidR="00835D57" w:rsidRPr="00835D57" w:rsidRDefault="00835D57" w:rsidP="0080443F">
            <w:pPr>
              <w:spacing w:after="0" w:line="240" w:lineRule="auto"/>
              <w:ind w:hanging="34"/>
              <w:rPr>
                <w:rFonts w:ascii="Times New Roman" w:eastAsia="Times New Roman" w:hAnsi="Times New Roman"/>
                <w:lang w:eastAsia="ru-RU"/>
              </w:rPr>
            </w:pPr>
            <w:r w:rsidRPr="00835D57">
              <w:rPr>
                <w:rFonts w:ascii="Times New Roman" w:eastAsia="Times New Roman" w:hAnsi="Times New Roman"/>
                <w:lang w:eastAsia="ru-RU"/>
              </w:rPr>
              <w:t xml:space="preserve">2 447 </w:t>
            </w:r>
            <w:r w:rsidR="00434B3A">
              <w:rPr>
                <w:rFonts w:ascii="Times New Roman" w:eastAsia="Times New Roman" w:hAnsi="Times New Roman"/>
                <w:lang w:eastAsia="ru-RU"/>
              </w:rPr>
              <w:t>тыс.</w:t>
            </w:r>
            <w:r w:rsidRPr="00835D57">
              <w:rPr>
                <w:rFonts w:ascii="Times New Roman" w:eastAsia="Times New Roman" w:hAnsi="Times New Roman"/>
                <w:lang w:eastAsia="ru-RU"/>
              </w:rPr>
              <w:t xml:space="preserve"> руб.</w:t>
            </w:r>
          </w:p>
        </w:tc>
        <w:tc>
          <w:tcPr>
            <w:tcW w:w="3070" w:type="dxa"/>
          </w:tcPr>
          <w:p w:rsidR="00835D57" w:rsidRPr="00835D57" w:rsidRDefault="00835D57" w:rsidP="00434B3A">
            <w:pPr>
              <w:spacing w:after="0" w:line="240" w:lineRule="auto"/>
              <w:ind w:hanging="34"/>
              <w:rPr>
                <w:rFonts w:ascii="Times New Roman" w:eastAsia="Times New Roman" w:hAnsi="Times New Roman"/>
                <w:lang w:eastAsia="ru-RU"/>
              </w:rPr>
            </w:pPr>
            <w:r w:rsidRPr="00835D57">
              <w:rPr>
                <w:rFonts w:ascii="Times New Roman" w:eastAsia="Times New Roman" w:hAnsi="Times New Roman"/>
                <w:lang w:eastAsia="ru-RU"/>
              </w:rPr>
              <w:t>2</w:t>
            </w:r>
            <w:r w:rsidR="00434B3A">
              <w:rPr>
                <w:rFonts w:ascii="Times New Roman" w:eastAsia="Times New Roman" w:hAnsi="Times New Roman"/>
                <w:lang w:eastAsia="ru-RU"/>
              </w:rPr>
              <w:t> </w:t>
            </w:r>
            <w:r w:rsidRPr="00835D57">
              <w:rPr>
                <w:rFonts w:ascii="Times New Roman" w:eastAsia="Times New Roman" w:hAnsi="Times New Roman"/>
                <w:lang w:eastAsia="ru-RU"/>
              </w:rPr>
              <w:t>032</w:t>
            </w:r>
            <w:r w:rsidR="00434B3A">
              <w:rPr>
                <w:rFonts w:ascii="Times New Roman" w:eastAsia="Times New Roman" w:hAnsi="Times New Roman"/>
                <w:lang w:eastAsia="ru-RU"/>
              </w:rPr>
              <w:t>,9 тыс.</w:t>
            </w:r>
            <w:r w:rsidRPr="00835D57">
              <w:rPr>
                <w:rFonts w:ascii="Times New Roman" w:eastAsia="Times New Roman" w:hAnsi="Times New Roman"/>
                <w:lang w:eastAsia="ru-RU"/>
              </w:rPr>
              <w:t>руб.</w:t>
            </w:r>
          </w:p>
        </w:tc>
      </w:tr>
    </w:tbl>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За 2017 год принято в муниципальную собственность 162 объекта. Из них:</w:t>
      </w:r>
    </w:p>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- 43 квартиры для переселения граждан из аварийного жилищного фонда;</w:t>
      </w:r>
    </w:p>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- 1 единица транспортного средства – автобус для перевозки детей.</w:t>
      </w:r>
    </w:p>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 xml:space="preserve">- более 100 единиц </w:t>
      </w:r>
      <w:r w:rsidR="00765788">
        <w:rPr>
          <w:rFonts w:ascii="Times New Roman" w:hAnsi="Times New Roman"/>
          <w:sz w:val="24"/>
          <w:szCs w:val="24"/>
        </w:rPr>
        <w:t xml:space="preserve">движимого имущества </w:t>
      </w:r>
      <w:r w:rsidRPr="00835D57">
        <w:rPr>
          <w:rFonts w:ascii="Times New Roman" w:hAnsi="Times New Roman"/>
          <w:sz w:val="24"/>
          <w:szCs w:val="24"/>
        </w:rPr>
        <w:t xml:space="preserve">– спортивный инвентарь, техника, а также оборудование, установленное вследствие технического перевооружения </w:t>
      </w:r>
      <w:r w:rsidRPr="00675C81">
        <w:rPr>
          <w:rFonts w:ascii="Times New Roman" w:hAnsi="Times New Roman"/>
          <w:sz w:val="24"/>
          <w:szCs w:val="24"/>
        </w:rPr>
        <w:t>котельной № 7, расположенной по адресу: Свердловская область, Сысертский район, г. Арами</w:t>
      </w:r>
      <w:r w:rsidRPr="00835D57">
        <w:rPr>
          <w:rFonts w:ascii="Times New Roman" w:hAnsi="Times New Roman"/>
          <w:sz w:val="24"/>
          <w:szCs w:val="24"/>
        </w:rPr>
        <w:t>ль, ул. Мира, д.6а.</w:t>
      </w:r>
    </w:p>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В 2017 году оформлено и зарегистрировано в Росреестре 39 договоров на приватизацию жилых помещений.</w:t>
      </w:r>
    </w:p>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В 2017 году выдано 17 разрешений на размещение наружной рекламы, проведено 2 конкурса на право заключения договора на установку рекламных конструкций с использованием муниципального имущества на сумму 393</w:t>
      </w:r>
      <w:r w:rsidR="00434B3A">
        <w:rPr>
          <w:rFonts w:ascii="Times New Roman" w:hAnsi="Times New Roman"/>
          <w:sz w:val="24"/>
          <w:szCs w:val="24"/>
        </w:rPr>
        <w:t>,7 тыс.</w:t>
      </w:r>
      <w:r w:rsidRPr="00835D57">
        <w:rPr>
          <w:rFonts w:ascii="Times New Roman" w:hAnsi="Times New Roman"/>
          <w:sz w:val="24"/>
          <w:szCs w:val="24"/>
        </w:rPr>
        <w:t xml:space="preserve"> руб., заключено 5 договоров на установку рекламных конструкций с использованием муниципального имуще</w:t>
      </w:r>
      <w:r w:rsidR="00434B3A">
        <w:rPr>
          <w:rFonts w:ascii="Times New Roman" w:hAnsi="Times New Roman"/>
          <w:sz w:val="24"/>
          <w:szCs w:val="24"/>
        </w:rPr>
        <w:t>ства на сумму 449,6 тыс.</w:t>
      </w:r>
      <w:r w:rsidRPr="00835D57">
        <w:rPr>
          <w:rFonts w:ascii="Times New Roman" w:hAnsi="Times New Roman"/>
          <w:sz w:val="24"/>
          <w:szCs w:val="24"/>
        </w:rPr>
        <w:t xml:space="preserve"> руб. Доход от действ</w:t>
      </w:r>
      <w:r w:rsidR="00434B3A">
        <w:rPr>
          <w:rFonts w:ascii="Times New Roman" w:hAnsi="Times New Roman"/>
          <w:sz w:val="24"/>
          <w:szCs w:val="24"/>
        </w:rPr>
        <w:t>ующих договоров составил 142,7 тыс.</w:t>
      </w:r>
      <w:r w:rsidRPr="00835D57">
        <w:rPr>
          <w:rFonts w:ascii="Times New Roman" w:hAnsi="Times New Roman"/>
          <w:sz w:val="24"/>
          <w:szCs w:val="24"/>
        </w:rPr>
        <w:t xml:space="preserve"> руб. </w:t>
      </w:r>
    </w:p>
    <w:p w:rsidR="00835D57" w:rsidRPr="00835D57" w:rsidRDefault="00835D57" w:rsidP="0080443F">
      <w:pPr>
        <w:spacing w:after="0" w:line="240" w:lineRule="auto"/>
        <w:ind w:firstLine="709"/>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b/>
          <w:i/>
          <w:sz w:val="24"/>
          <w:szCs w:val="24"/>
        </w:rPr>
      </w:pPr>
      <w:r w:rsidRPr="00835D57">
        <w:rPr>
          <w:rFonts w:ascii="Times New Roman" w:hAnsi="Times New Roman"/>
          <w:b/>
          <w:i/>
          <w:sz w:val="24"/>
          <w:szCs w:val="24"/>
        </w:rPr>
        <w:t>Деятельность в сфере земельных отношений в 2015- 2017 гг.</w:t>
      </w:r>
    </w:p>
    <w:p w:rsidR="00835D57" w:rsidRPr="00835D57" w:rsidRDefault="00835D57" w:rsidP="0080443F">
      <w:pPr>
        <w:spacing w:after="0" w:line="240" w:lineRule="auto"/>
        <w:jc w:val="both"/>
        <w:rPr>
          <w:rFonts w:ascii="Times New Roman" w:hAnsi="Times New Roman"/>
          <w:b/>
          <w: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559"/>
        <w:gridCol w:w="1560"/>
        <w:gridCol w:w="2551"/>
      </w:tblGrid>
      <w:tr w:rsidR="00835D57" w:rsidRPr="00835D57" w:rsidTr="00835D57">
        <w:tc>
          <w:tcPr>
            <w:tcW w:w="3652" w:type="dxa"/>
            <w:shd w:val="clear" w:color="auto" w:fill="auto"/>
          </w:tcPr>
          <w:p w:rsidR="00835D57" w:rsidRPr="00835D57" w:rsidRDefault="00835D57" w:rsidP="0080443F">
            <w:pPr>
              <w:spacing w:after="0" w:line="240" w:lineRule="auto"/>
              <w:jc w:val="both"/>
              <w:rPr>
                <w:rFonts w:ascii="Times New Roman" w:hAnsi="Times New Roman"/>
                <w:b/>
                <w:sz w:val="24"/>
                <w:szCs w:val="24"/>
              </w:rPr>
            </w:pPr>
            <w:r w:rsidRPr="00835D57">
              <w:rPr>
                <w:rFonts w:ascii="Times New Roman" w:hAnsi="Times New Roman"/>
                <w:b/>
                <w:sz w:val="24"/>
                <w:szCs w:val="24"/>
              </w:rPr>
              <w:t>Мероприятия</w:t>
            </w:r>
          </w:p>
        </w:tc>
        <w:tc>
          <w:tcPr>
            <w:tcW w:w="1559" w:type="dxa"/>
          </w:tcPr>
          <w:p w:rsidR="00835D57" w:rsidRPr="00835D57" w:rsidRDefault="00835D57" w:rsidP="0080443F">
            <w:pPr>
              <w:spacing w:after="0" w:line="240" w:lineRule="auto"/>
              <w:jc w:val="both"/>
              <w:rPr>
                <w:rFonts w:ascii="Times New Roman" w:hAnsi="Times New Roman"/>
                <w:b/>
                <w:sz w:val="24"/>
                <w:szCs w:val="24"/>
              </w:rPr>
            </w:pPr>
            <w:r w:rsidRPr="00835D57">
              <w:rPr>
                <w:rFonts w:ascii="Times New Roman" w:hAnsi="Times New Roman"/>
                <w:b/>
                <w:sz w:val="24"/>
                <w:szCs w:val="24"/>
              </w:rPr>
              <w:t>2015 год</w:t>
            </w:r>
          </w:p>
        </w:tc>
        <w:tc>
          <w:tcPr>
            <w:tcW w:w="1560" w:type="dxa"/>
          </w:tcPr>
          <w:p w:rsidR="00835D57" w:rsidRPr="00835D57" w:rsidRDefault="00835D57" w:rsidP="0080443F">
            <w:pPr>
              <w:spacing w:after="0" w:line="240" w:lineRule="auto"/>
              <w:jc w:val="both"/>
              <w:rPr>
                <w:rFonts w:ascii="Times New Roman" w:hAnsi="Times New Roman"/>
                <w:b/>
                <w:sz w:val="24"/>
                <w:szCs w:val="24"/>
              </w:rPr>
            </w:pPr>
            <w:r w:rsidRPr="00835D57">
              <w:rPr>
                <w:rFonts w:ascii="Times New Roman" w:hAnsi="Times New Roman"/>
                <w:b/>
                <w:sz w:val="24"/>
                <w:szCs w:val="24"/>
              </w:rPr>
              <w:t>2016 год</w:t>
            </w:r>
          </w:p>
        </w:tc>
        <w:tc>
          <w:tcPr>
            <w:tcW w:w="2551" w:type="dxa"/>
          </w:tcPr>
          <w:p w:rsidR="00835D57" w:rsidRPr="00835D57" w:rsidRDefault="00835D57" w:rsidP="0080443F">
            <w:pPr>
              <w:spacing w:after="0" w:line="240" w:lineRule="auto"/>
              <w:jc w:val="both"/>
              <w:rPr>
                <w:rFonts w:ascii="Times New Roman" w:hAnsi="Times New Roman"/>
                <w:b/>
                <w:sz w:val="24"/>
                <w:szCs w:val="24"/>
              </w:rPr>
            </w:pPr>
            <w:r w:rsidRPr="00835D57">
              <w:rPr>
                <w:rFonts w:ascii="Times New Roman" w:hAnsi="Times New Roman"/>
                <w:b/>
                <w:sz w:val="24"/>
                <w:szCs w:val="24"/>
              </w:rPr>
              <w:t>2017 год</w:t>
            </w:r>
          </w:p>
        </w:tc>
      </w:tr>
      <w:tr w:rsidR="00835D57" w:rsidRPr="00835D57" w:rsidTr="00835D57">
        <w:tc>
          <w:tcPr>
            <w:tcW w:w="3652" w:type="dxa"/>
            <w:shd w:val="clear" w:color="auto" w:fill="auto"/>
            <w:vAlign w:val="center"/>
          </w:tcPr>
          <w:p w:rsidR="00835D57" w:rsidRPr="00835D57" w:rsidRDefault="00835D57" w:rsidP="0080443F">
            <w:pPr>
              <w:numPr>
                <w:ilvl w:val="0"/>
                <w:numId w:val="2"/>
              </w:numPr>
              <w:spacing w:after="0" w:line="240" w:lineRule="auto"/>
              <w:ind w:left="0" w:firstLine="142"/>
              <w:jc w:val="both"/>
              <w:rPr>
                <w:rFonts w:ascii="Times New Roman" w:hAnsi="Times New Roman"/>
                <w:sz w:val="24"/>
                <w:szCs w:val="24"/>
              </w:rPr>
            </w:pPr>
            <w:r w:rsidRPr="00835D57">
              <w:rPr>
                <w:rFonts w:ascii="Times New Roman" w:hAnsi="Times New Roman"/>
                <w:sz w:val="24"/>
                <w:szCs w:val="24"/>
              </w:rPr>
              <w:t>Принято заявлений о предоставлении земельных участков, ед.</w:t>
            </w:r>
          </w:p>
        </w:tc>
        <w:tc>
          <w:tcPr>
            <w:tcW w:w="1559" w:type="dxa"/>
            <w:vAlign w:val="center"/>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1015</w:t>
            </w:r>
          </w:p>
        </w:tc>
        <w:tc>
          <w:tcPr>
            <w:tcW w:w="1560" w:type="dxa"/>
            <w:vAlign w:val="center"/>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1109</w:t>
            </w:r>
          </w:p>
        </w:tc>
        <w:tc>
          <w:tcPr>
            <w:tcW w:w="2551" w:type="dxa"/>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1255</w:t>
            </w:r>
          </w:p>
        </w:tc>
      </w:tr>
      <w:tr w:rsidR="00835D57" w:rsidRPr="00835D57" w:rsidTr="00835D57">
        <w:tc>
          <w:tcPr>
            <w:tcW w:w="3652" w:type="dxa"/>
            <w:shd w:val="clear" w:color="auto" w:fill="auto"/>
            <w:vAlign w:val="center"/>
          </w:tcPr>
          <w:p w:rsidR="00835D57" w:rsidRPr="00835D57" w:rsidRDefault="00835D57" w:rsidP="0080443F">
            <w:pPr>
              <w:numPr>
                <w:ilvl w:val="0"/>
                <w:numId w:val="2"/>
              </w:numPr>
              <w:spacing w:after="0" w:line="240" w:lineRule="auto"/>
              <w:ind w:left="0" w:firstLine="142"/>
              <w:jc w:val="both"/>
              <w:rPr>
                <w:rFonts w:ascii="Times New Roman" w:hAnsi="Times New Roman"/>
                <w:sz w:val="24"/>
                <w:szCs w:val="24"/>
              </w:rPr>
            </w:pPr>
            <w:r w:rsidRPr="00835D57">
              <w:rPr>
                <w:rFonts w:ascii="Times New Roman" w:hAnsi="Times New Roman"/>
                <w:sz w:val="24"/>
                <w:szCs w:val="24"/>
              </w:rPr>
              <w:t>Подготовлено постановлений об утверждении схем расположения земельных участков</w:t>
            </w:r>
          </w:p>
        </w:tc>
        <w:tc>
          <w:tcPr>
            <w:tcW w:w="1559" w:type="dxa"/>
            <w:vAlign w:val="center"/>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154</w:t>
            </w:r>
          </w:p>
        </w:tc>
        <w:tc>
          <w:tcPr>
            <w:tcW w:w="1560" w:type="dxa"/>
            <w:vAlign w:val="center"/>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151</w:t>
            </w:r>
          </w:p>
        </w:tc>
        <w:tc>
          <w:tcPr>
            <w:tcW w:w="2551" w:type="dxa"/>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149</w:t>
            </w:r>
          </w:p>
        </w:tc>
      </w:tr>
      <w:tr w:rsidR="00835D57" w:rsidRPr="00835D57" w:rsidTr="00835D57">
        <w:tc>
          <w:tcPr>
            <w:tcW w:w="3652" w:type="dxa"/>
            <w:shd w:val="clear" w:color="auto" w:fill="auto"/>
            <w:vAlign w:val="center"/>
          </w:tcPr>
          <w:p w:rsidR="00835D57" w:rsidRPr="00835D57" w:rsidRDefault="00835D57" w:rsidP="0080443F">
            <w:pPr>
              <w:numPr>
                <w:ilvl w:val="0"/>
                <w:numId w:val="2"/>
              </w:numPr>
              <w:spacing w:after="0" w:line="240" w:lineRule="auto"/>
              <w:ind w:left="0" w:firstLine="142"/>
              <w:jc w:val="both"/>
              <w:rPr>
                <w:rFonts w:ascii="Times New Roman" w:hAnsi="Times New Roman"/>
                <w:sz w:val="24"/>
                <w:szCs w:val="24"/>
              </w:rPr>
            </w:pPr>
            <w:r w:rsidRPr="00835D57">
              <w:rPr>
                <w:rFonts w:ascii="Times New Roman" w:hAnsi="Times New Roman"/>
                <w:sz w:val="24"/>
                <w:szCs w:val="24"/>
              </w:rPr>
              <w:t xml:space="preserve">Предоставлено в аренду  </w:t>
            </w:r>
            <w:r w:rsidRPr="00835D57">
              <w:rPr>
                <w:rFonts w:ascii="Times New Roman" w:hAnsi="Times New Roman"/>
                <w:sz w:val="24"/>
                <w:szCs w:val="24"/>
              </w:rPr>
              <w:lastRenderedPageBreak/>
              <w:t>земельных участков</w:t>
            </w:r>
          </w:p>
        </w:tc>
        <w:tc>
          <w:tcPr>
            <w:tcW w:w="1559" w:type="dxa"/>
            <w:vAlign w:val="center"/>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lastRenderedPageBreak/>
              <w:t>96</w:t>
            </w:r>
          </w:p>
        </w:tc>
        <w:tc>
          <w:tcPr>
            <w:tcW w:w="1560" w:type="dxa"/>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lastRenderedPageBreak/>
              <w:t>35</w:t>
            </w:r>
          </w:p>
        </w:tc>
        <w:tc>
          <w:tcPr>
            <w:tcW w:w="2551" w:type="dxa"/>
          </w:tcPr>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lastRenderedPageBreak/>
              <w:t>48</w:t>
            </w:r>
          </w:p>
        </w:tc>
      </w:tr>
      <w:tr w:rsidR="00835D57" w:rsidRPr="00835D57" w:rsidTr="00835D57">
        <w:tc>
          <w:tcPr>
            <w:tcW w:w="3652" w:type="dxa"/>
            <w:shd w:val="clear" w:color="auto" w:fill="auto"/>
            <w:vAlign w:val="center"/>
          </w:tcPr>
          <w:p w:rsidR="00835D57" w:rsidRPr="00835D57" w:rsidRDefault="00835D57" w:rsidP="0080443F">
            <w:pPr>
              <w:numPr>
                <w:ilvl w:val="0"/>
                <w:numId w:val="2"/>
              </w:numPr>
              <w:spacing w:after="0" w:line="240" w:lineRule="auto"/>
              <w:ind w:left="0" w:firstLine="142"/>
              <w:jc w:val="both"/>
              <w:rPr>
                <w:rFonts w:ascii="Times New Roman" w:hAnsi="Times New Roman"/>
                <w:sz w:val="24"/>
                <w:szCs w:val="24"/>
              </w:rPr>
            </w:pPr>
            <w:r w:rsidRPr="00835D57">
              <w:rPr>
                <w:rFonts w:ascii="Times New Roman" w:hAnsi="Times New Roman"/>
                <w:sz w:val="24"/>
                <w:szCs w:val="24"/>
              </w:rPr>
              <w:lastRenderedPageBreak/>
              <w:t>Выкуп земельных участков</w:t>
            </w:r>
          </w:p>
        </w:tc>
        <w:tc>
          <w:tcPr>
            <w:tcW w:w="1559" w:type="dxa"/>
            <w:vAlign w:val="center"/>
          </w:tcPr>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165</w:t>
            </w:r>
          </w:p>
        </w:tc>
        <w:tc>
          <w:tcPr>
            <w:tcW w:w="1560" w:type="dxa"/>
          </w:tcPr>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126</w:t>
            </w:r>
          </w:p>
        </w:tc>
        <w:tc>
          <w:tcPr>
            <w:tcW w:w="2551" w:type="dxa"/>
          </w:tcPr>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108</w:t>
            </w:r>
          </w:p>
        </w:tc>
      </w:tr>
      <w:tr w:rsidR="00835D57" w:rsidRPr="00835D57" w:rsidTr="00835D57">
        <w:trPr>
          <w:trHeight w:val="1896"/>
        </w:trPr>
        <w:tc>
          <w:tcPr>
            <w:tcW w:w="3652" w:type="dxa"/>
            <w:shd w:val="clear" w:color="auto" w:fill="auto"/>
            <w:vAlign w:val="center"/>
          </w:tcPr>
          <w:p w:rsidR="00835D57" w:rsidRPr="00835D57" w:rsidRDefault="00835D57" w:rsidP="0080443F">
            <w:pPr>
              <w:numPr>
                <w:ilvl w:val="0"/>
                <w:numId w:val="2"/>
              </w:numPr>
              <w:spacing w:after="0" w:line="240" w:lineRule="auto"/>
              <w:ind w:left="0" w:firstLine="142"/>
              <w:jc w:val="both"/>
              <w:rPr>
                <w:rFonts w:ascii="Times New Roman" w:hAnsi="Times New Roman"/>
                <w:sz w:val="24"/>
                <w:szCs w:val="24"/>
              </w:rPr>
            </w:pPr>
            <w:r w:rsidRPr="00835D57">
              <w:rPr>
                <w:rFonts w:ascii="Times New Roman" w:hAnsi="Times New Roman"/>
                <w:sz w:val="24"/>
                <w:szCs w:val="24"/>
              </w:rPr>
              <w:t>Доходы от арендной платы земельных участков, и продажи земельных участков, тыс. руб.</w:t>
            </w:r>
          </w:p>
        </w:tc>
        <w:tc>
          <w:tcPr>
            <w:tcW w:w="1559" w:type="dxa"/>
          </w:tcPr>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от арендной платы:</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21 315 тыс. руб.;</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от продажи:</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36 499 тыс. руб.</w:t>
            </w:r>
          </w:p>
        </w:tc>
        <w:tc>
          <w:tcPr>
            <w:tcW w:w="1560" w:type="dxa"/>
          </w:tcPr>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от арендной платы:</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15 006 тыс. руб.</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от продажи:</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45 204 тыс. руб.</w:t>
            </w:r>
          </w:p>
        </w:tc>
        <w:tc>
          <w:tcPr>
            <w:tcW w:w="2551" w:type="dxa"/>
          </w:tcPr>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от арендной платы:</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12 933 тыс. руб.</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от продажи:</w:t>
            </w:r>
          </w:p>
          <w:p w:rsidR="00835D57" w:rsidRPr="00835D57" w:rsidRDefault="00835D57" w:rsidP="0080443F">
            <w:pPr>
              <w:spacing w:after="0" w:line="240" w:lineRule="auto"/>
              <w:jc w:val="both"/>
              <w:rPr>
                <w:rFonts w:ascii="Times New Roman" w:hAnsi="Times New Roman"/>
                <w:sz w:val="24"/>
                <w:szCs w:val="24"/>
              </w:rPr>
            </w:pPr>
            <w:r w:rsidRPr="00835D57">
              <w:rPr>
                <w:rFonts w:ascii="Times New Roman" w:hAnsi="Times New Roman"/>
                <w:sz w:val="24"/>
                <w:szCs w:val="24"/>
              </w:rPr>
              <w:t xml:space="preserve">38 195 тыс. руб. </w:t>
            </w:r>
          </w:p>
        </w:tc>
      </w:tr>
    </w:tbl>
    <w:p w:rsidR="00835D57" w:rsidRPr="00835D57" w:rsidRDefault="00835D57" w:rsidP="0080443F">
      <w:pPr>
        <w:spacing w:after="0" w:line="240" w:lineRule="auto"/>
        <w:jc w:val="both"/>
        <w:rPr>
          <w:rFonts w:ascii="Times New Roman" w:hAnsi="Times New Roman"/>
          <w:sz w:val="24"/>
          <w:szCs w:val="24"/>
        </w:rPr>
      </w:pPr>
    </w:p>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По результатам аукционов и по заявлениям граждан на выкуп земельных участков под объектами в 2017 году реализовано 108 земельных участков на общую сумму 38</w:t>
      </w:r>
      <w:r w:rsidR="00434B3A">
        <w:rPr>
          <w:rFonts w:ascii="Times New Roman" w:hAnsi="Times New Roman"/>
          <w:sz w:val="24"/>
          <w:szCs w:val="24"/>
        </w:rPr>
        <w:t>,2 млн.</w:t>
      </w:r>
      <w:r w:rsidRPr="00835D57">
        <w:rPr>
          <w:rFonts w:ascii="Times New Roman" w:hAnsi="Times New Roman"/>
          <w:sz w:val="24"/>
          <w:szCs w:val="24"/>
        </w:rPr>
        <w:t xml:space="preserve"> рублей, а доход от п</w:t>
      </w:r>
      <w:r w:rsidR="00434B3A">
        <w:rPr>
          <w:rFonts w:ascii="Times New Roman" w:hAnsi="Times New Roman"/>
          <w:sz w:val="24"/>
          <w:szCs w:val="24"/>
        </w:rPr>
        <w:t>родажи права аренды составил 12,9 млн.</w:t>
      </w:r>
      <w:r w:rsidRPr="00835D57">
        <w:rPr>
          <w:rFonts w:ascii="Times New Roman" w:hAnsi="Times New Roman"/>
          <w:sz w:val="24"/>
          <w:szCs w:val="24"/>
        </w:rPr>
        <w:t xml:space="preserve"> рублей.</w:t>
      </w:r>
    </w:p>
    <w:p w:rsidR="00835D57" w:rsidRPr="00835D57" w:rsidRDefault="00835D57" w:rsidP="0080443F">
      <w:pPr>
        <w:spacing w:after="0" w:line="240" w:lineRule="auto"/>
        <w:ind w:firstLine="709"/>
        <w:jc w:val="both"/>
        <w:rPr>
          <w:rFonts w:ascii="Times New Roman" w:hAnsi="Times New Roman"/>
          <w:sz w:val="24"/>
          <w:szCs w:val="24"/>
        </w:rPr>
      </w:pPr>
      <w:r w:rsidRPr="00835D57">
        <w:rPr>
          <w:rFonts w:ascii="Times New Roman" w:hAnsi="Times New Roman"/>
          <w:sz w:val="24"/>
          <w:szCs w:val="24"/>
        </w:rPr>
        <w:t>В течение 2017 года «мобильными группами» было проведено 48 рейдов по выявлению незарегистрированных прав на объекты недвижимости и земельные участки, осмотрено 69 объектов недвижимого имущества и земельных участков, выдано 82 уведомления о необходимости регистрации прав объекты недвижимости (земельные участки, жилые дома, объекты незавершенного строительства). В результате, право собственности зарегистрировано на 39 объектов недвижимого имущества и на 16 земельных участков, а также оформлены договоры аренды на 5 земельных участков. </w:t>
      </w:r>
    </w:p>
    <w:p w:rsidR="00835D57" w:rsidRPr="00835D57" w:rsidRDefault="00835D57" w:rsidP="0080443F">
      <w:pPr>
        <w:spacing w:after="0" w:line="240" w:lineRule="auto"/>
        <w:ind w:firstLine="709"/>
        <w:jc w:val="both"/>
        <w:rPr>
          <w:rFonts w:ascii="Times New Roman" w:hAnsi="Times New Roman"/>
          <w:sz w:val="24"/>
          <w:szCs w:val="24"/>
        </w:rPr>
      </w:pPr>
    </w:p>
    <w:p w:rsidR="00311CC2" w:rsidRPr="00EE7B56" w:rsidRDefault="001860E5" w:rsidP="0080443F">
      <w:pPr>
        <w:spacing w:after="0" w:line="240" w:lineRule="auto"/>
        <w:jc w:val="center"/>
        <w:rPr>
          <w:rFonts w:ascii="Times New Roman" w:hAnsi="Times New Roman"/>
          <w:b/>
          <w:sz w:val="24"/>
          <w:szCs w:val="24"/>
        </w:rPr>
      </w:pPr>
      <w:r w:rsidRPr="00EE7B56">
        <w:rPr>
          <w:rFonts w:ascii="Times New Roman" w:hAnsi="Times New Roman"/>
          <w:b/>
          <w:sz w:val="24"/>
          <w:szCs w:val="24"/>
          <w:lang w:val="en-US"/>
        </w:rPr>
        <w:t>XVIII</w:t>
      </w:r>
      <w:r w:rsidRPr="00EE7B56">
        <w:rPr>
          <w:rFonts w:ascii="Times New Roman" w:hAnsi="Times New Roman"/>
          <w:b/>
          <w:sz w:val="24"/>
          <w:szCs w:val="24"/>
        </w:rPr>
        <w:t xml:space="preserve">. </w:t>
      </w:r>
      <w:r w:rsidR="00311CC2" w:rsidRPr="00EE7B56">
        <w:rPr>
          <w:rFonts w:ascii="Times New Roman" w:hAnsi="Times New Roman"/>
          <w:b/>
          <w:sz w:val="24"/>
          <w:szCs w:val="24"/>
        </w:rPr>
        <w:t>Организация и осуществление муниципального контроля</w:t>
      </w:r>
    </w:p>
    <w:p w:rsidR="005667AC" w:rsidRPr="008650BC" w:rsidRDefault="00311CC2" w:rsidP="0080443F">
      <w:pPr>
        <w:spacing w:after="0" w:line="240" w:lineRule="auto"/>
        <w:jc w:val="center"/>
        <w:rPr>
          <w:rFonts w:ascii="Times New Roman" w:hAnsi="Times New Roman"/>
          <w:b/>
          <w:sz w:val="24"/>
          <w:szCs w:val="24"/>
        </w:rPr>
      </w:pPr>
      <w:r w:rsidRPr="008650BC">
        <w:rPr>
          <w:rFonts w:ascii="Times New Roman" w:hAnsi="Times New Roman"/>
          <w:b/>
          <w:sz w:val="24"/>
          <w:szCs w:val="24"/>
        </w:rPr>
        <w:t xml:space="preserve">на территории городского округа </w:t>
      </w:r>
    </w:p>
    <w:p w:rsidR="00BF61DE" w:rsidRPr="008650BC" w:rsidRDefault="00BF61DE" w:rsidP="0080443F">
      <w:pPr>
        <w:spacing w:after="0" w:line="240" w:lineRule="auto"/>
        <w:jc w:val="center"/>
        <w:rPr>
          <w:rFonts w:ascii="Times New Roman" w:hAnsi="Times New Roman"/>
          <w:b/>
          <w:sz w:val="24"/>
          <w:szCs w:val="24"/>
        </w:rPr>
      </w:pPr>
    </w:p>
    <w:p w:rsidR="007B5065" w:rsidRDefault="007B5065" w:rsidP="0080443F">
      <w:pPr>
        <w:spacing w:after="0" w:line="240" w:lineRule="auto"/>
        <w:ind w:firstLine="708"/>
        <w:jc w:val="both"/>
        <w:rPr>
          <w:rFonts w:ascii="Times New Roman" w:eastAsia="Times New Roman" w:hAnsi="Times New Roman"/>
          <w:sz w:val="24"/>
          <w:szCs w:val="24"/>
          <w:lang w:eastAsia="ru-RU"/>
        </w:rPr>
      </w:pPr>
      <w:r w:rsidRPr="008650BC">
        <w:rPr>
          <w:rFonts w:ascii="Times New Roman" w:eastAsia="Times New Roman" w:hAnsi="Times New Roman"/>
          <w:sz w:val="24"/>
          <w:szCs w:val="24"/>
          <w:lang w:eastAsia="ru-RU"/>
        </w:rPr>
        <w:t xml:space="preserve">Администрацией Арамильского городского округа муниципальный контроль </w:t>
      </w:r>
      <w:r w:rsidRPr="00397931">
        <w:rPr>
          <w:rFonts w:ascii="Times New Roman" w:eastAsia="Times New Roman" w:hAnsi="Times New Roman"/>
          <w:sz w:val="24"/>
          <w:szCs w:val="24"/>
          <w:lang w:eastAsia="ru-RU"/>
        </w:rPr>
        <w:t>осуществляют работники отраслевых отделов Администрации Арамильского городского округа и Комитета по управлению муниципальным имуществом.</w:t>
      </w:r>
    </w:p>
    <w:p w:rsidR="00836DD1" w:rsidRDefault="00836DD1" w:rsidP="0080443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Виды муниципального контроля: </w:t>
      </w:r>
    </w:p>
    <w:p w:rsidR="00836DD1" w:rsidRPr="004438DF" w:rsidRDefault="00836DD1" w:rsidP="004438DF">
      <w:pPr>
        <w:spacing w:after="0" w:line="240" w:lineRule="auto"/>
        <w:ind w:firstLine="709"/>
        <w:contextualSpacing/>
        <w:jc w:val="both"/>
        <w:rPr>
          <w:rFonts w:ascii="Times New Roman" w:hAnsi="Times New Roman"/>
          <w:sz w:val="24"/>
          <w:szCs w:val="24"/>
        </w:rPr>
      </w:pPr>
      <w:r w:rsidRPr="004438DF">
        <w:rPr>
          <w:rFonts w:ascii="Times New Roman" w:eastAsia="Times New Roman" w:hAnsi="Times New Roman"/>
          <w:sz w:val="24"/>
          <w:szCs w:val="24"/>
          <w:lang w:eastAsia="ru-RU"/>
        </w:rPr>
        <w:t xml:space="preserve">- </w:t>
      </w:r>
      <w:r w:rsidR="000810C0">
        <w:rPr>
          <w:rFonts w:ascii="Times New Roman" w:eastAsia="Times New Roman" w:hAnsi="Times New Roman"/>
          <w:sz w:val="24"/>
          <w:szCs w:val="24"/>
          <w:lang w:eastAsia="ru-RU"/>
        </w:rPr>
        <w:t>м</w:t>
      </w:r>
      <w:r w:rsidRPr="004438DF">
        <w:rPr>
          <w:rFonts w:ascii="Times New Roman" w:hAnsi="Times New Roman"/>
          <w:sz w:val="24"/>
          <w:szCs w:val="24"/>
        </w:rPr>
        <w:t>униципальный контроль за сохранностью автомобильных дорог местного значения;</w:t>
      </w:r>
    </w:p>
    <w:p w:rsidR="00836DD1" w:rsidRPr="004438DF" w:rsidRDefault="00836DD1" w:rsidP="004438DF">
      <w:pPr>
        <w:spacing w:after="0" w:line="240" w:lineRule="auto"/>
        <w:ind w:firstLine="709"/>
        <w:contextualSpacing/>
        <w:jc w:val="both"/>
        <w:rPr>
          <w:rFonts w:ascii="Times New Roman" w:hAnsi="Times New Roman"/>
          <w:sz w:val="24"/>
        </w:rPr>
      </w:pPr>
      <w:r w:rsidRPr="004438DF">
        <w:rPr>
          <w:rFonts w:ascii="Times New Roman" w:hAnsi="Times New Roman"/>
          <w:sz w:val="24"/>
          <w:szCs w:val="24"/>
        </w:rPr>
        <w:t xml:space="preserve">- </w:t>
      </w:r>
      <w:r w:rsidR="000810C0">
        <w:rPr>
          <w:rFonts w:ascii="Times New Roman" w:hAnsi="Times New Roman"/>
          <w:sz w:val="24"/>
          <w:szCs w:val="24"/>
        </w:rPr>
        <w:t>м</w:t>
      </w:r>
      <w:r w:rsidRPr="004438DF">
        <w:rPr>
          <w:rFonts w:ascii="Times New Roman" w:hAnsi="Times New Roman"/>
          <w:sz w:val="24"/>
        </w:rPr>
        <w:t>униципальный жилищный контроль;</w:t>
      </w:r>
    </w:p>
    <w:p w:rsidR="00836DD1" w:rsidRPr="004438DF" w:rsidRDefault="00836DD1" w:rsidP="004438DF">
      <w:pPr>
        <w:spacing w:after="0" w:line="240" w:lineRule="auto"/>
        <w:ind w:firstLine="709"/>
        <w:contextualSpacing/>
        <w:jc w:val="both"/>
        <w:rPr>
          <w:rFonts w:ascii="Times New Roman" w:hAnsi="Times New Roman"/>
          <w:sz w:val="24"/>
        </w:rPr>
      </w:pPr>
      <w:r w:rsidRPr="004438DF">
        <w:rPr>
          <w:rFonts w:ascii="Times New Roman" w:hAnsi="Times New Roman"/>
          <w:sz w:val="24"/>
        </w:rPr>
        <w:t xml:space="preserve">- </w:t>
      </w:r>
      <w:r w:rsidR="000810C0">
        <w:rPr>
          <w:rFonts w:ascii="Times New Roman" w:hAnsi="Times New Roman"/>
          <w:sz w:val="24"/>
        </w:rPr>
        <w:t>м</w:t>
      </w:r>
      <w:r w:rsidRPr="004438DF">
        <w:rPr>
          <w:rFonts w:ascii="Times New Roman" w:hAnsi="Times New Roman"/>
          <w:sz w:val="24"/>
        </w:rPr>
        <w:t>униципальный земельный контроль;</w:t>
      </w:r>
    </w:p>
    <w:p w:rsidR="00836DD1" w:rsidRPr="004438DF" w:rsidRDefault="00836DD1" w:rsidP="004438DF">
      <w:pPr>
        <w:spacing w:line="240" w:lineRule="auto"/>
        <w:ind w:firstLine="709"/>
        <w:contextualSpacing/>
        <w:jc w:val="both"/>
        <w:rPr>
          <w:rFonts w:ascii="Times New Roman" w:hAnsi="Times New Roman"/>
          <w:sz w:val="24"/>
        </w:rPr>
      </w:pPr>
      <w:r w:rsidRPr="004438DF">
        <w:rPr>
          <w:rFonts w:ascii="Times New Roman" w:hAnsi="Times New Roman"/>
          <w:sz w:val="24"/>
        </w:rPr>
        <w:t xml:space="preserve">- </w:t>
      </w:r>
      <w:r w:rsidR="000810C0">
        <w:rPr>
          <w:rFonts w:ascii="Times New Roman" w:hAnsi="Times New Roman"/>
          <w:sz w:val="24"/>
        </w:rPr>
        <w:t>к</w:t>
      </w:r>
      <w:r w:rsidRPr="004438DF">
        <w:rPr>
          <w:rFonts w:ascii="Times New Roman" w:hAnsi="Times New Roman"/>
          <w:sz w:val="24"/>
        </w:rPr>
        <w:t>онтроль за соблюдением законодательства в области розничной продажи алкогольной продукции;</w:t>
      </w:r>
    </w:p>
    <w:p w:rsidR="00836DD1" w:rsidRPr="004438DF" w:rsidRDefault="00836DD1" w:rsidP="004438DF">
      <w:pPr>
        <w:spacing w:line="240" w:lineRule="auto"/>
        <w:ind w:firstLine="709"/>
        <w:contextualSpacing/>
        <w:jc w:val="both"/>
        <w:rPr>
          <w:rFonts w:ascii="Times New Roman" w:hAnsi="Times New Roman"/>
          <w:sz w:val="24"/>
        </w:rPr>
      </w:pPr>
      <w:r w:rsidRPr="004438DF">
        <w:rPr>
          <w:rFonts w:ascii="Times New Roman" w:hAnsi="Times New Roman"/>
          <w:sz w:val="24"/>
        </w:rPr>
        <w:t xml:space="preserve">- </w:t>
      </w:r>
      <w:r w:rsidR="000810C0">
        <w:rPr>
          <w:rFonts w:ascii="Times New Roman" w:hAnsi="Times New Roman"/>
          <w:sz w:val="24"/>
        </w:rPr>
        <w:t>м</w:t>
      </w:r>
      <w:r w:rsidRPr="004438DF">
        <w:rPr>
          <w:rFonts w:ascii="Times New Roman" w:hAnsi="Times New Roman"/>
          <w:sz w:val="24"/>
        </w:rPr>
        <w:t>униципальный контроль в области торговой деятельности;</w:t>
      </w:r>
    </w:p>
    <w:p w:rsidR="00836DD1" w:rsidRPr="004438DF" w:rsidRDefault="00836DD1" w:rsidP="004438DF">
      <w:pPr>
        <w:spacing w:line="240" w:lineRule="auto"/>
        <w:ind w:firstLine="709"/>
        <w:contextualSpacing/>
        <w:jc w:val="both"/>
        <w:rPr>
          <w:rFonts w:ascii="Times New Roman" w:hAnsi="Times New Roman"/>
          <w:sz w:val="24"/>
        </w:rPr>
      </w:pPr>
      <w:r w:rsidRPr="004438DF">
        <w:rPr>
          <w:rFonts w:ascii="Times New Roman" w:hAnsi="Times New Roman"/>
          <w:sz w:val="24"/>
        </w:rPr>
        <w:t xml:space="preserve">- </w:t>
      </w:r>
      <w:r w:rsidR="000810C0">
        <w:rPr>
          <w:rFonts w:ascii="Times New Roman" w:hAnsi="Times New Roman"/>
          <w:sz w:val="24"/>
        </w:rPr>
        <w:t>к</w:t>
      </w:r>
      <w:r w:rsidRPr="004438DF">
        <w:rPr>
          <w:rFonts w:ascii="Times New Roman" w:hAnsi="Times New Roman"/>
          <w:sz w:val="24"/>
        </w:rPr>
        <w:t>онтроль за организацией и осуществлением деятельности по продаже товаров (выполнению работ, оказанию услуг) на розничных рынках</w:t>
      </w:r>
      <w:r w:rsidR="004438DF" w:rsidRPr="004438DF">
        <w:rPr>
          <w:rFonts w:ascii="Times New Roman" w:hAnsi="Times New Roman"/>
          <w:sz w:val="24"/>
        </w:rPr>
        <w:t>;</w:t>
      </w:r>
    </w:p>
    <w:p w:rsidR="004438DF" w:rsidRPr="004438DF" w:rsidRDefault="004438DF" w:rsidP="004438DF">
      <w:pPr>
        <w:spacing w:line="240" w:lineRule="auto"/>
        <w:ind w:firstLine="709"/>
        <w:contextualSpacing/>
        <w:jc w:val="both"/>
        <w:rPr>
          <w:rFonts w:ascii="Times New Roman" w:hAnsi="Times New Roman"/>
          <w:sz w:val="24"/>
        </w:rPr>
      </w:pPr>
      <w:r w:rsidRPr="004438DF">
        <w:rPr>
          <w:rFonts w:ascii="Times New Roman" w:hAnsi="Times New Roman"/>
          <w:sz w:val="24"/>
        </w:rPr>
        <w:t xml:space="preserve">- </w:t>
      </w:r>
      <w:r w:rsidR="000810C0">
        <w:rPr>
          <w:rFonts w:ascii="Times New Roman" w:hAnsi="Times New Roman"/>
          <w:sz w:val="24"/>
        </w:rPr>
        <w:t>м</w:t>
      </w:r>
      <w:r w:rsidRPr="004438DF">
        <w:rPr>
          <w:rFonts w:ascii="Times New Roman" w:hAnsi="Times New Roman"/>
          <w:sz w:val="24"/>
        </w:rPr>
        <w:t>униципальный лесной контроль;</w:t>
      </w:r>
    </w:p>
    <w:p w:rsidR="004438DF" w:rsidRPr="004438DF" w:rsidRDefault="004438DF" w:rsidP="004438DF">
      <w:pPr>
        <w:spacing w:line="240" w:lineRule="auto"/>
        <w:ind w:firstLine="709"/>
        <w:contextualSpacing/>
        <w:jc w:val="both"/>
        <w:rPr>
          <w:rFonts w:ascii="Times New Roman" w:hAnsi="Times New Roman"/>
          <w:sz w:val="24"/>
        </w:rPr>
      </w:pPr>
      <w:r w:rsidRPr="004438DF">
        <w:rPr>
          <w:rFonts w:ascii="Times New Roman" w:hAnsi="Times New Roman"/>
          <w:sz w:val="24"/>
        </w:rPr>
        <w:t xml:space="preserve">- </w:t>
      </w:r>
      <w:r w:rsidR="000810C0">
        <w:rPr>
          <w:rFonts w:ascii="Times New Roman" w:hAnsi="Times New Roman"/>
          <w:sz w:val="24"/>
        </w:rPr>
        <w:t>м</w:t>
      </w:r>
      <w:r w:rsidRPr="004438DF">
        <w:rPr>
          <w:rFonts w:ascii="Times New Roman" w:hAnsi="Times New Roman"/>
          <w:sz w:val="24"/>
        </w:rPr>
        <w:t>униципальный контроль за соблюдением условий организации регулярных перевозок;</w:t>
      </w:r>
    </w:p>
    <w:p w:rsidR="004438DF" w:rsidRPr="004438DF" w:rsidRDefault="004438DF" w:rsidP="004438DF">
      <w:pPr>
        <w:spacing w:line="240" w:lineRule="auto"/>
        <w:ind w:firstLine="709"/>
        <w:contextualSpacing/>
        <w:jc w:val="both"/>
        <w:rPr>
          <w:rFonts w:ascii="Times New Roman" w:hAnsi="Times New Roman"/>
          <w:sz w:val="24"/>
        </w:rPr>
      </w:pPr>
      <w:r w:rsidRPr="004438DF">
        <w:rPr>
          <w:rFonts w:ascii="Times New Roman" w:hAnsi="Times New Roman"/>
          <w:sz w:val="24"/>
        </w:rPr>
        <w:t xml:space="preserve">- </w:t>
      </w:r>
      <w:r w:rsidR="000810C0">
        <w:rPr>
          <w:rFonts w:ascii="Times New Roman" w:hAnsi="Times New Roman"/>
          <w:sz w:val="24"/>
        </w:rPr>
        <w:t>м</w:t>
      </w:r>
      <w:r w:rsidRPr="004438DF">
        <w:rPr>
          <w:rFonts w:ascii="Times New Roman" w:hAnsi="Times New Roman"/>
          <w:sz w:val="24"/>
        </w:rPr>
        <w:t>униципальный контроль в сфере благоустройства.</w:t>
      </w:r>
    </w:p>
    <w:p w:rsidR="00896785" w:rsidRPr="00D57395" w:rsidRDefault="00896785" w:rsidP="00896785">
      <w:pPr>
        <w:spacing w:after="0" w:line="240" w:lineRule="auto"/>
        <w:ind w:firstLine="709"/>
        <w:jc w:val="both"/>
        <w:rPr>
          <w:rFonts w:ascii="Times New Roman" w:hAnsi="Times New Roman"/>
          <w:sz w:val="24"/>
          <w:szCs w:val="24"/>
        </w:rPr>
      </w:pPr>
      <w:r w:rsidRPr="00EF0BD5">
        <w:rPr>
          <w:rFonts w:ascii="Times New Roman" w:hAnsi="Times New Roman"/>
          <w:sz w:val="24"/>
          <w:szCs w:val="24"/>
        </w:rPr>
        <w:t xml:space="preserve">В отношении </w:t>
      </w:r>
      <w:r>
        <w:rPr>
          <w:rFonts w:ascii="Times New Roman" w:hAnsi="Times New Roman"/>
          <w:sz w:val="24"/>
          <w:szCs w:val="24"/>
        </w:rPr>
        <w:t>субъектов малого предпринимательства</w:t>
      </w:r>
      <w:r w:rsidRPr="00EF0BD5">
        <w:rPr>
          <w:rFonts w:ascii="Times New Roman" w:hAnsi="Times New Roman"/>
          <w:sz w:val="24"/>
          <w:szCs w:val="24"/>
        </w:rPr>
        <w:t xml:space="preserve"> проверки </w:t>
      </w:r>
      <w:r w:rsidR="002D3851">
        <w:rPr>
          <w:rFonts w:ascii="Times New Roman" w:hAnsi="Times New Roman"/>
          <w:sz w:val="24"/>
          <w:szCs w:val="24"/>
        </w:rPr>
        <w:t xml:space="preserve">в 2017 году </w:t>
      </w:r>
      <w:r w:rsidRPr="00EF0BD5">
        <w:rPr>
          <w:rFonts w:ascii="Times New Roman" w:hAnsi="Times New Roman"/>
          <w:sz w:val="24"/>
          <w:szCs w:val="24"/>
        </w:rPr>
        <w:t xml:space="preserve">не проводились в связи с объявленными </w:t>
      </w:r>
      <w:r w:rsidR="002D3851">
        <w:rPr>
          <w:rFonts w:ascii="Times New Roman" w:hAnsi="Times New Roman"/>
          <w:sz w:val="24"/>
          <w:szCs w:val="24"/>
        </w:rPr>
        <w:t xml:space="preserve">Правительством РФ «надзорными каникулами» </w:t>
      </w:r>
      <w:r w:rsidR="002D3851" w:rsidRPr="00EF0BD5">
        <w:rPr>
          <w:rFonts w:ascii="Times New Roman" w:hAnsi="Times New Roman"/>
          <w:sz w:val="24"/>
          <w:szCs w:val="24"/>
        </w:rPr>
        <w:t>до 01.01.2019 года</w:t>
      </w:r>
      <w:r w:rsidR="002D3851">
        <w:rPr>
          <w:rFonts w:ascii="Times New Roman" w:hAnsi="Times New Roman"/>
          <w:sz w:val="24"/>
          <w:szCs w:val="24"/>
        </w:rPr>
        <w:t>.</w:t>
      </w:r>
    </w:p>
    <w:p w:rsidR="007B5065" w:rsidRPr="00397931" w:rsidRDefault="007B5065" w:rsidP="0080443F">
      <w:pPr>
        <w:spacing w:after="0" w:line="240" w:lineRule="auto"/>
        <w:ind w:firstLine="709"/>
        <w:jc w:val="both"/>
        <w:rPr>
          <w:rFonts w:ascii="Times New Roman" w:hAnsi="Times New Roman"/>
          <w:sz w:val="24"/>
          <w:szCs w:val="24"/>
        </w:rPr>
      </w:pPr>
      <w:r w:rsidRPr="00397931">
        <w:rPr>
          <w:rFonts w:ascii="Times New Roman" w:hAnsi="Times New Roman"/>
          <w:sz w:val="24"/>
          <w:szCs w:val="24"/>
        </w:rPr>
        <w:t xml:space="preserve">Количество проведенных проверок </w:t>
      </w:r>
      <w:r w:rsidR="00896785">
        <w:rPr>
          <w:rFonts w:ascii="Times New Roman" w:hAnsi="Times New Roman"/>
          <w:sz w:val="24"/>
          <w:szCs w:val="24"/>
        </w:rPr>
        <w:t xml:space="preserve">в отношении других субъектов </w:t>
      </w:r>
      <w:r w:rsidR="00397931" w:rsidRPr="00397931">
        <w:rPr>
          <w:rFonts w:ascii="Times New Roman" w:hAnsi="Times New Roman"/>
          <w:sz w:val="24"/>
          <w:szCs w:val="24"/>
        </w:rPr>
        <w:t>в 2017 году -</w:t>
      </w:r>
      <w:r w:rsidR="002D3851">
        <w:rPr>
          <w:rFonts w:ascii="Times New Roman" w:hAnsi="Times New Roman"/>
          <w:sz w:val="24"/>
          <w:szCs w:val="24"/>
        </w:rPr>
        <w:t xml:space="preserve"> </w:t>
      </w:r>
      <w:r w:rsidR="00397931" w:rsidRPr="00397931">
        <w:rPr>
          <w:rFonts w:ascii="Times New Roman" w:hAnsi="Times New Roman"/>
          <w:sz w:val="24"/>
          <w:szCs w:val="24"/>
        </w:rPr>
        <w:t>2, в том числе</w:t>
      </w:r>
      <w:r w:rsidRPr="00397931">
        <w:rPr>
          <w:rFonts w:ascii="Times New Roman" w:hAnsi="Times New Roman"/>
          <w:sz w:val="24"/>
          <w:szCs w:val="24"/>
        </w:rPr>
        <w:t>:</w:t>
      </w:r>
    </w:p>
    <w:p w:rsidR="007B5065" w:rsidRPr="00397931" w:rsidRDefault="007B5065" w:rsidP="0080443F">
      <w:pPr>
        <w:spacing w:after="0" w:line="240" w:lineRule="auto"/>
        <w:ind w:firstLine="709"/>
        <w:jc w:val="both"/>
        <w:rPr>
          <w:rFonts w:ascii="Times New Roman" w:hAnsi="Times New Roman"/>
          <w:sz w:val="24"/>
          <w:szCs w:val="24"/>
        </w:rPr>
      </w:pPr>
      <w:r w:rsidRPr="00397931">
        <w:rPr>
          <w:rFonts w:ascii="Times New Roman" w:hAnsi="Times New Roman"/>
          <w:sz w:val="24"/>
          <w:szCs w:val="24"/>
        </w:rPr>
        <w:t xml:space="preserve">- плановых – </w:t>
      </w:r>
      <w:r w:rsidR="00CF6626" w:rsidRPr="00397931">
        <w:rPr>
          <w:rFonts w:ascii="Times New Roman" w:hAnsi="Times New Roman"/>
          <w:sz w:val="24"/>
          <w:szCs w:val="24"/>
        </w:rPr>
        <w:t>2</w:t>
      </w:r>
      <w:r w:rsidR="008224B0" w:rsidRPr="00397931">
        <w:rPr>
          <w:rFonts w:ascii="Times New Roman" w:hAnsi="Times New Roman"/>
          <w:sz w:val="24"/>
          <w:szCs w:val="24"/>
        </w:rPr>
        <w:t xml:space="preserve"> (100 % от общего количества запланированных проверок)</w:t>
      </w:r>
      <w:r w:rsidRPr="00397931">
        <w:rPr>
          <w:rFonts w:ascii="Times New Roman" w:hAnsi="Times New Roman"/>
          <w:sz w:val="24"/>
          <w:szCs w:val="24"/>
        </w:rPr>
        <w:t>;</w:t>
      </w:r>
    </w:p>
    <w:p w:rsidR="00397931" w:rsidRPr="00397931" w:rsidRDefault="00397931" w:rsidP="0080443F">
      <w:pPr>
        <w:spacing w:after="0" w:line="240" w:lineRule="auto"/>
        <w:ind w:firstLine="709"/>
        <w:jc w:val="both"/>
        <w:rPr>
          <w:rFonts w:ascii="Times New Roman" w:hAnsi="Times New Roman"/>
          <w:sz w:val="24"/>
          <w:szCs w:val="24"/>
        </w:rPr>
      </w:pPr>
      <w:r w:rsidRPr="00397931">
        <w:rPr>
          <w:rFonts w:ascii="Times New Roman" w:hAnsi="Times New Roman"/>
          <w:sz w:val="24"/>
          <w:szCs w:val="24"/>
        </w:rPr>
        <w:t xml:space="preserve">-внеплановых-0. </w:t>
      </w:r>
    </w:p>
    <w:p w:rsidR="00397931" w:rsidRPr="00397931" w:rsidRDefault="00397931" w:rsidP="0080443F">
      <w:pPr>
        <w:spacing w:after="0" w:line="240" w:lineRule="auto"/>
        <w:ind w:firstLine="709"/>
        <w:jc w:val="both"/>
        <w:rPr>
          <w:rFonts w:ascii="Times New Roman" w:hAnsi="Times New Roman"/>
          <w:sz w:val="24"/>
          <w:szCs w:val="24"/>
        </w:rPr>
      </w:pPr>
      <w:r w:rsidRPr="00397931">
        <w:rPr>
          <w:rFonts w:ascii="Times New Roman" w:hAnsi="Times New Roman"/>
          <w:sz w:val="24"/>
          <w:szCs w:val="24"/>
        </w:rPr>
        <w:t>Проверки проведены в рамках муниципального жилищного контроля, нарушений в ходе проверок не выявлено.</w:t>
      </w:r>
    </w:p>
    <w:p w:rsidR="008224B0" w:rsidRPr="00E07518" w:rsidRDefault="008224B0" w:rsidP="0080443F">
      <w:pPr>
        <w:spacing w:after="120" w:line="240" w:lineRule="auto"/>
        <w:ind w:firstLine="709"/>
        <w:jc w:val="both"/>
        <w:rPr>
          <w:rFonts w:ascii="Times New Roman" w:hAnsi="Times New Roman"/>
          <w:sz w:val="24"/>
          <w:szCs w:val="24"/>
          <w:u w:val="single"/>
        </w:rPr>
      </w:pPr>
      <w:r w:rsidRPr="00E07518">
        <w:rPr>
          <w:rFonts w:ascii="Times New Roman" w:hAnsi="Times New Roman"/>
          <w:sz w:val="24"/>
          <w:szCs w:val="24"/>
          <w:u w:val="single"/>
        </w:rPr>
        <w:t>Административная комиссия</w:t>
      </w:r>
    </w:p>
    <w:p w:rsidR="00E07518" w:rsidRPr="00E07518" w:rsidRDefault="00E07518" w:rsidP="00E07518">
      <w:pPr>
        <w:spacing w:after="120" w:line="240" w:lineRule="auto"/>
        <w:ind w:firstLine="709"/>
        <w:jc w:val="both"/>
        <w:rPr>
          <w:rFonts w:ascii="Times New Roman" w:hAnsi="Times New Roman"/>
          <w:sz w:val="24"/>
          <w:szCs w:val="24"/>
        </w:rPr>
      </w:pPr>
      <w:r w:rsidRPr="00E07518">
        <w:rPr>
          <w:rFonts w:ascii="Times New Roman" w:hAnsi="Times New Roman"/>
          <w:sz w:val="24"/>
          <w:szCs w:val="24"/>
        </w:rPr>
        <w:lastRenderedPageBreak/>
        <w:t>В 2017 году рассмотрено 37 протоколов об административных правонарушениях, предусмотренных Законом Свердловской области от 14.06.2005 г. № 52-ОЗ «Об административных правонарушениях на территории Свердловской области»:</w:t>
      </w:r>
    </w:p>
    <w:p w:rsidR="00E07518" w:rsidRPr="00E07518" w:rsidRDefault="00E07518" w:rsidP="00E07518">
      <w:pPr>
        <w:spacing w:after="0" w:line="240" w:lineRule="auto"/>
        <w:rPr>
          <w:rFonts w:ascii="Times New Roman" w:eastAsia="Times New Roman" w:hAnsi="Times New Roman"/>
          <w:b/>
          <w:i/>
          <w:color w:val="FF0000"/>
          <w:sz w:val="24"/>
          <w:szCs w:val="24"/>
          <w:lang w:eastAsia="ru-RU"/>
        </w:rPr>
      </w:pPr>
    </w:p>
    <w:p w:rsidR="00E07518" w:rsidRPr="00E07518" w:rsidRDefault="00E07518" w:rsidP="00E07518">
      <w:pPr>
        <w:spacing w:after="0" w:line="240" w:lineRule="auto"/>
        <w:rPr>
          <w:rFonts w:ascii="Times New Roman" w:eastAsia="Times New Roman" w:hAnsi="Times New Roman"/>
          <w:b/>
          <w:i/>
          <w:sz w:val="24"/>
          <w:szCs w:val="24"/>
          <w:lang w:eastAsia="ru-RU"/>
        </w:rPr>
      </w:pPr>
      <w:r w:rsidRPr="00E07518">
        <w:rPr>
          <w:rFonts w:ascii="Times New Roman" w:eastAsia="Times New Roman" w:hAnsi="Times New Roman"/>
          <w:b/>
          <w:i/>
          <w:sz w:val="24"/>
          <w:szCs w:val="24"/>
          <w:lang w:eastAsia="ru-RU"/>
        </w:rPr>
        <w:t>Результаты работы административной комиссии за 2015 – 2017 год</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8"/>
        <w:gridCol w:w="1198"/>
        <w:gridCol w:w="1186"/>
        <w:gridCol w:w="1118"/>
        <w:gridCol w:w="1676"/>
      </w:tblGrid>
      <w:tr w:rsidR="00E07518" w:rsidRPr="00E07518" w:rsidTr="00E07518">
        <w:trPr>
          <w:trHeight w:val="244"/>
          <w:jc w:val="center"/>
        </w:trPr>
        <w:tc>
          <w:tcPr>
            <w:tcW w:w="4008" w:type="dxa"/>
            <w:shd w:val="clear" w:color="auto" w:fill="auto"/>
          </w:tcPr>
          <w:p w:rsidR="00E07518" w:rsidRPr="00E07518" w:rsidRDefault="00E07518" w:rsidP="00E07518">
            <w:pPr>
              <w:tabs>
                <w:tab w:val="left" w:pos="993"/>
                <w:tab w:val="left" w:pos="5529"/>
              </w:tabs>
              <w:spacing w:after="0" w:line="240" w:lineRule="auto"/>
              <w:contextualSpacing/>
              <w:jc w:val="center"/>
              <w:rPr>
                <w:rFonts w:ascii="Times New Roman" w:hAnsi="Times New Roman"/>
                <w:b/>
                <w:sz w:val="24"/>
                <w:szCs w:val="24"/>
              </w:rPr>
            </w:pPr>
            <w:r w:rsidRPr="00E07518">
              <w:rPr>
                <w:rFonts w:ascii="Times New Roman" w:hAnsi="Times New Roman"/>
                <w:b/>
                <w:sz w:val="24"/>
                <w:szCs w:val="24"/>
              </w:rPr>
              <w:t>Наименование показателя</w:t>
            </w:r>
          </w:p>
        </w:tc>
        <w:tc>
          <w:tcPr>
            <w:tcW w:w="1198" w:type="dxa"/>
            <w:shd w:val="clear" w:color="auto" w:fill="auto"/>
          </w:tcPr>
          <w:p w:rsidR="00E07518" w:rsidRPr="00E07518" w:rsidRDefault="00E07518" w:rsidP="00E07518">
            <w:pPr>
              <w:tabs>
                <w:tab w:val="left" w:pos="993"/>
                <w:tab w:val="left" w:pos="5529"/>
              </w:tabs>
              <w:spacing w:after="0" w:line="240" w:lineRule="auto"/>
              <w:contextualSpacing/>
              <w:jc w:val="center"/>
              <w:rPr>
                <w:rFonts w:ascii="Times New Roman" w:hAnsi="Times New Roman"/>
                <w:b/>
                <w:sz w:val="24"/>
                <w:szCs w:val="24"/>
              </w:rPr>
            </w:pPr>
            <w:r w:rsidRPr="00E07518">
              <w:rPr>
                <w:rFonts w:ascii="Times New Roman" w:hAnsi="Times New Roman"/>
                <w:b/>
                <w:sz w:val="24"/>
                <w:szCs w:val="24"/>
              </w:rPr>
              <w:t>2015 год</w:t>
            </w:r>
          </w:p>
        </w:tc>
        <w:tc>
          <w:tcPr>
            <w:tcW w:w="1186" w:type="dxa"/>
          </w:tcPr>
          <w:p w:rsidR="00E07518" w:rsidRPr="00E07518" w:rsidRDefault="00E07518" w:rsidP="00E07518">
            <w:pPr>
              <w:tabs>
                <w:tab w:val="left" w:pos="993"/>
                <w:tab w:val="left" w:pos="5529"/>
              </w:tabs>
              <w:spacing w:after="0" w:line="240" w:lineRule="auto"/>
              <w:contextualSpacing/>
              <w:jc w:val="center"/>
              <w:rPr>
                <w:rFonts w:ascii="Times New Roman" w:hAnsi="Times New Roman"/>
                <w:b/>
                <w:sz w:val="24"/>
                <w:szCs w:val="24"/>
              </w:rPr>
            </w:pPr>
            <w:r w:rsidRPr="00E07518">
              <w:rPr>
                <w:rFonts w:ascii="Times New Roman" w:hAnsi="Times New Roman"/>
                <w:b/>
                <w:sz w:val="24"/>
                <w:szCs w:val="24"/>
              </w:rPr>
              <w:t>2016 год</w:t>
            </w:r>
          </w:p>
        </w:tc>
        <w:tc>
          <w:tcPr>
            <w:tcW w:w="1118" w:type="dxa"/>
          </w:tcPr>
          <w:p w:rsidR="00E07518" w:rsidRPr="00E07518" w:rsidRDefault="00E07518" w:rsidP="00E07518">
            <w:pPr>
              <w:tabs>
                <w:tab w:val="left" w:pos="993"/>
                <w:tab w:val="left" w:pos="5529"/>
              </w:tabs>
              <w:spacing w:after="0" w:line="240" w:lineRule="auto"/>
              <w:contextualSpacing/>
              <w:jc w:val="center"/>
              <w:rPr>
                <w:rFonts w:ascii="Times New Roman" w:hAnsi="Times New Roman"/>
                <w:b/>
                <w:sz w:val="24"/>
                <w:szCs w:val="24"/>
              </w:rPr>
            </w:pPr>
            <w:r w:rsidRPr="00E07518">
              <w:rPr>
                <w:rFonts w:ascii="Times New Roman" w:hAnsi="Times New Roman"/>
                <w:b/>
                <w:sz w:val="24"/>
                <w:szCs w:val="24"/>
              </w:rPr>
              <w:t>2017 год</w:t>
            </w:r>
          </w:p>
        </w:tc>
        <w:tc>
          <w:tcPr>
            <w:tcW w:w="1676" w:type="dxa"/>
            <w:shd w:val="clear" w:color="auto" w:fill="auto"/>
          </w:tcPr>
          <w:p w:rsidR="00E07518" w:rsidRPr="00E07518" w:rsidRDefault="00E07518" w:rsidP="00E07518">
            <w:pPr>
              <w:tabs>
                <w:tab w:val="left" w:pos="993"/>
                <w:tab w:val="left" w:pos="5529"/>
              </w:tabs>
              <w:spacing w:after="0" w:line="240" w:lineRule="auto"/>
              <w:contextualSpacing/>
              <w:jc w:val="center"/>
              <w:rPr>
                <w:rFonts w:ascii="Times New Roman" w:hAnsi="Times New Roman"/>
                <w:b/>
                <w:sz w:val="24"/>
                <w:szCs w:val="24"/>
              </w:rPr>
            </w:pPr>
            <w:r w:rsidRPr="00E07518">
              <w:rPr>
                <w:rFonts w:ascii="Times New Roman" w:hAnsi="Times New Roman"/>
                <w:b/>
                <w:sz w:val="24"/>
                <w:szCs w:val="24"/>
              </w:rPr>
              <w:t>Изменение</w:t>
            </w:r>
            <w:r w:rsidR="00565F40">
              <w:rPr>
                <w:rFonts w:ascii="Times New Roman" w:hAnsi="Times New Roman"/>
                <w:b/>
                <w:sz w:val="24"/>
                <w:szCs w:val="24"/>
              </w:rPr>
              <w:t xml:space="preserve"> 2017 к 2016</w:t>
            </w:r>
            <w:r w:rsidRPr="00E07518">
              <w:rPr>
                <w:rFonts w:ascii="Times New Roman" w:hAnsi="Times New Roman"/>
                <w:b/>
                <w:sz w:val="24"/>
                <w:szCs w:val="24"/>
              </w:rPr>
              <w:t>, %</w:t>
            </w:r>
          </w:p>
        </w:tc>
      </w:tr>
      <w:tr w:rsidR="00E07518" w:rsidRPr="00E07518" w:rsidTr="00001FB3">
        <w:trPr>
          <w:trHeight w:val="244"/>
          <w:jc w:val="center"/>
        </w:trPr>
        <w:tc>
          <w:tcPr>
            <w:tcW w:w="4008" w:type="dxa"/>
            <w:shd w:val="clear" w:color="auto" w:fill="auto"/>
            <w:vAlign w:val="center"/>
          </w:tcPr>
          <w:p w:rsidR="00E07518" w:rsidRPr="00E07518" w:rsidRDefault="00E07518" w:rsidP="00E07518">
            <w:pPr>
              <w:tabs>
                <w:tab w:val="left" w:pos="993"/>
                <w:tab w:val="left" w:pos="5529"/>
              </w:tabs>
              <w:spacing w:after="0" w:line="240" w:lineRule="auto"/>
              <w:contextualSpacing/>
              <w:jc w:val="both"/>
              <w:rPr>
                <w:rFonts w:ascii="Times New Roman" w:hAnsi="Times New Roman"/>
                <w:sz w:val="24"/>
                <w:szCs w:val="24"/>
              </w:rPr>
            </w:pPr>
            <w:r w:rsidRPr="00E07518">
              <w:rPr>
                <w:rFonts w:ascii="Times New Roman" w:hAnsi="Times New Roman"/>
                <w:sz w:val="24"/>
                <w:szCs w:val="24"/>
              </w:rPr>
              <w:t>Всего рассмотрено дел (по числу лиц)</w:t>
            </w:r>
          </w:p>
        </w:tc>
        <w:tc>
          <w:tcPr>
            <w:tcW w:w="1198" w:type="dxa"/>
            <w:shd w:val="clear" w:color="auto" w:fill="auto"/>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117</w:t>
            </w:r>
          </w:p>
        </w:tc>
        <w:tc>
          <w:tcPr>
            <w:tcW w:w="1186"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73</w:t>
            </w:r>
          </w:p>
        </w:tc>
        <w:tc>
          <w:tcPr>
            <w:tcW w:w="1118"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37</w:t>
            </w:r>
          </w:p>
        </w:tc>
        <w:tc>
          <w:tcPr>
            <w:tcW w:w="1676" w:type="dxa"/>
            <w:shd w:val="clear" w:color="auto" w:fill="auto"/>
            <w:vAlign w:val="center"/>
          </w:tcPr>
          <w:p w:rsidR="00E07518" w:rsidRPr="00E07518" w:rsidRDefault="00001FB3" w:rsidP="00E07518">
            <w:pPr>
              <w:tabs>
                <w:tab w:val="left" w:pos="993"/>
                <w:tab w:val="left" w:pos="5529"/>
              </w:tabs>
              <w:spacing w:after="0" w:line="240" w:lineRule="auto"/>
              <w:contextualSpacing/>
              <w:jc w:val="center"/>
              <w:rPr>
                <w:rFonts w:ascii="Times New Roman" w:hAnsi="Times New Roman"/>
                <w:sz w:val="24"/>
                <w:szCs w:val="24"/>
              </w:rPr>
            </w:pPr>
            <w:r>
              <w:rPr>
                <w:rFonts w:ascii="Times New Roman" w:hAnsi="Times New Roman"/>
                <w:sz w:val="24"/>
                <w:szCs w:val="24"/>
              </w:rPr>
              <w:t>50,7</w:t>
            </w:r>
          </w:p>
        </w:tc>
      </w:tr>
      <w:tr w:rsidR="00E07518" w:rsidRPr="00E07518" w:rsidTr="00001FB3">
        <w:trPr>
          <w:trHeight w:val="502"/>
          <w:jc w:val="center"/>
        </w:trPr>
        <w:tc>
          <w:tcPr>
            <w:tcW w:w="4008" w:type="dxa"/>
            <w:shd w:val="clear" w:color="auto" w:fill="auto"/>
            <w:vAlign w:val="center"/>
          </w:tcPr>
          <w:p w:rsidR="00E07518" w:rsidRPr="00E07518" w:rsidRDefault="00E07518" w:rsidP="00E07518">
            <w:pPr>
              <w:tabs>
                <w:tab w:val="left" w:pos="993"/>
                <w:tab w:val="left" w:pos="5529"/>
              </w:tabs>
              <w:spacing w:after="0" w:line="240" w:lineRule="auto"/>
              <w:contextualSpacing/>
              <w:jc w:val="both"/>
              <w:rPr>
                <w:rFonts w:ascii="Times New Roman" w:hAnsi="Times New Roman"/>
                <w:sz w:val="24"/>
                <w:szCs w:val="24"/>
              </w:rPr>
            </w:pPr>
            <w:r w:rsidRPr="00E07518">
              <w:rPr>
                <w:rFonts w:ascii="Times New Roman" w:hAnsi="Times New Roman"/>
                <w:sz w:val="24"/>
                <w:szCs w:val="24"/>
              </w:rPr>
              <w:t>Назначены административные наказания – всего, в том числе:</w:t>
            </w:r>
          </w:p>
        </w:tc>
        <w:tc>
          <w:tcPr>
            <w:tcW w:w="1198" w:type="dxa"/>
            <w:shd w:val="clear" w:color="auto" w:fill="auto"/>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99</w:t>
            </w:r>
          </w:p>
        </w:tc>
        <w:tc>
          <w:tcPr>
            <w:tcW w:w="1186"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68</w:t>
            </w:r>
          </w:p>
        </w:tc>
        <w:tc>
          <w:tcPr>
            <w:tcW w:w="1118" w:type="dxa"/>
            <w:vAlign w:val="center"/>
          </w:tcPr>
          <w:p w:rsidR="00001FB3" w:rsidRDefault="00001FB3" w:rsidP="00001FB3">
            <w:pPr>
              <w:tabs>
                <w:tab w:val="left" w:pos="993"/>
                <w:tab w:val="left" w:pos="5529"/>
              </w:tabs>
              <w:spacing w:after="0" w:line="240" w:lineRule="auto"/>
              <w:contextualSpacing/>
              <w:jc w:val="center"/>
              <w:rPr>
                <w:rFonts w:ascii="Times New Roman" w:hAnsi="Times New Roman"/>
                <w:sz w:val="24"/>
                <w:szCs w:val="24"/>
              </w:rPr>
            </w:pPr>
          </w:p>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28</w:t>
            </w:r>
          </w:p>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p>
        </w:tc>
        <w:tc>
          <w:tcPr>
            <w:tcW w:w="1676" w:type="dxa"/>
            <w:shd w:val="clear" w:color="auto" w:fill="auto"/>
            <w:vAlign w:val="center"/>
          </w:tcPr>
          <w:p w:rsidR="00E07518" w:rsidRPr="00E07518" w:rsidRDefault="00001FB3" w:rsidP="00E07518">
            <w:pPr>
              <w:tabs>
                <w:tab w:val="left" w:pos="993"/>
                <w:tab w:val="left" w:pos="5529"/>
              </w:tabs>
              <w:spacing w:after="0" w:line="240" w:lineRule="auto"/>
              <w:contextualSpacing/>
              <w:jc w:val="center"/>
              <w:rPr>
                <w:rFonts w:ascii="Times New Roman" w:hAnsi="Times New Roman"/>
                <w:sz w:val="24"/>
                <w:szCs w:val="24"/>
              </w:rPr>
            </w:pPr>
            <w:r>
              <w:rPr>
                <w:rFonts w:ascii="Times New Roman" w:hAnsi="Times New Roman"/>
                <w:sz w:val="24"/>
                <w:szCs w:val="24"/>
              </w:rPr>
              <w:t>41,2</w:t>
            </w:r>
          </w:p>
        </w:tc>
      </w:tr>
      <w:tr w:rsidR="00E07518" w:rsidRPr="00E07518" w:rsidTr="00001FB3">
        <w:trPr>
          <w:trHeight w:val="244"/>
          <w:jc w:val="center"/>
        </w:trPr>
        <w:tc>
          <w:tcPr>
            <w:tcW w:w="4008" w:type="dxa"/>
            <w:shd w:val="clear" w:color="auto" w:fill="auto"/>
            <w:vAlign w:val="center"/>
          </w:tcPr>
          <w:p w:rsidR="00E07518" w:rsidRPr="00E07518" w:rsidRDefault="00E07518" w:rsidP="00E07518">
            <w:pPr>
              <w:tabs>
                <w:tab w:val="left" w:pos="993"/>
                <w:tab w:val="left" w:pos="5529"/>
              </w:tabs>
              <w:spacing w:after="0" w:line="240" w:lineRule="auto"/>
              <w:contextualSpacing/>
              <w:jc w:val="both"/>
              <w:rPr>
                <w:rFonts w:ascii="Times New Roman" w:hAnsi="Times New Roman"/>
                <w:sz w:val="24"/>
                <w:szCs w:val="24"/>
              </w:rPr>
            </w:pPr>
            <w:r w:rsidRPr="00E07518">
              <w:rPr>
                <w:rFonts w:ascii="Times New Roman" w:hAnsi="Times New Roman"/>
                <w:i/>
                <w:sz w:val="24"/>
                <w:szCs w:val="24"/>
              </w:rPr>
              <w:t>предупреждение</w:t>
            </w:r>
          </w:p>
        </w:tc>
        <w:tc>
          <w:tcPr>
            <w:tcW w:w="1198" w:type="dxa"/>
            <w:shd w:val="clear" w:color="auto" w:fill="auto"/>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i/>
                <w:sz w:val="24"/>
                <w:szCs w:val="24"/>
              </w:rPr>
            </w:pPr>
            <w:r w:rsidRPr="00E07518">
              <w:rPr>
                <w:rFonts w:ascii="Times New Roman" w:hAnsi="Times New Roman"/>
                <w:i/>
                <w:sz w:val="24"/>
                <w:szCs w:val="24"/>
              </w:rPr>
              <w:t>2</w:t>
            </w:r>
          </w:p>
        </w:tc>
        <w:tc>
          <w:tcPr>
            <w:tcW w:w="1186"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i/>
                <w:sz w:val="24"/>
                <w:szCs w:val="24"/>
              </w:rPr>
            </w:pPr>
            <w:r w:rsidRPr="00E07518">
              <w:rPr>
                <w:rFonts w:ascii="Times New Roman" w:hAnsi="Times New Roman"/>
                <w:i/>
                <w:sz w:val="24"/>
                <w:szCs w:val="24"/>
              </w:rPr>
              <w:t>1</w:t>
            </w:r>
          </w:p>
        </w:tc>
        <w:tc>
          <w:tcPr>
            <w:tcW w:w="1118"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i/>
                <w:sz w:val="24"/>
                <w:szCs w:val="24"/>
              </w:rPr>
            </w:pPr>
            <w:r w:rsidRPr="00E07518">
              <w:rPr>
                <w:rFonts w:ascii="Times New Roman" w:hAnsi="Times New Roman"/>
                <w:i/>
                <w:sz w:val="24"/>
                <w:szCs w:val="24"/>
              </w:rPr>
              <w:t>3</w:t>
            </w:r>
          </w:p>
        </w:tc>
        <w:tc>
          <w:tcPr>
            <w:tcW w:w="1676" w:type="dxa"/>
            <w:shd w:val="clear" w:color="auto" w:fill="auto"/>
            <w:vAlign w:val="center"/>
          </w:tcPr>
          <w:p w:rsidR="00E07518" w:rsidRPr="00E07518" w:rsidRDefault="00001FB3" w:rsidP="00E07518">
            <w:pPr>
              <w:tabs>
                <w:tab w:val="left" w:pos="993"/>
                <w:tab w:val="left" w:pos="5529"/>
              </w:tabs>
              <w:spacing w:after="0" w:line="240" w:lineRule="auto"/>
              <w:contextualSpacing/>
              <w:jc w:val="center"/>
              <w:rPr>
                <w:rFonts w:ascii="Times New Roman" w:hAnsi="Times New Roman"/>
                <w:i/>
                <w:sz w:val="24"/>
                <w:szCs w:val="24"/>
              </w:rPr>
            </w:pPr>
            <w:r>
              <w:rPr>
                <w:rFonts w:ascii="Times New Roman" w:hAnsi="Times New Roman"/>
                <w:i/>
                <w:sz w:val="24"/>
                <w:szCs w:val="24"/>
              </w:rPr>
              <w:t>300,0</w:t>
            </w:r>
          </w:p>
        </w:tc>
      </w:tr>
      <w:tr w:rsidR="00E07518" w:rsidRPr="00E07518" w:rsidTr="00001FB3">
        <w:trPr>
          <w:trHeight w:val="244"/>
          <w:jc w:val="center"/>
        </w:trPr>
        <w:tc>
          <w:tcPr>
            <w:tcW w:w="4008" w:type="dxa"/>
            <w:shd w:val="clear" w:color="auto" w:fill="auto"/>
            <w:vAlign w:val="center"/>
          </w:tcPr>
          <w:p w:rsidR="00E07518" w:rsidRPr="00E07518" w:rsidRDefault="00E07518" w:rsidP="00E07518">
            <w:pPr>
              <w:tabs>
                <w:tab w:val="left" w:pos="993"/>
                <w:tab w:val="left" w:pos="5529"/>
              </w:tabs>
              <w:spacing w:after="0" w:line="240" w:lineRule="auto"/>
              <w:contextualSpacing/>
              <w:jc w:val="both"/>
              <w:rPr>
                <w:rFonts w:ascii="Times New Roman" w:hAnsi="Times New Roman"/>
                <w:sz w:val="24"/>
                <w:szCs w:val="24"/>
              </w:rPr>
            </w:pPr>
            <w:r w:rsidRPr="00E07518">
              <w:rPr>
                <w:rFonts w:ascii="Times New Roman" w:hAnsi="Times New Roman"/>
                <w:i/>
                <w:sz w:val="24"/>
                <w:szCs w:val="24"/>
              </w:rPr>
              <w:t>штраф</w:t>
            </w:r>
          </w:p>
        </w:tc>
        <w:tc>
          <w:tcPr>
            <w:tcW w:w="1198" w:type="dxa"/>
            <w:shd w:val="clear" w:color="auto" w:fill="auto"/>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i/>
                <w:sz w:val="24"/>
                <w:szCs w:val="24"/>
              </w:rPr>
            </w:pPr>
            <w:r w:rsidRPr="00E07518">
              <w:rPr>
                <w:rFonts w:ascii="Times New Roman" w:hAnsi="Times New Roman"/>
                <w:i/>
                <w:sz w:val="24"/>
                <w:szCs w:val="24"/>
              </w:rPr>
              <w:t>97</w:t>
            </w:r>
          </w:p>
        </w:tc>
        <w:tc>
          <w:tcPr>
            <w:tcW w:w="1186"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i/>
                <w:sz w:val="24"/>
                <w:szCs w:val="24"/>
              </w:rPr>
            </w:pPr>
            <w:r w:rsidRPr="00E07518">
              <w:rPr>
                <w:rFonts w:ascii="Times New Roman" w:hAnsi="Times New Roman"/>
                <w:i/>
                <w:sz w:val="24"/>
                <w:szCs w:val="24"/>
              </w:rPr>
              <w:t>67</w:t>
            </w:r>
          </w:p>
        </w:tc>
        <w:tc>
          <w:tcPr>
            <w:tcW w:w="1118"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i/>
                <w:sz w:val="24"/>
                <w:szCs w:val="24"/>
              </w:rPr>
            </w:pPr>
            <w:r w:rsidRPr="00E07518">
              <w:rPr>
                <w:rFonts w:ascii="Times New Roman" w:hAnsi="Times New Roman"/>
                <w:i/>
                <w:sz w:val="24"/>
                <w:szCs w:val="24"/>
              </w:rPr>
              <w:t>25</w:t>
            </w:r>
          </w:p>
        </w:tc>
        <w:tc>
          <w:tcPr>
            <w:tcW w:w="1676" w:type="dxa"/>
            <w:shd w:val="clear" w:color="auto" w:fill="auto"/>
            <w:vAlign w:val="center"/>
          </w:tcPr>
          <w:p w:rsidR="00E07518" w:rsidRPr="00E07518" w:rsidRDefault="00001FB3" w:rsidP="00E07518">
            <w:pPr>
              <w:tabs>
                <w:tab w:val="left" w:pos="993"/>
                <w:tab w:val="left" w:pos="5529"/>
              </w:tabs>
              <w:spacing w:after="0" w:line="240" w:lineRule="auto"/>
              <w:contextualSpacing/>
              <w:jc w:val="center"/>
              <w:rPr>
                <w:rFonts w:ascii="Times New Roman" w:hAnsi="Times New Roman"/>
                <w:i/>
                <w:sz w:val="24"/>
                <w:szCs w:val="24"/>
              </w:rPr>
            </w:pPr>
            <w:r>
              <w:rPr>
                <w:rFonts w:ascii="Times New Roman" w:hAnsi="Times New Roman"/>
                <w:i/>
                <w:sz w:val="24"/>
                <w:szCs w:val="24"/>
              </w:rPr>
              <w:t>37,3</w:t>
            </w:r>
          </w:p>
        </w:tc>
      </w:tr>
      <w:tr w:rsidR="00E07518" w:rsidRPr="00E07518" w:rsidTr="00001FB3">
        <w:trPr>
          <w:trHeight w:val="514"/>
          <w:jc w:val="center"/>
        </w:trPr>
        <w:tc>
          <w:tcPr>
            <w:tcW w:w="4008" w:type="dxa"/>
            <w:shd w:val="clear" w:color="auto" w:fill="auto"/>
            <w:vAlign w:val="center"/>
          </w:tcPr>
          <w:p w:rsidR="00E07518" w:rsidRPr="00E07518" w:rsidRDefault="00E07518" w:rsidP="00E07518">
            <w:pPr>
              <w:tabs>
                <w:tab w:val="left" w:pos="993"/>
                <w:tab w:val="left" w:pos="5529"/>
              </w:tabs>
              <w:spacing w:after="0" w:line="240" w:lineRule="auto"/>
              <w:contextualSpacing/>
              <w:jc w:val="both"/>
              <w:rPr>
                <w:rFonts w:ascii="Times New Roman" w:hAnsi="Times New Roman"/>
                <w:sz w:val="24"/>
                <w:szCs w:val="24"/>
              </w:rPr>
            </w:pPr>
            <w:r w:rsidRPr="00E07518">
              <w:rPr>
                <w:rFonts w:ascii="Times New Roman" w:hAnsi="Times New Roman"/>
                <w:sz w:val="24"/>
                <w:szCs w:val="24"/>
              </w:rPr>
              <w:t>Сумма назначенных штрафов, тыс. руб.</w:t>
            </w:r>
          </w:p>
        </w:tc>
        <w:tc>
          <w:tcPr>
            <w:tcW w:w="1198" w:type="dxa"/>
            <w:shd w:val="clear" w:color="auto" w:fill="auto"/>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461,6</w:t>
            </w:r>
          </w:p>
        </w:tc>
        <w:tc>
          <w:tcPr>
            <w:tcW w:w="1186"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620,0</w:t>
            </w:r>
          </w:p>
        </w:tc>
        <w:tc>
          <w:tcPr>
            <w:tcW w:w="1118"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37,8</w:t>
            </w:r>
          </w:p>
        </w:tc>
        <w:tc>
          <w:tcPr>
            <w:tcW w:w="1676" w:type="dxa"/>
            <w:shd w:val="clear" w:color="auto" w:fill="auto"/>
            <w:vAlign w:val="center"/>
          </w:tcPr>
          <w:p w:rsidR="00E07518" w:rsidRPr="00E07518" w:rsidRDefault="00001FB3" w:rsidP="00E07518">
            <w:pPr>
              <w:tabs>
                <w:tab w:val="left" w:pos="993"/>
                <w:tab w:val="left" w:pos="5529"/>
              </w:tabs>
              <w:spacing w:after="0" w:line="240" w:lineRule="auto"/>
              <w:contextualSpacing/>
              <w:jc w:val="center"/>
              <w:rPr>
                <w:rFonts w:ascii="Times New Roman" w:hAnsi="Times New Roman"/>
                <w:sz w:val="24"/>
                <w:szCs w:val="24"/>
              </w:rPr>
            </w:pPr>
            <w:r>
              <w:rPr>
                <w:rFonts w:ascii="Times New Roman" w:hAnsi="Times New Roman"/>
                <w:sz w:val="24"/>
                <w:szCs w:val="24"/>
              </w:rPr>
              <w:t>6,1</w:t>
            </w:r>
          </w:p>
        </w:tc>
      </w:tr>
      <w:tr w:rsidR="00E07518" w:rsidRPr="00E07518" w:rsidTr="00001FB3">
        <w:trPr>
          <w:trHeight w:val="488"/>
          <w:jc w:val="center"/>
        </w:trPr>
        <w:tc>
          <w:tcPr>
            <w:tcW w:w="4008" w:type="dxa"/>
            <w:shd w:val="clear" w:color="auto" w:fill="auto"/>
            <w:vAlign w:val="center"/>
          </w:tcPr>
          <w:p w:rsidR="00E07518" w:rsidRPr="00E07518" w:rsidRDefault="00E07518" w:rsidP="00E07518">
            <w:pPr>
              <w:tabs>
                <w:tab w:val="left" w:pos="993"/>
                <w:tab w:val="left" w:pos="5529"/>
              </w:tabs>
              <w:spacing w:after="0" w:line="240" w:lineRule="auto"/>
              <w:contextualSpacing/>
              <w:jc w:val="both"/>
              <w:rPr>
                <w:rFonts w:ascii="Times New Roman" w:hAnsi="Times New Roman"/>
                <w:sz w:val="24"/>
                <w:szCs w:val="24"/>
              </w:rPr>
            </w:pPr>
            <w:r w:rsidRPr="00E07518">
              <w:rPr>
                <w:rFonts w:ascii="Times New Roman" w:hAnsi="Times New Roman"/>
                <w:sz w:val="24"/>
                <w:szCs w:val="24"/>
              </w:rPr>
              <w:t>Сумма взысканных штрафов, тыс. руб.</w:t>
            </w:r>
          </w:p>
        </w:tc>
        <w:tc>
          <w:tcPr>
            <w:tcW w:w="1198" w:type="dxa"/>
            <w:shd w:val="clear" w:color="auto" w:fill="auto"/>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176,0</w:t>
            </w:r>
          </w:p>
        </w:tc>
        <w:tc>
          <w:tcPr>
            <w:tcW w:w="1186"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205,2</w:t>
            </w:r>
          </w:p>
        </w:tc>
        <w:tc>
          <w:tcPr>
            <w:tcW w:w="1118" w:type="dxa"/>
            <w:vAlign w:val="center"/>
          </w:tcPr>
          <w:p w:rsidR="00E07518" w:rsidRPr="00E07518" w:rsidRDefault="00E07518" w:rsidP="00001FB3">
            <w:pPr>
              <w:tabs>
                <w:tab w:val="left" w:pos="993"/>
                <w:tab w:val="left" w:pos="5529"/>
              </w:tabs>
              <w:spacing w:after="0" w:line="240" w:lineRule="auto"/>
              <w:contextualSpacing/>
              <w:jc w:val="center"/>
              <w:rPr>
                <w:rFonts w:ascii="Times New Roman" w:hAnsi="Times New Roman"/>
                <w:sz w:val="24"/>
                <w:szCs w:val="24"/>
              </w:rPr>
            </w:pPr>
            <w:r w:rsidRPr="00E07518">
              <w:rPr>
                <w:rFonts w:ascii="Times New Roman" w:hAnsi="Times New Roman"/>
                <w:sz w:val="24"/>
                <w:szCs w:val="24"/>
              </w:rPr>
              <w:t>36,5</w:t>
            </w:r>
          </w:p>
        </w:tc>
        <w:tc>
          <w:tcPr>
            <w:tcW w:w="1676" w:type="dxa"/>
            <w:shd w:val="clear" w:color="auto" w:fill="auto"/>
            <w:vAlign w:val="center"/>
          </w:tcPr>
          <w:p w:rsidR="00E07518" w:rsidRPr="00E07518" w:rsidRDefault="00001FB3" w:rsidP="00E07518">
            <w:pPr>
              <w:tabs>
                <w:tab w:val="left" w:pos="993"/>
                <w:tab w:val="left" w:pos="5529"/>
              </w:tabs>
              <w:spacing w:after="0" w:line="240" w:lineRule="auto"/>
              <w:contextualSpacing/>
              <w:jc w:val="center"/>
              <w:rPr>
                <w:rFonts w:ascii="Times New Roman" w:hAnsi="Times New Roman"/>
                <w:sz w:val="24"/>
                <w:szCs w:val="24"/>
              </w:rPr>
            </w:pPr>
            <w:r>
              <w:rPr>
                <w:rFonts w:ascii="Times New Roman" w:hAnsi="Times New Roman"/>
                <w:sz w:val="24"/>
                <w:szCs w:val="24"/>
              </w:rPr>
              <w:t>17,8</w:t>
            </w:r>
          </w:p>
        </w:tc>
      </w:tr>
    </w:tbl>
    <w:p w:rsidR="00E07518" w:rsidRPr="00E07518" w:rsidRDefault="00E07518" w:rsidP="00E07518">
      <w:pPr>
        <w:tabs>
          <w:tab w:val="left" w:pos="993"/>
          <w:tab w:val="left" w:pos="5529"/>
        </w:tabs>
        <w:spacing w:after="0" w:line="240" w:lineRule="auto"/>
        <w:contextualSpacing/>
        <w:jc w:val="both"/>
        <w:rPr>
          <w:rFonts w:ascii="Times New Roman" w:hAnsi="Times New Roman"/>
          <w:sz w:val="24"/>
          <w:szCs w:val="24"/>
        </w:rPr>
      </w:pPr>
    </w:p>
    <w:tbl>
      <w:tblPr>
        <w:tblpPr w:leftFromText="180" w:rightFromText="180" w:vertAnchor="text" w:horzAnchor="margin" w:tblpXSpec="right" w:tblpY="4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3"/>
        <w:gridCol w:w="1275"/>
        <w:gridCol w:w="1560"/>
        <w:gridCol w:w="1241"/>
      </w:tblGrid>
      <w:tr w:rsidR="00E07518" w:rsidRPr="00E07518" w:rsidTr="002C1968">
        <w:trPr>
          <w:trHeight w:val="416"/>
        </w:trPr>
        <w:tc>
          <w:tcPr>
            <w:tcW w:w="5813" w:type="dxa"/>
            <w:vMerge w:val="restart"/>
            <w:tcBorders>
              <w:top w:val="single" w:sz="4" w:space="0" w:color="auto"/>
              <w:left w:val="single" w:sz="4" w:space="0" w:color="auto"/>
              <w:bottom w:val="single" w:sz="4" w:space="0" w:color="auto"/>
              <w:right w:val="single" w:sz="4" w:space="0" w:color="auto"/>
            </w:tcBorders>
          </w:tcPr>
          <w:p w:rsidR="00E07518" w:rsidRPr="00E07518" w:rsidRDefault="00E07518" w:rsidP="00E07518">
            <w:pPr>
              <w:autoSpaceDE w:val="0"/>
              <w:autoSpaceDN w:val="0"/>
              <w:adjustRightInd w:val="0"/>
              <w:spacing w:after="120" w:line="240" w:lineRule="auto"/>
              <w:contextualSpacing/>
              <w:outlineLvl w:val="0"/>
              <w:rPr>
                <w:rFonts w:ascii="Times New Roman" w:hAnsi="Times New Roman"/>
                <w:b/>
              </w:rPr>
            </w:pPr>
            <w:r w:rsidRPr="00E07518">
              <w:rPr>
                <w:rFonts w:ascii="Times New Roman" w:hAnsi="Times New Roman"/>
                <w:b/>
              </w:rPr>
              <w:t>Наименование статьи областного закона от 14.06.2005г. № 52-ОЗ «Об административных правонарушениях на территории Свердловской области»</w:t>
            </w:r>
          </w:p>
        </w:tc>
        <w:tc>
          <w:tcPr>
            <w:tcW w:w="4076" w:type="dxa"/>
            <w:gridSpan w:val="3"/>
            <w:tcBorders>
              <w:top w:val="single" w:sz="4" w:space="0" w:color="auto"/>
              <w:left w:val="single" w:sz="4" w:space="0" w:color="auto"/>
              <w:bottom w:val="single" w:sz="4" w:space="0" w:color="auto"/>
              <w:right w:val="single" w:sz="4" w:space="0" w:color="auto"/>
            </w:tcBorders>
          </w:tcPr>
          <w:p w:rsidR="00E07518" w:rsidRPr="00E07518" w:rsidRDefault="001C0608" w:rsidP="001C0608">
            <w:pPr>
              <w:spacing w:after="120" w:line="240" w:lineRule="auto"/>
              <w:contextualSpacing/>
              <w:jc w:val="center"/>
              <w:rPr>
                <w:rFonts w:ascii="Times New Roman" w:hAnsi="Times New Roman"/>
                <w:b/>
              </w:rPr>
            </w:pPr>
            <w:r>
              <w:rPr>
                <w:rFonts w:ascii="Times New Roman" w:hAnsi="Times New Roman"/>
                <w:b/>
              </w:rPr>
              <w:t>Подвергнуто наказанию по делам</w:t>
            </w:r>
            <w:r w:rsidR="00E07518" w:rsidRPr="00E07518">
              <w:rPr>
                <w:rFonts w:ascii="Times New Roman" w:hAnsi="Times New Roman"/>
                <w:b/>
              </w:rPr>
              <w:t xml:space="preserve"> об административн</w:t>
            </w:r>
            <w:r>
              <w:rPr>
                <w:rFonts w:ascii="Times New Roman" w:hAnsi="Times New Roman"/>
                <w:b/>
              </w:rPr>
              <w:t>ых</w:t>
            </w:r>
            <w:r w:rsidR="00E07518" w:rsidRPr="00E07518">
              <w:rPr>
                <w:rFonts w:ascii="Times New Roman" w:hAnsi="Times New Roman"/>
                <w:b/>
              </w:rPr>
              <w:t xml:space="preserve"> правонарушени</w:t>
            </w:r>
            <w:r>
              <w:rPr>
                <w:rFonts w:ascii="Times New Roman" w:hAnsi="Times New Roman"/>
                <w:b/>
              </w:rPr>
              <w:t>ях</w:t>
            </w:r>
          </w:p>
        </w:tc>
      </w:tr>
      <w:tr w:rsidR="00E07518" w:rsidRPr="00E07518" w:rsidTr="002C1968">
        <w:trPr>
          <w:trHeight w:val="645"/>
        </w:trPr>
        <w:tc>
          <w:tcPr>
            <w:tcW w:w="5813" w:type="dxa"/>
            <w:vMerge/>
            <w:tcBorders>
              <w:top w:val="single" w:sz="4" w:space="0" w:color="auto"/>
              <w:left w:val="single" w:sz="4" w:space="0" w:color="auto"/>
              <w:bottom w:val="single" w:sz="4" w:space="0" w:color="auto"/>
              <w:right w:val="single" w:sz="4" w:space="0" w:color="auto"/>
            </w:tcBorders>
          </w:tcPr>
          <w:p w:rsidR="00E07518" w:rsidRPr="00E07518" w:rsidRDefault="00E07518" w:rsidP="00E07518">
            <w:pPr>
              <w:autoSpaceDE w:val="0"/>
              <w:autoSpaceDN w:val="0"/>
              <w:adjustRightInd w:val="0"/>
              <w:spacing w:after="0" w:line="240" w:lineRule="auto"/>
              <w:contextualSpacing/>
              <w:jc w:val="both"/>
              <w:outlineLvl w:val="0"/>
              <w:rPr>
                <w:rFonts w:ascii="Times New Roman" w:hAnsi="Times New Roman"/>
                <w:b/>
              </w:rPr>
            </w:pPr>
          </w:p>
        </w:tc>
        <w:tc>
          <w:tcPr>
            <w:tcW w:w="1275"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center"/>
              <w:rPr>
                <w:rFonts w:ascii="Times New Roman" w:hAnsi="Times New Roman"/>
                <w:b/>
              </w:rPr>
            </w:pPr>
            <w:r w:rsidRPr="00E07518">
              <w:rPr>
                <w:rFonts w:ascii="Times New Roman" w:hAnsi="Times New Roman"/>
                <w:b/>
              </w:rPr>
              <w:t>физических лиц</w:t>
            </w:r>
          </w:p>
        </w:tc>
        <w:tc>
          <w:tcPr>
            <w:tcW w:w="1560"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center"/>
              <w:rPr>
                <w:rFonts w:ascii="Times New Roman" w:hAnsi="Times New Roman"/>
                <w:b/>
              </w:rPr>
            </w:pPr>
            <w:r w:rsidRPr="00E07518">
              <w:rPr>
                <w:rFonts w:ascii="Times New Roman" w:hAnsi="Times New Roman"/>
                <w:b/>
              </w:rPr>
              <w:t>предпринимателей (должностных лиц)</w:t>
            </w:r>
          </w:p>
        </w:tc>
        <w:tc>
          <w:tcPr>
            <w:tcW w:w="1241"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center"/>
              <w:rPr>
                <w:rFonts w:ascii="Times New Roman" w:hAnsi="Times New Roman"/>
                <w:b/>
              </w:rPr>
            </w:pPr>
          </w:p>
          <w:p w:rsidR="00E07518" w:rsidRPr="00E07518" w:rsidRDefault="00E07518" w:rsidP="00E07518">
            <w:pPr>
              <w:spacing w:after="0" w:line="240" w:lineRule="auto"/>
              <w:contextualSpacing/>
              <w:jc w:val="center"/>
              <w:rPr>
                <w:rFonts w:ascii="Times New Roman" w:hAnsi="Times New Roman"/>
                <w:b/>
              </w:rPr>
            </w:pPr>
            <w:r w:rsidRPr="00E07518">
              <w:rPr>
                <w:rFonts w:ascii="Times New Roman" w:hAnsi="Times New Roman"/>
                <w:b/>
              </w:rPr>
              <w:t>юридических лиц</w:t>
            </w:r>
          </w:p>
        </w:tc>
      </w:tr>
      <w:tr w:rsidR="00E07518" w:rsidRPr="00E07518" w:rsidTr="002C1968">
        <w:trPr>
          <w:trHeight w:val="485"/>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rPr>
              <w:t>ст.9 «Нарушение правил землепользования и застройки»</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contextualSpacing/>
              <w:jc w:val="center"/>
              <w:rPr>
                <w:rFonts w:ascii="Times New Roman" w:hAnsi="Times New Roman"/>
              </w:rPr>
            </w:pPr>
            <w:r w:rsidRPr="00E07518">
              <w:rPr>
                <w:rFonts w:ascii="Times New Roman" w:hAnsi="Times New Roman"/>
              </w:rPr>
              <w:t>2</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contextualSpacing/>
              <w:jc w:val="center"/>
              <w:rPr>
                <w:rFonts w:ascii="Times New Roman" w:hAnsi="Times New Roman"/>
              </w:rPr>
            </w:pPr>
            <w:r w:rsidRPr="00E07518">
              <w:rPr>
                <w:rFonts w:ascii="Times New Roman" w:hAnsi="Times New Roman"/>
              </w:rPr>
              <w:t>-</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contextualSpacing/>
              <w:jc w:val="center"/>
              <w:rPr>
                <w:rFonts w:ascii="Times New Roman" w:hAnsi="Times New Roman"/>
              </w:rPr>
            </w:pPr>
            <w:r w:rsidRPr="00E07518">
              <w:rPr>
                <w:rFonts w:ascii="Times New Roman" w:hAnsi="Times New Roman"/>
              </w:rPr>
              <w:t>-</w:t>
            </w:r>
          </w:p>
        </w:tc>
      </w:tr>
      <w:tr w:rsidR="00E07518" w:rsidRPr="00E07518" w:rsidTr="002C1968">
        <w:trPr>
          <w:trHeight w:val="485"/>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rPr>
              <w:t>ст.11-1 Нарушение дополнительных требований пожарной безопасности, установленных на период действия особого противопожарного режима в части административных правонарушений, связанных с нарушением дополнительных  требований пожарной безопасности, установленных нормативными правовыми актами органов местного самоуправления</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contextualSpacing/>
              <w:jc w:val="center"/>
              <w:rPr>
                <w:rFonts w:ascii="Times New Roman" w:hAnsi="Times New Roman"/>
              </w:rPr>
            </w:pPr>
            <w:r w:rsidRPr="00E07518">
              <w:rPr>
                <w:rFonts w:ascii="Times New Roman" w:hAnsi="Times New Roman"/>
              </w:rPr>
              <w:t>4</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contextualSpacing/>
              <w:jc w:val="center"/>
              <w:rPr>
                <w:rFonts w:ascii="Times New Roman" w:hAnsi="Times New Roman"/>
              </w:rPr>
            </w:pPr>
            <w:r w:rsidRPr="00E07518">
              <w:rPr>
                <w:rFonts w:ascii="Times New Roman" w:hAnsi="Times New Roman"/>
              </w:rPr>
              <w:t>-</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contextualSpacing/>
              <w:jc w:val="center"/>
              <w:rPr>
                <w:rFonts w:ascii="Times New Roman" w:hAnsi="Times New Roman"/>
              </w:rPr>
            </w:pPr>
            <w:r w:rsidRPr="00E07518">
              <w:rPr>
                <w:rFonts w:ascii="Times New Roman" w:hAnsi="Times New Roman"/>
              </w:rPr>
              <w:t>-</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rPr>
              <w:t>ст.15-1 «Выбрасывание бытового мусора и иных предметов вне отведенных для этого местах»</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1</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rPr>
              <w:t>ст.17 «Нарушение правил благоустройства территорий населенных пунктов» (статья утратила силу с 31.05.2017)</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3</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rPr>
              <w:t>ст.17 Нарушение отдельных требований, установленных правилами благоустройства территорий населенных пунктов (в редакции от 03.11.2017)</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1</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rPr>
              <w:t>ст.33 «Невыполнение в установленный срок законного предписание органа местного самоуправления или должностного лица местного самоуправления»</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1</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1</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2</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rPr>
              <w:t>ст.37 «Совершение действий, нарушающих тишину и покой граждан»</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11</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tcPr>
          <w:p w:rsidR="00E07518" w:rsidRPr="00E07518" w:rsidRDefault="00E07518" w:rsidP="00E07518">
            <w:pPr>
              <w:spacing w:after="0" w:line="240" w:lineRule="auto"/>
              <w:contextualSpacing/>
              <w:rPr>
                <w:rFonts w:ascii="Times New Roman" w:hAnsi="Times New Roman"/>
              </w:rPr>
            </w:pPr>
            <w:r w:rsidRPr="00E07518">
              <w:rPr>
                <w:rFonts w:ascii="Times New Roman" w:hAnsi="Times New Roman"/>
              </w:rPr>
              <w:t>ст.38 «Нарушение правил содержания домашних животных»</w:t>
            </w:r>
          </w:p>
        </w:tc>
        <w:tc>
          <w:tcPr>
            <w:tcW w:w="1275"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2</w:t>
            </w:r>
          </w:p>
        </w:tc>
        <w:tc>
          <w:tcPr>
            <w:tcW w:w="1560"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rPr>
              <w:t>-</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shd w:val="clear" w:color="auto" w:fill="D9D9D9"/>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b/>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E07518" w:rsidRPr="001C0608" w:rsidRDefault="001C0608" w:rsidP="00E07518">
            <w:pPr>
              <w:spacing w:after="0" w:line="240" w:lineRule="auto"/>
              <w:contextualSpacing/>
              <w:jc w:val="center"/>
              <w:rPr>
                <w:rFonts w:ascii="Times New Roman" w:hAnsi="Times New Roman"/>
              </w:rPr>
            </w:pPr>
            <w:r w:rsidRPr="001C0608">
              <w:rPr>
                <w:rFonts w:ascii="Times New Roman" w:hAnsi="Times New Roman"/>
                <w:b/>
              </w:rPr>
              <w:t>25</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E07518" w:rsidRPr="00E07518" w:rsidRDefault="00E07518" w:rsidP="00E07518">
            <w:pPr>
              <w:spacing w:after="0" w:line="240" w:lineRule="auto"/>
              <w:contextualSpacing/>
              <w:jc w:val="center"/>
              <w:rPr>
                <w:rFonts w:ascii="Times New Roman" w:hAnsi="Times New Roman"/>
              </w:rPr>
            </w:pPr>
            <w:r w:rsidRPr="00E07518">
              <w:rPr>
                <w:rFonts w:ascii="Times New Roman" w:hAnsi="Times New Roman"/>
                <w:b/>
              </w:rPr>
              <w:t>1</w:t>
            </w:r>
          </w:p>
        </w:tc>
        <w:tc>
          <w:tcPr>
            <w:tcW w:w="1241" w:type="dxa"/>
            <w:tcBorders>
              <w:top w:val="single" w:sz="4" w:space="0" w:color="auto"/>
              <w:left w:val="single" w:sz="4" w:space="0" w:color="auto"/>
              <w:bottom w:val="single" w:sz="4" w:space="0" w:color="auto"/>
              <w:right w:val="single" w:sz="4" w:space="0" w:color="auto"/>
            </w:tcBorders>
            <w:shd w:val="clear" w:color="auto" w:fill="D9D9D9"/>
            <w:vAlign w:val="center"/>
          </w:tcPr>
          <w:p w:rsidR="00E07518" w:rsidRPr="00E07518" w:rsidRDefault="001C0608" w:rsidP="00E07518">
            <w:pPr>
              <w:spacing w:after="0" w:line="240" w:lineRule="auto"/>
              <w:contextualSpacing/>
              <w:jc w:val="center"/>
              <w:rPr>
                <w:rFonts w:ascii="Times New Roman" w:hAnsi="Times New Roman"/>
              </w:rPr>
            </w:pPr>
            <w:r>
              <w:rPr>
                <w:rFonts w:ascii="Times New Roman" w:hAnsi="Times New Roman"/>
                <w:b/>
              </w:rPr>
              <w:t>2</w:t>
            </w:r>
          </w:p>
        </w:tc>
      </w:tr>
      <w:tr w:rsidR="00E07518" w:rsidRPr="00E07518" w:rsidTr="002C1968">
        <w:trPr>
          <w:trHeight w:val="364"/>
        </w:trPr>
        <w:tc>
          <w:tcPr>
            <w:tcW w:w="5813" w:type="dxa"/>
            <w:tcBorders>
              <w:top w:val="single" w:sz="4" w:space="0" w:color="auto"/>
              <w:left w:val="single" w:sz="4" w:space="0" w:color="auto"/>
              <w:bottom w:val="single" w:sz="4" w:space="0" w:color="auto"/>
              <w:right w:val="single" w:sz="4" w:space="0" w:color="auto"/>
            </w:tcBorders>
            <w:shd w:val="clear" w:color="auto" w:fill="D9D9D9"/>
          </w:tcPr>
          <w:p w:rsidR="00E07518" w:rsidRPr="00E07518" w:rsidRDefault="00E07518" w:rsidP="00E07518">
            <w:pPr>
              <w:spacing w:after="0" w:line="240" w:lineRule="auto"/>
              <w:contextualSpacing/>
              <w:jc w:val="both"/>
              <w:rPr>
                <w:rFonts w:ascii="Times New Roman" w:hAnsi="Times New Roman"/>
              </w:rPr>
            </w:pPr>
            <w:r w:rsidRPr="00E07518">
              <w:rPr>
                <w:rFonts w:ascii="Times New Roman" w:hAnsi="Times New Roman"/>
                <w:b/>
              </w:rPr>
              <w:t>ОБЩИЙ ИТОГ:</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E07518" w:rsidRPr="001C0608" w:rsidRDefault="00E07518" w:rsidP="00E07518">
            <w:pPr>
              <w:spacing w:after="0" w:line="240" w:lineRule="auto"/>
              <w:contextualSpacing/>
              <w:jc w:val="center"/>
              <w:rPr>
                <w:rFonts w:ascii="Times New Roman" w:hAnsi="Times New Roman"/>
              </w:rPr>
            </w:pPr>
            <w:r w:rsidRPr="001C0608">
              <w:rPr>
                <w:rFonts w:ascii="Times New Roman" w:hAnsi="Times New Roman"/>
                <w:b/>
              </w:rPr>
              <w:t>28</w:t>
            </w:r>
          </w:p>
        </w:tc>
        <w:tc>
          <w:tcPr>
            <w:tcW w:w="1560" w:type="dxa"/>
          </w:tcPr>
          <w:p w:rsidR="00E07518" w:rsidRPr="00E07518" w:rsidRDefault="00E07518" w:rsidP="00E07518">
            <w:pPr>
              <w:spacing w:after="0" w:line="240" w:lineRule="auto"/>
              <w:contextualSpacing/>
              <w:jc w:val="center"/>
              <w:rPr>
                <w:rFonts w:ascii="Times New Roman" w:hAnsi="Times New Roman"/>
              </w:rPr>
            </w:pPr>
          </w:p>
        </w:tc>
        <w:tc>
          <w:tcPr>
            <w:tcW w:w="1241" w:type="dxa"/>
            <w:tcBorders>
              <w:top w:val="single" w:sz="4" w:space="0" w:color="auto"/>
              <w:left w:val="single" w:sz="4" w:space="0" w:color="auto"/>
              <w:bottom w:val="single" w:sz="4" w:space="0" w:color="auto"/>
              <w:right w:val="single" w:sz="4" w:space="0" w:color="auto"/>
            </w:tcBorders>
            <w:vAlign w:val="center"/>
          </w:tcPr>
          <w:p w:rsidR="00E07518" w:rsidRPr="00E07518" w:rsidRDefault="00E07518" w:rsidP="00E07518">
            <w:pPr>
              <w:spacing w:after="0" w:line="240" w:lineRule="auto"/>
              <w:contextualSpacing/>
              <w:jc w:val="center"/>
              <w:rPr>
                <w:rFonts w:ascii="Times New Roman" w:hAnsi="Times New Roman"/>
              </w:rPr>
            </w:pPr>
          </w:p>
        </w:tc>
      </w:tr>
    </w:tbl>
    <w:p w:rsidR="00E07518" w:rsidRPr="00E07518" w:rsidRDefault="00E07518" w:rsidP="00E07518">
      <w:pPr>
        <w:tabs>
          <w:tab w:val="left" w:pos="993"/>
          <w:tab w:val="left" w:pos="5529"/>
        </w:tabs>
        <w:spacing w:after="0" w:line="240" w:lineRule="auto"/>
        <w:ind w:firstLine="567"/>
        <w:contextualSpacing/>
        <w:jc w:val="both"/>
        <w:rPr>
          <w:rFonts w:ascii="Times New Roman" w:hAnsi="Times New Roman"/>
          <w:sz w:val="24"/>
          <w:szCs w:val="24"/>
        </w:rPr>
      </w:pPr>
    </w:p>
    <w:p w:rsidR="00E07518" w:rsidRPr="00E07518" w:rsidRDefault="00E07518" w:rsidP="00E07518">
      <w:pPr>
        <w:tabs>
          <w:tab w:val="left" w:pos="993"/>
          <w:tab w:val="left" w:pos="5529"/>
        </w:tabs>
        <w:spacing w:after="0" w:line="240" w:lineRule="auto"/>
        <w:ind w:firstLine="567"/>
        <w:contextualSpacing/>
        <w:jc w:val="both"/>
        <w:rPr>
          <w:rFonts w:ascii="Times New Roman" w:hAnsi="Times New Roman"/>
          <w:sz w:val="24"/>
          <w:szCs w:val="24"/>
        </w:rPr>
      </w:pPr>
      <w:r w:rsidRPr="00E07518">
        <w:rPr>
          <w:rFonts w:ascii="Times New Roman" w:hAnsi="Times New Roman"/>
          <w:sz w:val="24"/>
          <w:szCs w:val="24"/>
        </w:rPr>
        <w:lastRenderedPageBreak/>
        <w:t xml:space="preserve">Должностными лицами органов местного самоуправления и уполномоченных муниципальных учреждений регулярно проводятся обследования территории Арамильского городского округа, в результате которых выявляются административные правонарушения и лица, их совершившие, а также проводится профилактическая работа. </w:t>
      </w:r>
    </w:p>
    <w:p w:rsidR="00E07518" w:rsidRPr="00E07518" w:rsidRDefault="00E07518" w:rsidP="003D6BA5">
      <w:pPr>
        <w:spacing w:after="0" w:line="240" w:lineRule="auto"/>
      </w:pPr>
    </w:p>
    <w:p w:rsidR="006D7BB5" w:rsidRPr="00D57395" w:rsidRDefault="006D7BB5" w:rsidP="003D6BA5">
      <w:pPr>
        <w:spacing w:after="0" w:line="240" w:lineRule="auto"/>
        <w:ind w:firstLine="709"/>
        <w:jc w:val="center"/>
        <w:rPr>
          <w:rFonts w:ascii="Times New Roman" w:hAnsi="Times New Roman"/>
          <w:b/>
          <w:sz w:val="24"/>
          <w:szCs w:val="24"/>
        </w:rPr>
      </w:pPr>
      <w:r w:rsidRPr="00D57395">
        <w:rPr>
          <w:rFonts w:ascii="Times New Roman" w:hAnsi="Times New Roman"/>
          <w:b/>
          <w:sz w:val="24"/>
          <w:szCs w:val="24"/>
          <w:lang w:val="en-US"/>
        </w:rPr>
        <w:t>XIX</w:t>
      </w:r>
      <w:r w:rsidRPr="00D57395">
        <w:rPr>
          <w:rFonts w:ascii="Times New Roman" w:hAnsi="Times New Roman"/>
          <w:b/>
          <w:sz w:val="24"/>
          <w:szCs w:val="24"/>
        </w:rPr>
        <w:t>.Осуществление земельного контроля за использованием земель городского округа</w:t>
      </w:r>
    </w:p>
    <w:p w:rsidR="006D7BB5" w:rsidRPr="00D57395" w:rsidRDefault="006D7BB5" w:rsidP="0080443F">
      <w:pPr>
        <w:spacing w:after="0" w:line="240" w:lineRule="auto"/>
        <w:ind w:firstLine="709"/>
        <w:jc w:val="both"/>
        <w:rPr>
          <w:rFonts w:ascii="Times New Roman" w:hAnsi="Times New Roman"/>
          <w:b/>
          <w:sz w:val="24"/>
          <w:szCs w:val="24"/>
        </w:rPr>
      </w:pPr>
    </w:p>
    <w:p w:rsidR="006D7BB5" w:rsidRPr="00D57395" w:rsidRDefault="006D7BB5" w:rsidP="0080443F">
      <w:pPr>
        <w:spacing w:after="0" w:line="240" w:lineRule="auto"/>
        <w:ind w:firstLine="709"/>
        <w:jc w:val="both"/>
        <w:rPr>
          <w:rFonts w:ascii="Times New Roman" w:hAnsi="Times New Roman"/>
          <w:sz w:val="24"/>
          <w:szCs w:val="24"/>
        </w:rPr>
      </w:pPr>
      <w:r w:rsidRPr="00D57395">
        <w:rPr>
          <w:rFonts w:ascii="Times New Roman" w:hAnsi="Times New Roman"/>
          <w:sz w:val="24"/>
          <w:szCs w:val="24"/>
        </w:rPr>
        <w:t xml:space="preserve">Муниципальный земельный контроль на территории Арамильского городского округа осуществляется Комитетом по управлению муниципальным имуществом Арамильского городского округа. </w:t>
      </w:r>
    </w:p>
    <w:p w:rsidR="006D7BB5" w:rsidRPr="00D57395" w:rsidRDefault="006D7BB5" w:rsidP="0080443F">
      <w:pPr>
        <w:spacing w:after="0" w:line="240" w:lineRule="auto"/>
        <w:ind w:firstLine="709"/>
        <w:jc w:val="both"/>
        <w:rPr>
          <w:rFonts w:ascii="Times New Roman" w:hAnsi="Times New Roman"/>
          <w:sz w:val="24"/>
          <w:szCs w:val="24"/>
        </w:rPr>
      </w:pPr>
      <w:r w:rsidRPr="00D57395">
        <w:rPr>
          <w:rFonts w:ascii="Times New Roman" w:hAnsi="Times New Roman"/>
          <w:sz w:val="24"/>
          <w:szCs w:val="24"/>
        </w:rPr>
        <w:t xml:space="preserve">В 2017 году проведено 15 внеплановых проверок в отношении физических лиц (по </w:t>
      </w:r>
      <w:r w:rsidR="00E1172D">
        <w:rPr>
          <w:rFonts w:ascii="Times New Roman" w:hAnsi="Times New Roman"/>
          <w:sz w:val="24"/>
          <w:szCs w:val="24"/>
        </w:rPr>
        <w:t>поступившим обращениям граждан).</w:t>
      </w:r>
    </w:p>
    <w:p w:rsidR="006D7BB5" w:rsidRPr="00D57395" w:rsidRDefault="006D7BB5" w:rsidP="0080443F">
      <w:pPr>
        <w:spacing w:after="0" w:line="240" w:lineRule="auto"/>
        <w:ind w:firstLine="709"/>
        <w:jc w:val="both"/>
        <w:rPr>
          <w:rFonts w:ascii="Times New Roman" w:hAnsi="Times New Roman"/>
          <w:sz w:val="24"/>
          <w:szCs w:val="24"/>
        </w:rPr>
      </w:pPr>
      <w:r w:rsidRPr="00D57395">
        <w:rPr>
          <w:rFonts w:ascii="Times New Roman" w:hAnsi="Times New Roman"/>
          <w:sz w:val="24"/>
          <w:szCs w:val="24"/>
        </w:rPr>
        <w:t>По результатам проведенных проверок выявлено 6 нарушений: нецелевое использование земельных участков. Материалы проверки направлены в адрес Сысертского отдела Управления Росреестра по Свердловской области, приняты решения о возбуждении дела об административном нарушении в отношении 6 собственников земельных участков.</w:t>
      </w:r>
    </w:p>
    <w:p w:rsidR="006D7BB5" w:rsidRPr="00D57395" w:rsidRDefault="006D7BB5" w:rsidP="0080443F">
      <w:pPr>
        <w:spacing w:after="0" w:line="240" w:lineRule="auto"/>
        <w:ind w:firstLine="709"/>
        <w:jc w:val="both"/>
        <w:rPr>
          <w:rFonts w:ascii="Times New Roman" w:hAnsi="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275"/>
        <w:gridCol w:w="1418"/>
        <w:gridCol w:w="1559"/>
      </w:tblGrid>
      <w:tr w:rsidR="006D7BB5" w:rsidRPr="00D57395" w:rsidTr="00AE1F5D">
        <w:tc>
          <w:tcPr>
            <w:tcW w:w="5070" w:type="dxa"/>
            <w:shd w:val="clear" w:color="auto" w:fill="auto"/>
          </w:tcPr>
          <w:p w:rsidR="006D7BB5" w:rsidRPr="00D57395" w:rsidRDefault="006D7BB5" w:rsidP="0080443F">
            <w:pPr>
              <w:spacing w:after="0" w:line="240" w:lineRule="auto"/>
              <w:jc w:val="both"/>
              <w:rPr>
                <w:rFonts w:ascii="Times New Roman" w:hAnsi="Times New Roman"/>
                <w:b/>
                <w:sz w:val="24"/>
                <w:szCs w:val="24"/>
              </w:rPr>
            </w:pPr>
            <w:r w:rsidRPr="00D57395">
              <w:rPr>
                <w:rFonts w:ascii="Times New Roman" w:hAnsi="Times New Roman"/>
                <w:b/>
                <w:sz w:val="24"/>
                <w:szCs w:val="24"/>
              </w:rPr>
              <w:t>Мероприятия</w:t>
            </w:r>
          </w:p>
        </w:tc>
        <w:tc>
          <w:tcPr>
            <w:tcW w:w="1275" w:type="dxa"/>
          </w:tcPr>
          <w:p w:rsidR="006D7BB5" w:rsidRPr="00D57395" w:rsidRDefault="006D7BB5" w:rsidP="00D66DDD">
            <w:pPr>
              <w:spacing w:after="0" w:line="240" w:lineRule="auto"/>
              <w:jc w:val="center"/>
              <w:rPr>
                <w:rFonts w:ascii="Times New Roman" w:hAnsi="Times New Roman"/>
                <w:b/>
                <w:sz w:val="24"/>
                <w:szCs w:val="24"/>
              </w:rPr>
            </w:pPr>
            <w:r w:rsidRPr="00D57395">
              <w:rPr>
                <w:rFonts w:ascii="Times New Roman" w:hAnsi="Times New Roman"/>
                <w:b/>
                <w:sz w:val="24"/>
                <w:szCs w:val="24"/>
              </w:rPr>
              <w:t>2015 год</w:t>
            </w:r>
          </w:p>
        </w:tc>
        <w:tc>
          <w:tcPr>
            <w:tcW w:w="1418" w:type="dxa"/>
          </w:tcPr>
          <w:p w:rsidR="006D7BB5" w:rsidRPr="00D57395" w:rsidRDefault="006D7BB5" w:rsidP="00D66DDD">
            <w:pPr>
              <w:spacing w:after="0" w:line="240" w:lineRule="auto"/>
              <w:jc w:val="center"/>
              <w:rPr>
                <w:rFonts w:ascii="Times New Roman" w:hAnsi="Times New Roman"/>
                <w:b/>
                <w:sz w:val="24"/>
                <w:szCs w:val="24"/>
              </w:rPr>
            </w:pPr>
            <w:r w:rsidRPr="00D57395">
              <w:rPr>
                <w:rFonts w:ascii="Times New Roman" w:hAnsi="Times New Roman"/>
                <w:b/>
                <w:sz w:val="24"/>
                <w:szCs w:val="24"/>
              </w:rPr>
              <w:t>2016 год</w:t>
            </w:r>
          </w:p>
        </w:tc>
        <w:tc>
          <w:tcPr>
            <w:tcW w:w="1559" w:type="dxa"/>
          </w:tcPr>
          <w:p w:rsidR="006D7BB5" w:rsidRPr="00D57395" w:rsidRDefault="006D7BB5" w:rsidP="00D66DDD">
            <w:pPr>
              <w:spacing w:after="0" w:line="240" w:lineRule="auto"/>
              <w:jc w:val="center"/>
              <w:rPr>
                <w:rFonts w:ascii="Times New Roman" w:hAnsi="Times New Roman"/>
                <w:b/>
                <w:sz w:val="24"/>
                <w:szCs w:val="24"/>
              </w:rPr>
            </w:pPr>
            <w:r w:rsidRPr="00D57395">
              <w:rPr>
                <w:rFonts w:ascii="Times New Roman" w:hAnsi="Times New Roman"/>
                <w:b/>
                <w:sz w:val="24"/>
                <w:szCs w:val="24"/>
              </w:rPr>
              <w:t>2017 год</w:t>
            </w:r>
          </w:p>
        </w:tc>
      </w:tr>
      <w:tr w:rsidR="006D7BB5" w:rsidRPr="00D57395" w:rsidTr="00AE1F5D">
        <w:tc>
          <w:tcPr>
            <w:tcW w:w="5070" w:type="dxa"/>
            <w:shd w:val="clear" w:color="auto" w:fill="auto"/>
            <w:vAlign w:val="center"/>
          </w:tcPr>
          <w:p w:rsidR="006D7BB5" w:rsidRPr="00D57395" w:rsidRDefault="006D7BB5" w:rsidP="0080443F">
            <w:pPr>
              <w:spacing w:after="0" w:line="240" w:lineRule="auto"/>
              <w:jc w:val="both"/>
              <w:rPr>
                <w:rFonts w:ascii="Times New Roman" w:hAnsi="Times New Roman"/>
                <w:sz w:val="24"/>
                <w:szCs w:val="24"/>
              </w:rPr>
            </w:pPr>
            <w:r w:rsidRPr="00D57395">
              <w:rPr>
                <w:rFonts w:ascii="Times New Roman" w:hAnsi="Times New Roman"/>
                <w:b/>
                <w:sz w:val="24"/>
                <w:szCs w:val="24"/>
              </w:rPr>
              <w:t>Плановые проверки</w:t>
            </w:r>
            <w:r w:rsidRPr="00D57395">
              <w:rPr>
                <w:rFonts w:ascii="Times New Roman" w:hAnsi="Times New Roman"/>
                <w:sz w:val="24"/>
                <w:szCs w:val="24"/>
              </w:rPr>
              <w:t xml:space="preserve"> по муниципальному земельному контролю в отношении юридических и физических лиц, из них выявлено нарушений</w:t>
            </w:r>
          </w:p>
        </w:tc>
        <w:tc>
          <w:tcPr>
            <w:tcW w:w="1275" w:type="dxa"/>
            <w:vAlign w:val="center"/>
          </w:tcPr>
          <w:p w:rsidR="006D7BB5" w:rsidRPr="00D57395" w:rsidRDefault="006D7BB5" w:rsidP="0080443F">
            <w:pPr>
              <w:spacing w:after="0" w:line="240" w:lineRule="auto"/>
              <w:jc w:val="center"/>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c>
          <w:tcPr>
            <w:tcW w:w="1418" w:type="dxa"/>
            <w:vAlign w:val="center"/>
          </w:tcPr>
          <w:p w:rsidR="006D7BB5" w:rsidRPr="00D57395" w:rsidRDefault="006D7BB5" w:rsidP="0080443F">
            <w:pPr>
              <w:spacing w:after="0" w:line="240" w:lineRule="auto"/>
              <w:jc w:val="center"/>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6</w:t>
            </w:r>
          </w:p>
        </w:tc>
        <w:tc>
          <w:tcPr>
            <w:tcW w:w="1559" w:type="dxa"/>
          </w:tcPr>
          <w:p w:rsidR="006D7BB5" w:rsidRPr="00D57395" w:rsidRDefault="006D7BB5" w:rsidP="0080443F">
            <w:pPr>
              <w:spacing w:after="0" w:line="240" w:lineRule="auto"/>
              <w:jc w:val="both"/>
              <w:rPr>
                <w:rFonts w:ascii="Times New Roman" w:hAnsi="Times New Roman"/>
                <w:sz w:val="24"/>
                <w:szCs w:val="24"/>
              </w:rPr>
            </w:pPr>
          </w:p>
          <w:p w:rsidR="00B56686" w:rsidRDefault="00B56686" w:rsidP="0080443F">
            <w:pPr>
              <w:spacing w:after="0" w:line="240" w:lineRule="auto"/>
              <w:jc w:val="center"/>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r>
      <w:tr w:rsidR="006D7BB5" w:rsidRPr="00D57395" w:rsidTr="00AE1F5D">
        <w:tc>
          <w:tcPr>
            <w:tcW w:w="5070" w:type="dxa"/>
            <w:shd w:val="clear" w:color="auto" w:fill="auto"/>
            <w:vAlign w:val="center"/>
          </w:tcPr>
          <w:p w:rsidR="006D7BB5" w:rsidRPr="00D57395" w:rsidRDefault="006D7BB5" w:rsidP="0080443F">
            <w:pPr>
              <w:spacing w:after="0" w:line="240" w:lineRule="auto"/>
              <w:jc w:val="both"/>
              <w:rPr>
                <w:rFonts w:ascii="Times New Roman" w:hAnsi="Times New Roman"/>
                <w:sz w:val="24"/>
                <w:szCs w:val="24"/>
              </w:rPr>
            </w:pPr>
            <w:r w:rsidRPr="00D57395">
              <w:rPr>
                <w:rFonts w:ascii="Times New Roman" w:hAnsi="Times New Roman"/>
                <w:sz w:val="24"/>
                <w:szCs w:val="24"/>
              </w:rPr>
              <w:t>- в отношении юридических лиц</w:t>
            </w:r>
          </w:p>
        </w:tc>
        <w:tc>
          <w:tcPr>
            <w:tcW w:w="1275" w:type="dxa"/>
            <w:vAlign w:val="center"/>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c>
          <w:tcPr>
            <w:tcW w:w="1418" w:type="dxa"/>
            <w:vAlign w:val="center"/>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c>
          <w:tcPr>
            <w:tcW w:w="1559" w:type="dxa"/>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r>
      <w:tr w:rsidR="006D7BB5" w:rsidRPr="00D57395" w:rsidTr="00AE1F5D">
        <w:tc>
          <w:tcPr>
            <w:tcW w:w="5070" w:type="dxa"/>
            <w:shd w:val="clear" w:color="auto" w:fill="auto"/>
            <w:vAlign w:val="center"/>
          </w:tcPr>
          <w:p w:rsidR="006D7BB5" w:rsidRPr="00D57395" w:rsidRDefault="006D7BB5" w:rsidP="0080443F">
            <w:pPr>
              <w:spacing w:after="0" w:line="240" w:lineRule="auto"/>
              <w:jc w:val="both"/>
              <w:rPr>
                <w:rFonts w:ascii="Times New Roman" w:hAnsi="Times New Roman"/>
                <w:sz w:val="24"/>
                <w:szCs w:val="24"/>
              </w:rPr>
            </w:pPr>
            <w:r w:rsidRPr="00D57395">
              <w:rPr>
                <w:rFonts w:ascii="Times New Roman" w:hAnsi="Times New Roman"/>
                <w:sz w:val="24"/>
                <w:szCs w:val="24"/>
              </w:rPr>
              <w:t>- в отношении физических лиц</w:t>
            </w:r>
          </w:p>
        </w:tc>
        <w:tc>
          <w:tcPr>
            <w:tcW w:w="1275" w:type="dxa"/>
            <w:vAlign w:val="center"/>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c>
          <w:tcPr>
            <w:tcW w:w="1418" w:type="dxa"/>
            <w:vAlign w:val="center"/>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c>
          <w:tcPr>
            <w:tcW w:w="1559" w:type="dxa"/>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r>
      <w:tr w:rsidR="006D7BB5" w:rsidRPr="00D57395" w:rsidTr="00AE1F5D">
        <w:tc>
          <w:tcPr>
            <w:tcW w:w="5070" w:type="dxa"/>
            <w:shd w:val="clear" w:color="auto" w:fill="auto"/>
            <w:vAlign w:val="center"/>
          </w:tcPr>
          <w:p w:rsidR="006D7BB5" w:rsidRPr="00D57395" w:rsidRDefault="006D7BB5" w:rsidP="0080443F">
            <w:pPr>
              <w:spacing w:after="0" w:line="240" w:lineRule="auto"/>
              <w:jc w:val="both"/>
              <w:rPr>
                <w:rFonts w:ascii="Times New Roman" w:hAnsi="Times New Roman"/>
                <w:sz w:val="24"/>
                <w:szCs w:val="24"/>
              </w:rPr>
            </w:pPr>
            <w:r w:rsidRPr="00D57395">
              <w:rPr>
                <w:rFonts w:ascii="Times New Roman" w:hAnsi="Times New Roman"/>
                <w:b/>
                <w:sz w:val="24"/>
                <w:szCs w:val="24"/>
              </w:rPr>
              <w:t>Внеплановые проверки</w:t>
            </w:r>
            <w:r w:rsidRPr="00D57395">
              <w:rPr>
                <w:rFonts w:ascii="Times New Roman" w:hAnsi="Times New Roman"/>
                <w:sz w:val="24"/>
                <w:szCs w:val="24"/>
              </w:rPr>
              <w:t xml:space="preserve"> по муниципальному земельному контролю в отношении юридических и физических лиц, из них выявлено нарушений:</w:t>
            </w:r>
          </w:p>
        </w:tc>
        <w:tc>
          <w:tcPr>
            <w:tcW w:w="1275" w:type="dxa"/>
            <w:vAlign w:val="center"/>
          </w:tcPr>
          <w:p w:rsidR="006D7BB5" w:rsidRPr="00D57395" w:rsidRDefault="006D7BB5" w:rsidP="0080443F">
            <w:pPr>
              <w:spacing w:after="0" w:line="240" w:lineRule="auto"/>
              <w:jc w:val="center"/>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2</w:t>
            </w:r>
          </w:p>
        </w:tc>
        <w:tc>
          <w:tcPr>
            <w:tcW w:w="1418" w:type="dxa"/>
            <w:vAlign w:val="center"/>
          </w:tcPr>
          <w:p w:rsidR="006D7BB5" w:rsidRPr="00D57395" w:rsidRDefault="006D7BB5" w:rsidP="0080443F">
            <w:pPr>
              <w:spacing w:after="0" w:line="240" w:lineRule="auto"/>
              <w:jc w:val="both"/>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1</w:t>
            </w:r>
          </w:p>
        </w:tc>
        <w:tc>
          <w:tcPr>
            <w:tcW w:w="1559" w:type="dxa"/>
          </w:tcPr>
          <w:p w:rsidR="006D7BB5" w:rsidRPr="00D57395" w:rsidRDefault="006D7BB5" w:rsidP="0080443F">
            <w:pPr>
              <w:spacing w:after="0" w:line="240" w:lineRule="auto"/>
              <w:jc w:val="both"/>
              <w:rPr>
                <w:rFonts w:ascii="Times New Roman" w:hAnsi="Times New Roman"/>
                <w:sz w:val="24"/>
                <w:szCs w:val="24"/>
              </w:rPr>
            </w:pPr>
          </w:p>
          <w:p w:rsidR="006D7BB5" w:rsidRPr="00D57395" w:rsidRDefault="006D7BB5" w:rsidP="0080443F">
            <w:pPr>
              <w:spacing w:after="0" w:line="240" w:lineRule="auto"/>
              <w:jc w:val="both"/>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15</w:t>
            </w:r>
          </w:p>
        </w:tc>
      </w:tr>
      <w:tr w:rsidR="006D7BB5" w:rsidRPr="00D57395" w:rsidTr="00AE1F5D">
        <w:tc>
          <w:tcPr>
            <w:tcW w:w="5070" w:type="dxa"/>
            <w:shd w:val="clear" w:color="auto" w:fill="auto"/>
            <w:vAlign w:val="center"/>
          </w:tcPr>
          <w:p w:rsidR="006D7BB5" w:rsidRPr="00D57395" w:rsidRDefault="006D7BB5" w:rsidP="0080443F">
            <w:pPr>
              <w:spacing w:after="0" w:line="240" w:lineRule="auto"/>
              <w:jc w:val="both"/>
              <w:rPr>
                <w:rFonts w:ascii="Times New Roman" w:hAnsi="Times New Roman"/>
                <w:sz w:val="24"/>
                <w:szCs w:val="24"/>
              </w:rPr>
            </w:pPr>
            <w:r w:rsidRPr="00D57395">
              <w:rPr>
                <w:rFonts w:ascii="Times New Roman" w:hAnsi="Times New Roman"/>
                <w:sz w:val="24"/>
                <w:szCs w:val="24"/>
              </w:rPr>
              <w:t>- в отношении юридических лиц</w:t>
            </w:r>
          </w:p>
        </w:tc>
        <w:tc>
          <w:tcPr>
            <w:tcW w:w="1275" w:type="dxa"/>
            <w:vAlign w:val="center"/>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1</w:t>
            </w:r>
          </w:p>
        </w:tc>
        <w:tc>
          <w:tcPr>
            <w:tcW w:w="1418" w:type="dxa"/>
            <w:vAlign w:val="center"/>
          </w:tcPr>
          <w:p w:rsidR="006D7BB5" w:rsidRPr="00D57395" w:rsidRDefault="006D7BB5" w:rsidP="0080443F">
            <w:pPr>
              <w:spacing w:after="0" w:line="240" w:lineRule="auto"/>
              <w:jc w:val="center"/>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1</w:t>
            </w:r>
          </w:p>
          <w:p w:rsidR="006D7BB5" w:rsidRPr="00D57395" w:rsidRDefault="006D7BB5" w:rsidP="0080443F">
            <w:pPr>
              <w:spacing w:after="0" w:line="240" w:lineRule="auto"/>
              <w:jc w:val="center"/>
              <w:rPr>
                <w:rFonts w:ascii="Times New Roman" w:hAnsi="Times New Roman"/>
                <w:sz w:val="24"/>
                <w:szCs w:val="24"/>
              </w:rPr>
            </w:pPr>
          </w:p>
        </w:tc>
        <w:tc>
          <w:tcPr>
            <w:tcW w:w="1559" w:type="dxa"/>
          </w:tcPr>
          <w:p w:rsidR="006D7BB5" w:rsidRPr="00D57395" w:rsidRDefault="006D7BB5" w:rsidP="0080443F">
            <w:pPr>
              <w:spacing w:after="0" w:line="240" w:lineRule="auto"/>
              <w:jc w:val="center"/>
              <w:rPr>
                <w:rFonts w:ascii="Times New Roman" w:hAnsi="Times New Roman"/>
                <w:sz w:val="24"/>
                <w:szCs w:val="24"/>
              </w:rPr>
            </w:pPr>
          </w:p>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r>
      <w:tr w:rsidR="006D7BB5" w:rsidRPr="00D57395" w:rsidTr="00AE1F5D">
        <w:tc>
          <w:tcPr>
            <w:tcW w:w="5070" w:type="dxa"/>
            <w:shd w:val="clear" w:color="auto" w:fill="auto"/>
            <w:vAlign w:val="center"/>
          </w:tcPr>
          <w:p w:rsidR="006D7BB5" w:rsidRPr="00D57395" w:rsidRDefault="006D7BB5" w:rsidP="0080443F">
            <w:pPr>
              <w:spacing w:after="0" w:line="240" w:lineRule="auto"/>
              <w:jc w:val="both"/>
              <w:rPr>
                <w:rFonts w:ascii="Times New Roman" w:hAnsi="Times New Roman"/>
                <w:sz w:val="24"/>
                <w:szCs w:val="24"/>
              </w:rPr>
            </w:pPr>
            <w:r w:rsidRPr="00D57395">
              <w:rPr>
                <w:rFonts w:ascii="Times New Roman" w:hAnsi="Times New Roman"/>
                <w:sz w:val="24"/>
                <w:szCs w:val="24"/>
              </w:rPr>
              <w:t>- в отношении физических лиц</w:t>
            </w:r>
          </w:p>
        </w:tc>
        <w:tc>
          <w:tcPr>
            <w:tcW w:w="1275" w:type="dxa"/>
            <w:vAlign w:val="center"/>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c>
          <w:tcPr>
            <w:tcW w:w="1418" w:type="dxa"/>
            <w:vAlign w:val="center"/>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0</w:t>
            </w:r>
          </w:p>
        </w:tc>
        <w:tc>
          <w:tcPr>
            <w:tcW w:w="1559" w:type="dxa"/>
          </w:tcPr>
          <w:p w:rsidR="006D7BB5" w:rsidRPr="00D57395" w:rsidRDefault="006D7BB5" w:rsidP="0080443F">
            <w:pPr>
              <w:spacing w:after="0" w:line="240" w:lineRule="auto"/>
              <w:jc w:val="center"/>
              <w:rPr>
                <w:rFonts w:ascii="Times New Roman" w:hAnsi="Times New Roman"/>
                <w:sz w:val="24"/>
                <w:szCs w:val="24"/>
              </w:rPr>
            </w:pPr>
            <w:r w:rsidRPr="00D57395">
              <w:rPr>
                <w:rFonts w:ascii="Times New Roman" w:hAnsi="Times New Roman"/>
                <w:sz w:val="24"/>
                <w:szCs w:val="24"/>
              </w:rPr>
              <w:t>6</w:t>
            </w:r>
          </w:p>
        </w:tc>
      </w:tr>
    </w:tbl>
    <w:p w:rsidR="0017287A" w:rsidRDefault="0017287A" w:rsidP="0080443F">
      <w:pPr>
        <w:spacing w:after="0" w:line="240" w:lineRule="auto"/>
        <w:ind w:firstLine="709"/>
        <w:jc w:val="both"/>
        <w:rPr>
          <w:rFonts w:ascii="Times New Roman" w:hAnsi="Times New Roman"/>
          <w:sz w:val="24"/>
          <w:szCs w:val="24"/>
        </w:rPr>
      </w:pPr>
    </w:p>
    <w:p w:rsidR="006D7BB5" w:rsidRPr="00D57395" w:rsidRDefault="0017287A" w:rsidP="0080443F">
      <w:pPr>
        <w:spacing w:after="0" w:line="240" w:lineRule="auto"/>
        <w:ind w:firstLine="709"/>
        <w:jc w:val="both"/>
        <w:rPr>
          <w:rFonts w:ascii="Times New Roman" w:hAnsi="Times New Roman"/>
          <w:sz w:val="24"/>
          <w:szCs w:val="24"/>
        </w:rPr>
      </w:pPr>
      <w:r w:rsidRPr="00D57395">
        <w:rPr>
          <w:rFonts w:ascii="Times New Roman" w:hAnsi="Times New Roman"/>
          <w:sz w:val="24"/>
          <w:szCs w:val="24"/>
        </w:rPr>
        <w:t>Для предупреждения совершения правонарушений органами местного самоуправления проводится информационно-разъяснительная работа с физическими лицами, юридическими лицами и индивидуальными предпринимателями, направленная на предотвращение совершения ими нарушений обязательных требований</w:t>
      </w:r>
      <w:r>
        <w:rPr>
          <w:rFonts w:ascii="Times New Roman" w:hAnsi="Times New Roman"/>
          <w:sz w:val="24"/>
          <w:szCs w:val="24"/>
        </w:rPr>
        <w:t xml:space="preserve"> земельного законодательства</w:t>
      </w:r>
      <w:r w:rsidRPr="00D57395">
        <w:rPr>
          <w:rFonts w:ascii="Times New Roman" w:hAnsi="Times New Roman"/>
          <w:sz w:val="24"/>
          <w:szCs w:val="24"/>
        </w:rPr>
        <w:t>, в том числе путем опубликования информационных материалов на сайте в сети Интернет.</w:t>
      </w:r>
    </w:p>
    <w:p w:rsidR="00343AAD" w:rsidRPr="006D7BB5" w:rsidRDefault="00343AAD" w:rsidP="0080443F">
      <w:pPr>
        <w:tabs>
          <w:tab w:val="left" w:pos="993"/>
          <w:tab w:val="left" w:pos="5529"/>
        </w:tabs>
        <w:spacing w:after="0" w:line="240" w:lineRule="auto"/>
        <w:ind w:firstLine="567"/>
        <w:contextualSpacing/>
        <w:jc w:val="both"/>
        <w:rPr>
          <w:rFonts w:ascii="Times New Roman" w:hAnsi="Times New Roman"/>
          <w:sz w:val="24"/>
          <w:szCs w:val="24"/>
        </w:rPr>
      </w:pPr>
    </w:p>
    <w:p w:rsidR="00257C58" w:rsidRPr="006C79B1" w:rsidRDefault="00C82B9C" w:rsidP="0080443F">
      <w:pPr>
        <w:autoSpaceDE w:val="0"/>
        <w:autoSpaceDN w:val="0"/>
        <w:adjustRightInd w:val="0"/>
        <w:spacing w:line="240" w:lineRule="auto"/>
        <w:ind w:firstLine="720"/>
        <w:jc w:val="center"/>
        <w:rPr>
          <w:rFonts w:ascii="Times New Roman" w:eastAsia="Times New Roman" w:hAnsi="Times New Roman"/>
          <w:b/>
          <w:sz w:val="24"/>
          <w:szCs w:val="24"/>
          <w:lang w:eastAsia="ru-RU"/>
        </w:rPr>
      </w:pPr>
      <w:r w:rsidRPr="006C79B1">
        <w:rPr>
          <w:rFonts w:ascii="Times New Roman" w:eastAsia="Times New Roman" w:hAnsi="Times New Roman"/>
          <w:b/>
          <w:sz w:val="24"/>
          <w:szCs w:val="24"/>
          <w:lang w:val="en-US" w:eastAsia="ru-RU"/>
        </w:rPr>
        <w:t>XX</w:t>
      </w:r>
      <w:r w:rsidRPr="006C79B1">
        <w:rPr>
          <w:rFonts w:ascii="Times New Roman" w:eastAsia="Times New Roman" w:hAnsi="Times New Roman"/>
          <w:b/>
          <w:sz w:val="24"/>
          <w:szCs w:val="24"/>
          <w:lang w:eastAsia="ru-RU"/>
        </w:rPr>
        <w:t>.</w:t>
      </w:r>
      <w:r w:rsidR="00257C58" w:rsidRPr="006C79B1">
        <w:rPr>
          <w:rFonts w:ascii="Times New Roman" w:eastAsia="Times New Roman" w:hAnsi="Times New Roman"/>
          <w:b/>
          <w:sz w:val="24"/>
          <w:szCs w:val="24"/>
          <w:lang w:eastAsia="ru-RU"/>
        </w:rPr>
        <w:t>Полное и своевременное осуществление полномочий, установленных федеральными законами и законами Свердловской области, предусматривающими наделение органов местного самоуправления городского округа государственными полномочиями</w:t>
      </w:r>
    </w:p>
    <w:p w:rsidR="007F618F" w:rsidRPr="00E45E12" w:rsidRDefault="007F618F" w:rsidP="0080443F">
      <w:pPr>
        <w:autoSpaceDE w:val="0"/>
        <w:autoSpaceDN w:val="0"/>
        <w:adjustRightInd w:val="0"/>
        <w:spacing w:after="120" w:line="240" w:lineRule="auto"/>
        <w:ind w:firstLine="720"/>
        <w:jc w:val="both"/>
        <w:rPr>
          <w:rFonts w:ascii="Times New Roman" w:eastAsia="Times New Roman" w:hAnsi="Times New Roman"/>
          <w:sz w:val="24"/>
          <w:szCs w:val="24"/>
          <w:lang w:eastAsia="ru-RU"/>
        </w:rPr>
      </w:pPr>
      <w:r w:rsidRPr="006C79B1">
        <w:rPr>
          <w:rFonts w:ascii="Times New Roman" w:eastAsia="Times New Roman" w:hAnsi="Times New Roman"/>
          <w:sz w:val="24"/>
          <w:szCs w:val="24"/>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Российской Федерации» Правительством Свердловской области и Правительством Российской Федерации переданы на исполнение органам местного самоуправления городского </w:t>
      </w:r>
      <w:r w:rsidRPr="00397931">
        <w:rPr>
          <w:rFonts w:ascii="Times New Roman" w:eastAsia="Times New Roman" w:hAnsi="Times New Roman"/>
          <w:sz w:val="24"/>
          <w:szCs w:val="24"/>
          <w:lang w:eastAsia="ru-RU"/>
        </w:rPr>
        <w:t xml:space="preserve">округа 14 государственных полномочий, подкреплённые </w:t>
      </w:r>
      <w:r w:rsidRPr="00397931">
        <w:rPr>
          <w:rFonts w:ascii="Times New Roman" w:eastAsia="Times New Roman" w:hAnsi="Times New Roman"/>
          <w:sz w:val="24"/>
          <w:szCs w:val="24"/>
          <w:lang w:eastAsia="ru-RU"/>
        </w:rPr>
        <w:lastRenderedPageBreak/>
        <w:t xml:space="preserve">финансовыми средствами в виде субвенций на сумму </w:t>
      </w:r>
      <w:r w:rsidR="00F810D3" w:rsidRPr="00397931">
        <w:rPr>
          <w:rFonts w:ascii="Times New Roman" w:eastAsia="Times New Roman" w:hAnsi="Times New Roman"/>
          <w:sz w:val="24"/>
          <w:szCs w:val="24"/>
          <w:lang w:eastAsia="ru-RU"/>
        </w:rPr>
        <w:t>236,3</w:t>
      </w:r>
      <w:r w:rsidRPr="00397931">
        <w:rPr>
          <w:rFonts w:ascii="Times New Roman" w:eastAsia="Times New Roman" w:hAnsi="Times New Roman"/>
          <w:sz w:val="24"/>
          <w:szCs w:val="24"/>
          <w:lang w:eastAsia="ru-RU"/>
        </w:rPr>
        <w:t xml:space="preserve"> млн. рублей</w:t>
      </w:r>
      <w:r w:rsidR="00F810D3" w:rsidRPr="00397931">
        <w:rPr>
          <w:rFonts w:ascii="Times New Roman" w:eastAsia="Times New Roman" w:hAnsi="Times New Roman"/>
          <w:sz w:val="24"/>
          <w:szCs w:val="24"/>
          <w:lang w:eastAsia="ru-RU"/>
        </w:rPr>
        <w:t xml:space="preserve"> (увеличение к уровню 2016 года на 11,8 млн.руб.</w:t>
      </w:r>
      <w:r w:rsidR="00D0624B">
        <w:rPr>
          <w:rFonts w:ascii="Times New Roman" w:eastAsia="Times New Roman" w:hAnsi="Times New Roman"/>
          <w:sz w:val="24"/>
          <w:szCs w:val="24"/>
          <w:lang w:eastAsia="ru-RU"/>
        </w:rPr>
        <w:t>)</w:t>
      </w:r>
      <w:r w:rsidRPr="00397931">
        <w:rPr>
          <w:rFonts w:ascii="Times New Roman" w:eastAsia="Times New Roman" w:hAnsi="Times New Roman"/>
          <w:sz w:val="24"/>
          <w:szCs w:val="24"/>
          <w:lang w:eastAsia="ru-RU"/>
        </w:rPr>
        <w:t>:</w:t>
      </w:r>
    </w:p>
    <w:p w:rsidR="006C79B1" w:rsidRPr="00856BB8" w:rsidRDefault="006C79B1" w:rsidP="006C79B1">
      <w:pPr>
        <w:spacing w:after="0" w:line="240" w:lineRule="auto"/>
        <w:ind w:firstLine="709"/>
        <w:jc w:val="both"/>
        <w:rPr>
          <w:rFonts w:ascii="Times New Roman" w:hAnsi="Times New Roman"/>
          <w:b/>
          <w:i/>
          <w:sz w:val="24"/>
          <w:szCs w:val="24"/>
          <w:lang w:eastAsia="ru-RU"/>
        </w:rPr>
      </w:pPr>
      <w:r w:rsidRPr="00856BB8">
        <w:rPr>
          <w:rFonts w:ascii="Times New Roman" w:hAnsi="Times New Roman"/>
          <w:b/>
          <w:i/>
          <w:sz w:val="24"/>
          <w:szCs w:val="24"/>
          <w:lang w:eastAsia="ru-RU"/>
        </w:rPr>
        <w:t>Финансирование переданных государственных полномочий в 201</w:t>
      </w:r>
      <w:r w:rsidR="001B7D8E">
        <w:rPr>
          <w:rFonts w:ascii="Times New Roman" w:hAnsi="Times New Roman"/>
          <w:b/>
          <w:i/>
          <w:sz w:val="24"/>
          <w:szCs w:val="24"/>
          <w:lang w:eastAsia="ru-RU"/>
        </w:rPr>
        <w:t>5</w:t>
      </w:r>
      <w:r w:rsidRPr="00856BB8">
        <w:rPr>
          <w:rFonts w:ascii="Times New Roman" w:hAnsi="Times New Roman"/>
          <w:b/>
          <w:i/>
          <w:sz w:val="24"/>
          <w:szCs w:val="24"/>
          <w:lang w:eastAsia="ru-RU"/>
        </w:rPr>
        <w:t>-201</w:t>
      </w:r>
      <w:r w:rsidR="005C58BC">
        <w:rPr>
          <w:rFonts w:ascii="Times New Roman" w:hAnsi="Times New Roman"/>
          <w:b/>
          <w:i/>
          <w:sz w:val="24"/>
          <w:szCs w:val="24"/>
          <w:lang w:eastAsia="ru-RU"/>
        </w:rPr>
        <w:t>7</w:t>
      </w:r>
      <w:r w:rsidRPr="00856BB8">
        <w:rPr>
          <w:rFonts w:ascii="Times New Roman" w:hAnsi="Times New Roman"/>
          <w:b/>
          <w:i/>
          <w:sz w:val="24"/>
          <w:szCs w:val="24"/>
          <w:lang w:eastAsia="ru-RU"/>
        </w:rPr>
        <w:t xml:space="preserve"> гг. </w:t>
      </w:r>
    </w:p>
    <w:p w:rsidR="006C79B1" w:rsidRPr="00856BB8" w:rsidRDefault="006C79B1" w:rsidP="006C79B1">
      <w:pPr>
        <w:spacing w:after="0" w:line="240" w:lineRule="auto"/>
        <w:ind w:firstLine="709"/>
        <w:jc w:val="both"/>
        <w:rPr>
          <w:rFonts w:ascii="Times New Roman" w:hAnsi="Times New Roman"/>
          <w:b/>
          <w:i/>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0"/>
        <w:gridCol w:w="1276"/>
        <w:gridCol w:w="1276"/>
        <w:gridCol w:w="1276"/>
        <w:gridCol w:w="1276"/>
      </w:tblGrid>
      <w:tr w:rsidR="006C79B1" w:rsidRPr="00856BB8" w:rsidTr="004E0681">
        <w:trPr>
          <w:trHeight w:val="779"/>
        </w:trPr>
        <w:tc>
          <w:tcPr>
            <w:tcW w:w="4360" w:type="dxa"/>
            <w:shd w:val="clear" w:color="auto" w:fill="auto"/>
            <w:vAlign w:val="center"/>
          </w:tcPr>
          <w:p w:rsidR="006C79B1" w:rsidRPr="00856BB8" w:rsidRDefault="006C79B1" w:rsidP="004E0681">
            <w:pPr>
              <w:spacing w:after="0" w:line="240" w:lineRule="auto"/>
              <w:jc w:val="both"/>
              <w:rPr>
                <w:rFonts w:ascii="Times New Roman" w:hAnsi="Times New Roman"/>
                <w:b/>
                <w:sz w:val="24"/>
                <w:szCs w:val="24"/>
                <w:lang w:eastAsia="ru-RU"/>
              </w:rPr>
            </w:pPr>
            <w:r w:rsidRPr="00856BB8">
              <w:rPr>
                <w:rFonts w:ascii="Times New Roman" w:hAnsi="Times New Roman"/>
                <w:b/>
                <w:sz w:val="24"/>
                <w:szCs w:val="24"/>
                <w:lang w:eastAsia="ru-RU"/>
              </w:rPr>
              <w:t>Виды полномочий</w:t>
            </w:r>
          </w:p>
        </w:tc>
        <w:tc>
          <w:tcPr>
            <w:tcW w:w="1276" w:type="dxa"/>
            <w:vAlign w:val="center"/>
          </w:tcPr>
          <w:p w:rsidR="006C79B1" w:rsidRPr="00856BB8" w:rsidRDefault="006C79B1" w:rsidP="004E0681">
            <w:pPr>
              <w:spacing w:after="0" w:line="240" w:lineRule="auto"/>
              <w:jc w:val="both"/>
              <w:rPr>
                <w:rFonts w:ascii="Times New Roman" w:hAnsi="Times New Roman"/>
                <w:b/>
                <w:sz w:val="24"/>
                <w:szCs w:val="24"/>
                <w:lang w:eastAsia="ru-RU"/>
              </w:rPr>
            </w:pPr>
            <w:r w:rsidRPr="00856BB8">
              <w:rPr>
                <w:rFonts w:ascii="Times New Roman" w:hAnsi="Times New Roman"/>
                <w:b/>
                <w:sz w:val="24"/>
                <w:szCs w:val="24"/>
                <w:lang w:eastAsia="ru-RU"/>
              </w:rPr>
              <w:t>2015 год</w:t>
            </w:r>
          </w:p>
        </w:tc>
        <w:tc>
          <w:tcPr>
            <w:tcW w:w="1276" w:type="dxa"/>
            <w:vAlign w:val="center"/>
          </w:tcPr>
          <w:p w:rsidR="006C79B1" w:rsidRPr="00856BB8" w:rsidRDefault="006C79B1" w:rsidP="004E0681">
            <w:pPr>
              <w:spacing w:after="0" w:line="240" w:lineRule="auto"/>
              <w:jc w:val="both"/>
              <w:rPr>
                <w:rFonts w:ascii="Times New Roman" w:hAnsi="Times New Roman"/>
                <w:b/>
                <w:sz w:val="24"/>
                <w:szCs w:val="24"/>
                <w:lang w:eastAsia="ru-RU"/>
              </w:rPr>
            </w:pPr>
            <w:r w:rsidRPr="00856BB8">
              <w:rPr>
                <w:rFonts w:ascii="Times New Roman" w:hAnsi="Times New Roman"/>
                <w:b/>
                <w:sz w:val="24"/>
                <w:szCs w:val="24"/>
                <w:lang w:eastAsia="ru-RU"/>
              </w:rPr>
              <w:t>2016 год</w:t>
            </w:r>
          </w:p>
        </w:tc>
        <w:tc>
          <w:tcPr>
            <w:tcW w:w="1276" w:type="dxa"/>
            <w:vAlign w:val="center"/>
          </w:tcPr>
          <w:p w:rsidR="006C79B1" w:rsidRPr="00856BB8" w:rsidRDefault="006C79B1" w:rsidP="004E0681">
            <w:pPr>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2017 год</w:t>
            </w:r>
          </w:p>
        </w:tc>
        <w:tc>
          <w:tcPr>
            <w:tcW w:w="1276" w:type="dxa"/>
            <w:shd w:val="clear" w:color="auto" w:fill="auto"/>
            <w:vAlign w:val="center"/>
          </w:tcPr>
          <w:p w:rsidR="006C79B1" w:rsidRPr="00856BB8" w:rsidRDefault="006C79B1" w:rsidP="00F810D3">
            <w:pPr>
              <w:spacing w:after="0" w:line="240" w:lineRule="auto"/>
              <w:jc w:val="both"/>
              <w:rPr>
                <w:rFonts w:ascii="Times New Roman" w:hAnsi="Times New Roman"/>
                <w:b/>
                <w:sz w:val="24"/>
                <w:szCs w:val="24"/>
                <w:lang w:eastAsia="ru-RU"/>
              </w:rPr>
            </w:pPr>
            <w:r w:rsidRPr="00856BB8">
              <w:rPr>
                <w:rFonts w:ascii="Times New Roman" w:hAnsi="Times New Roman"/>
                <w:b/>
                <w:sz w:val="24"/>
                <w:szCs w:val="24"/>
                <w:lang w:eastAsia="ru-RU"/>
              </w:rPr>
              <w:t>Изменение 201</w:t>
            </w:r>
            <w:r>
              <w:rPr>
                <w:rFonts w:ascii="Times New Roman" w:hAnsi="Times New Roman"/>
                <w:b/>
                <w:sz w:val="24"/>
                <w:szCs w:val="24"/>
                <w:lang w:eastAsia="ru-RU"/>
              </w:rPr>
              <w:t>7</w:t>
            </w:r>
            <w:r w:rsidRPr="00856BB8">
              <w:rPr>
                <w:rFonts w:ascii="Times New Roman" w:hAnsi="Times New Roman"/>
                <w:b/>
                <w:sz w:val="24"/>
                <w:szCs w:val="24"/>
                <w:lang w:eastAsia="ru-RU"/>
              </w:rPr>
              <w:t xml:space="preserve"> к 201</w:t>
            </w:r>
            <w:r w:rsidR="00F810D3">
              <w:rPr>
                <w:rFonts w:ascii="Times New Roman" w:hAnsi="Times New Roman"/>
                <w:b/>
                <w:sz w:val="24"/>
                <w:szCs w:val="24"/>
                <w:lang w:eastAsia="ru-RU"/>
              </w:rPr>
              <w:t>6</w:t>
            </w:r>
            <w:r w:rsidRPr="00856BB8">
              <w:rPr>
                <w:rFonts w:ascii="Times New Roman" w:hAnsi="Times New Roman"/>
                <w:b/>
                <w:sz w:val="24"/>
                <w:szCs w:val="24"/>
                <w:lang w:eastAsia="ru-RU"/>
              </w:rPr>
              <w:t>, +/-</w:t>
            </w:r>
          </w:p>
        </w:tc>
      </w:tr>
      <w:tr w:rsidR="006C79B1" w:rsidRPr="00856BB8" w:rsidTr="004E0681">
        <w:tc>
          <w:tcPr>
            <w:tcW w:w="4360"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r w:rsidRPr="00856BB8">
              <w:rPr>
                <w:rFonts w:ascii="Times New Roman" w:hAnsi="Times New Roman"/>
                <w:b/>
                <w:i/>
                <w:sz w:val="24"/>
                <w:szCs w:val="24"/>
                <w:lang w:eastAsia="ru-RU"/>
              </w:rPr>
              <w:t>Полномочия Российской Федерации</w:t>
            </w:r>
          </w:p>
        </w:tc>
        <w:tc>
          <w:tcPr>
            <w:tcW w:w="1276"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p>
        </w:tc>
        <w:tc>
          <w:tcPr>
            <w:tcW w:w="1276"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p>
        </w:tc>
        <w:tc>
          <w:tcPr>
            <w:tcW w:w="1276"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p>
        </w:tc>
        <w:tc>
          <w:tcPr>
            <w:tcW w:w="1276"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Предоставление мер социальной поддержки по оплате жилого помещения и коммунальных услуг</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11 642,2</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8 343,5</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9 458,0</w:t>
            </w:r>
          </w:p>
        </w:tc>
        <w:tc>
          <w:tcPr>
            <w:tcW w:w="1276" w:type="dxa"/>
            <w:shd w:val="clear" w:color="auto" w:fill="auto"/>
            <w:vAlign w:val="center"/>
          </w:tcPr>
          <w:p w:rsidR="006C79B1" w:rsidRPr="00B37ED9" w:rsidRDefault="00397931" w:rsidP="004E0681">
            <w:pPr>
              <w:spacing w:after="0" w:line="240" w:lineRule="auto"/>
              <w:jc w:val="both"/>
              <w:rPr>
                <w:rFonts w:ascii="Times New Roman" w:hAnsi="Times New Roman"/>
                <w:sz w:val="24"/>
                <w:szCs w:val="24"/>
                <w:lang w:eastAsia="ru-RU"/>
              </w:rPr>
            </w:pPr>
            <w:r w:rsidRPr="00B37ED9">
              <w:rPr>
                <w:rFonts w:ascii="Times New Roman" w:hAnsi="Times New Roman"/>
                <w:sz w:val="24"/>
                <w:szCs w:val="24"/>
                <w:lang w:eastAsia="ru-RU"/>
              </w:rPr>
              <w:t>+1114,5</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 первичному воинскому учету на территориях, на которых отсутствуют военные комиссариаты</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869,7</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850,3</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874,1</w:t>
            </w:r>
          </w:p>
        </w:tc>
        <w:tc>
          <w:tcPr>
            <w:tcW w:w="1276" w:type="dxa"/>
            <w:shd w:val="clear" w:color="auto" w:fill="auto"/>
            <w:vAlign w:val="center"/>
          </w:tcPr>
          <w:p w:rsidR="006C79B1" w:rsidRPr="00B37ED9" w:rsidRDefault="006C79B1" w:rsidP="004E0681">
            <w:pPr>
              <w:spacing w:after="0" w:line="240" w:lineRule="auto"/>
              <w:jc w:val="both"/>
              <w:rPr>
                <w:rFonts w:ascii="Times New Roman" w:hAnsi="Times New Roman"/>
                <w:sz w:val="24"/>
                <w:szCs w:val="24"/>
                <w:lang w:eastAsia="ru-RU"/>
              </w:rPr>
            </w:pPr>
            <w:r w:rsidRPr="00B37ED9">
              <w:rPr>
                <w:rFonts w:ascii="Times New Roman" w:hAnsi="Times New Roman"/>
                <w:sz w:val="24"/>
                <w:szCs w:val="24"/>
                <w:lang w:eastAsia="ru-RU"/>
              </w:rPr>
              <w:t>+ 4,4</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Подготовка и проведение Всероссийской сельскохозяйственной переписи</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0</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97,4</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0,0</w:t>
            </w:r>
          </w:p>
        </w:tc>
        <w:tc>
          <w:tcPr>
            <w:tcW w:w="1276" w:type="dxa"/>
            <w:shd w:val="clear" w:color="auto" w:fill="auto"/>
            <w:vAlign w:val="center"/>
          </w:tcPr>
          <w:p w:rsidR="006C79B1" w:rsidRPr="00B37ED9" w:rsidRDefault="006C79B1" w:rsidP="004E0681">
            <w:pPr>
              <w:spacing w:after="0" w:line="240" w:lineRule="auto"/>
              <w:jc w:val="both"/>
              <w:rPr>
                <w:rFonts w:ascii="Times New Roman" w:hAnsi="Times New Roman"/>
                <w:sz w:val="24"/>
                <w:szCs w:val="24"/>
                <w:lang w:eastAsia="ru-RU"/>
              </w:rPr>
            </w:pPr>
            <w:r w:rsidRPr="00B37ED9">
              <w:rPr>
                <w:rFonts w:ascii="Times New Roman" w:hAnsi="Times New Roman"/>
                <w:sz w:val="24"/>
                <w:szCs w:val="24"/>
                <w:lang w:eastAsia="ru-RU"/>
              </w:rPr>
              <w:t>0,0</w:t>
            </w:r>
          </w:p>
        </w:tc>
      </w:tr>
      <w:tr w:rsidR="006C79B1" w:rsidRPr="00856BB8" w:rsidTr="004E0681">
        <w:tc>
          <w:tcPr>
            <w:tcW w:w="4360" w:type="dxa"/>
            <w:shd w:val="clear" w:color="auto" w:fill="D9D9D9"/>
          </w:tcPr>
          <w:p w:rsidR="006C79B1" w:rsidRPr="002D0EC4" w:rsidRDefault="006C79B1" w:rsidP="004E0681">
            <w:pPr>
              <w:spacing w:after="0" w:line="240" w:lineRule="auto"/>
              <w:jc w:val="both"/>
              <w:rPr>
                <w:rFonts w:ascii="Times New Roman" w:hAnsi="Times New Roman"/>
                <w:b/>
                <w:i/>
                <w:sz w:val="24"/>
                <w:szCs w:val="24"/>
                <w:lang w:eastAsia="ru-RU"/>
              </w:rPr>
            </w:pPr>
            <w:r w:rsidRPr="002D0EC4">
              <w:rPr>
                <w:rFonts w:ascii="Times New Roman" w:hAnsi="Times New Roman"/>
                <w:b/>
                <w:i/>
                <w:sz w:val="24"/>
                <w:szCs w:val="24"/>
                <w:lang w:eastAsia="ru-RU"/>
              </w:rPr>
              <w:t>Итого:</w:t>
            </w:r>
          </w:p>
        </w:tc>
        <w:tc>
          <w:tcPr>
            <w:tcW w:w="1276" w:type="dxa"/>
            <w:shd w:val="clear" w:color="auto" w:fill="D9D9D9"/>
          </w:tcPr>
          <w:p w:rsidR="006C79B1" w:rsidRPr="002D0EC4" w:rsidRDefault="006C79B1" w:rsidP="004E0681">
            <w:pPr>
              <w:spacing w:after="0" w:line="240" w:lineRule="auto"/>
              <w:jc w:val="both"/>
              <w:rPr>
                <w:rFonts w:ascii="Times New Roman" w:hAnsi="Times New Roman"/>
                <w:b/>
                <w:i/>
                <w:sz w:val="24"/>
                <w:szCs w:val="24"/>
                <w:lang w:eastAsia="ru-RU"/>
              </w:rPr>
            </w:pPr>
            <w:r w:rsidRPr="002D0EC4">
              <w:rPr>
                <w:rFonts w:ascii="Times New Roman" w:hAnsi="Times New Roman"/>
                <w:b/>
                <w:i/>
                <w:sz w:val="24"/>
                <w:szCs w:val="24"/>
                <w:lang w:eastAsia="ru-RU"/>
              </w:rPr>
              <w:t>12 511,9</w:t>
            </w:r>
          </w:p>
        </w:tc>
        <w:tc>
          <w:tcPr>
            <w:tcW w:w="1276"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r w:rsidRPr="00856BB8">
              <w:rPr>
                <w:rFonts w:ascii="Times New Roman" w:hAnsi="Times New Roman"/>
                <w:b/>
                <w:i/>
                <w:sz w:val="24"/>
                <w:szCs w:val="24"/>
                <w:lang w:eastAsia="ru-RU"/>
              </w:rPr>
              <w:t>9 291,2</w:t>
            </w:r>
          </w:p>
        </w:tc>
        <w:tc>
          <w:tcPr>
            <w:tcW w:w="1276" w:type="dxa"/>
            <w:shd w:val="clear" w:color="auto" w:fill="D9D9D9"/>
          </w:tcPr>
          <w:p w:rsidR="006C79B1" w:rsidRPr="00856BB8" w:rsidRDefault="00264000" w:rsidP="00D056F6">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10332,1</w:t>
            </w:r>
          </w:p>
        </w:tc>
        <w:tc>
          <w:tcPr>
            <w:tcW w:w="1276" w:type="dxa"/>
            <w:shd w:val="clear" w:color="auto" w:fill="D9D9D9"/>
            <w:vAlign w:val="bottom"/>
          </w:tcPr>
          <w:p w:rsidR="006C79B1" w:rsidRPr="00B37ED9" w:rsidRDefault="00B37ED9" w:rsidP="00B37ED9">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1 040,9</w:t>
            </w:r>
          </w:p>
        </w:tc>
      </w:tr>
      <w:tr w:rsidR="006C79B1" w:rsidRPr="00856BB8" w:rsidTr="004E0681">
        <w:tc>
          <w:tcPr>
            <w:tcW w:w="4360" w:type="dxa"/>
            <w:shd w:val="clear" w:color="auto" w:fill="D9D9D9"/>
          </w:tcPr>
          <w:p w:rsidR="006C79B1" w:rsidRPr="002D0EC4" w:rsidRDefault="006C79B1" w:rsidP="004E0681">
            <w:pPr>
              <w:spacing w:after="0" w:line="240" w:lineRule="auto"/>
              <w:jc w:val="both"/>
              <w:rPr>
                <w:rFonts w:ascii="Times New Roman" w:hAnsi="Times New Roman"/>
                <w:b/>
                <w:i/>
                <w:sz w:val="24"/>
                <w:szCs w:val="24"/>
                <w:lang w:eastAsia="ru-RU"/>
              </w:rPr>
            </w:pPr>
            <w:r w:rsidRPr="002D0EC4">
              <w:rPr>
                <w:rFonts w:ascii="Times New Roman" w:hAnsi="Times New Roman"/>
                <w:b/>
                <w:i/>
                <w:sz w:val="24"/>
                <w:szCs w:val="24"/>
                <w:lang w:eastAsia="ru-RU"/>
              </w:rPr>
              <w:t>Полномочия Свердловской области</w:t>
            </w:r>
          </w:p>
        </w:tc>
        <w:tc>
          <w:tcPr>
            <w:tcW w:w="5104" w:type="dxa"/>
            <w:gridSpan w:val="4"/>
            <w:shd w:val="clear" w:color="auto" w:fill="D9D9D9"/>
          </w:tcPr>
          <w:p w:rsidR="006C79B1" w:rsidRPr="002D0EC4" w:rsidRDefault="006C79B1" w:rsidP="004E0681">
            <w:pPr>
              <w:spacing w:after="0" w:line="240" w:lineRule="auto"/>
              <w:jc w:val="both"/>
              <w:rPr>
                <w:rFonts w:ascii="Times New Roman" w:hAnsi="Times New Roman"/>
                <w:b/>
                <w:i/>
                <w:sz w:val="24"/>
                <w:szCs w:val="24"/>
                <w:lang w:eastAsia="ru-RU"/>
              </w:rPr>
            </w:pP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 предоставлению гражданам субсидий на оплату жилого помещения и коммунальных услуг</w:t>
            </w:r>
          </w:p>
        </w:tc>
        <w:tc>
          <w:tcPr>
            <w:tcW w:w="1276" w:type="dxa"/>
          </w:tcPr>
          <w:p w:rsidR="006C79B1" w:rsidRPr="002D0EC4" w:rsidRDefault="006C79B1" w:rsidP="004E0681">
            <w:pPr>
              <w:spacing w:after="0" w:line="240" w:lineRule="auto"/>
              <w:jc w:val="both"/>
              <w:rPr>
                <w:rFonts w:ascii="Times New Roman" w:hAnsi="Times New Roman"/>
                <w:sz w:val="24"/>
                <w:szCs w:val="24"/>
                <w:lang w:eastAsia="ru-RU"/>
              </w:rPr>
            </w:pPr>
          </w:p>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7 215,3</w:t>
            </w:r>
          </w:p>
        </w:tc>
        <w:tc>
          <w:tcPr>
            <w:tcW w:w="1276" w:type="dxa"/>
          </w:tcPr>
          <w:p w:rsidR="006C79B1" w:rsidRPr="00856BB8" w:rsidRDefault="006C79B1" w:rsidP="004E0681">
            <w:pPr>
              <w:spacing w:after="0" w:line="240" w:lineRule="auto"/>
              <w:jc w:val="both"/>
              <w:rPr>
                <w:rFonts w:ascii="Times New Roman" w:hAnsi="Times New Roman"/>
                <w:sz w:val="24"/>
                <w:szCs w:val="24"/>
                <w:lang w:eastAsia="ru-RU"/>
              </w:rPr>
            </w:pPr>
          </w:p>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8 282,0</w:t>
            </w:r>
          </w:p>
        </w:tc>
        <w:tc>
          <w:tcPr>
            <w:tcW w:w="1276" w:type="dxa"/>
          </w:tcPr>
          <w:p w:rsidR="006C79B1" w:rsidRDefault="006C79B1" w:rsidP="004E0681">
            <w:pPr>
              <w:spacing w:after="0" w:line="240" w:lineRule="auto"/>
              <w:jc w:val="both"/>
              <w:rPr>
                <w:rFonts w:ascii="Times New Roman" w:hAnsi="Times New Roman"/>
                <w:sz w:val="24"/>
                <w:szCs w:val="24"/>
                <w:lang w:eastAsia="ru-RU"/>
              </w:rPr>
            </w:pPr>
          </w:p>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9 137,0</w:t>
            </w:r>
          </w:p>
        </w:tc>
        <w:tc>
          <w:tcPr>
            <w:tcW w:w="1276" w:type="dxa"/>
            <w:shd w:val="clear" w:color="auto" w:fill="auto"/>
            <w:vAlign w:val="center"/>
          </w:tcPr>
          <w:p w:rsidR="006C79B1" w:rsidRPr="00856BB8" w:rsidRDefault="006C79B1" w:rsidP="009E55B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E55BA">
              <w:rPr>
                <w:rFonts w:ascii="Times New Roman" w:hAnsi="Times New Roman"/>
                <w:sz w:val="24"/>
                <w:szCs w:val="24"/>
                <w:lang w:eastAsia="ru-RU"/>
              </w:rPr>
              <w:t>855,0</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 хранению, комплектованию, учету и использованию архивных документов, относящихся к государственной собственности Свердловской области</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144,0</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154,0</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142,0</w:t>
            </w:r>
          </w:p>
        </w:tc>
        <w:tc>
          <w:tcPr>
            <w:tcW w:w="1276" w:type="dxa"/>
            <w:shd w:val="clear" w:color="auto" w:fill="auto"/>
            <w:vAlign w:val="center"/>
          </w:tcPr>
          <w:p w:rsidR="006C79B1" w:rsidRPr="00856BB8" w:rsidRDefault="009E55BA"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-12,0</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 определению перечня должностных лиц, уполномоченных составлять протоколы об административных правонарушениях, предусмотренных законом Свердловской области</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0,1</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0,1</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0,1</w:t>
            </w:r>
          </w:p>
        </w:tc>
        <w:tc>
          <w:tcPr>
            <w:tcW w:w="1276" w:type="dxa"/>
            <w:shd w:val="clear" w:color="auto" w:fill="auto"/>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0,0</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 предоставлению отдельным категориям граждан компенсации расходов на оплату жилого помещения и коммунальных услуг</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19 202,2</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24 671,2</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25 428,0</w:t>
            </w:r>
          </w:p>
        </w:tc>
        <w:tc>
          <w:tcPr>
            <w:tcW w:w="1276" w:type="dxa"/>
            <w:shd w:val="clear" w:color="auto" w:fill="auto"/>
            <w:vAlign w:val="center"/>
          </w:tcPr>
          <w:p w:rsidR="006C79B1" w:rsidRPr="00856BB8" w:rsidRDefault="006C79B1" w:rsidP="009E55B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E55BA">
              <w:rPr>
                <w:rFonts w:ascii="Times New Roman" w:hAnsi="Times New Roman"/>
                <w:sz w:val="24"/>
                <w:szCs w:val="24"/>
                <w:lang w:eastAsia="ru-RU"/>
              </w:rPr>
              <w:t>756,8</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 созданию административных комиссий</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91,9</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98,3</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99,8</w:t>
            </w:r>
          </w:p>
        </w:tc>
        <w:tc>
          <w:tcPr>
            <w:tcW w:w="1276" w:type="dxa"/>
            <w:shd w:val="clear" w:color="auto" w:fill="auto"/>
            <w:vAlign w:val="center"/>
          </w:tcPr>
          <w:p w:rsidR="006C79B1" w:rsidRPr="00856BB8" w:rsidRDefault="006C79B1" w:rsidP="009E55B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E55BA">
              <w:rPr>
                <w:rFonts w:ascii="Times New Roman" w:hAnsi="Times New Roman"/>
                <w:sz w:val="24"/>
                <w:szCs w:val="24"/>
                <w:lang w:eastAsia="ru-RU"/>
              </w:rPr>
              <w:t>1,5</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 xml:space="preserve">По обеспечению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а также дополнительного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w:t>
            </w:r>
            <w:r w:rsidRPr="002D0EC4">
              <w:rPr>
                <w:rFonts w:ascii="Times New Roman" w:hAnsi="Times New Roman"/>
                <w:sz w:val="24"/>
                <w:szCs w:val="24"/>
                <w:lang w:eastAsia="ru-RU"/>
              </w:rPr>
              <w:lastRenderedPageBreak/>
              <w:t>пособия, технические средства обучения, расходные материалы и хозяйственные нужды (за исключением расходов на содержание зданий и коммунальных расходов)</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lastRenderedPageBreak/>
              <w:t>67 330,0</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86 339,8</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88 188,0</w:t>
            </w:r>
          </w:p>
        </w:tc>
        <w:tc>
          <w:tcPr>
            <w:tcW w:w="1276" w:type="dxa"/>
            <w:shd w:val="clear" w:color="auto" w:fill="auto"/>
            <w:vAlign w:val="center"/>
          </w:tcPr>
          <w:p w:rsidR="006C79B1" w:rsidRPr="00856BB8" w:rsidRDefault="006C79B1" w:rsidP="009E55B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E55BA">
              <w:rPr>
                <w:rFonts w:ascii="Times New Roman" w:hAnsi="Times New Roman"/>
                <w:sz w:val="24"/>
                <w:szCs w:val="24"/>
                <w:lang w:eastAsia="ru-RU"/>
              </w:rPr>
              <w:t>1 848,2</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ДОУ</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53 769,0</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95 206,8</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100 792,9</w:t>
            </w:r>
          </w:p>
        </w:tc>
        <w:tc>
          <w:tcPr>
            <w:tcW w:w="1276" w:type="dxa"/>
            <w:shd w:val="clear" w:color="auto" w:fill="auto"/>
            <w:vAlign w:val="center"/>
          </w:tcPr>
          <w:p w:rsidR="006C79B1" w:rsidRPr="00856BB8" w:rsidRDefault="006C79B1" w:rsidP="009E55B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E55BA">
              <w:rPr>
                <w:rFonts w:ascii="Times New Roman" w:hAnsi="Times New Roman"/>
                <w:sz w:val="24"/>
                <w:szCs w:val="24"/>
                <w:lang w:eastAsia="ru-RU"/>
              </w:rPr>
              <w:t>5 586,1</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Организация и проведение мероприятий по отлову и содержанию безнадзорных собак</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145,5</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416,9</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421,5</w:t>
            </w:r>
          </w:p>
        </w:tc>
        <w:tc>
          <w:tcPr>
            <w:tcW w:w="1276" w:type="dxa"/>
            <w:shd w:val="clear" w:color="auto" w:fill="auto"/>
            <w:vAlign w:val="center"/>
          </w:tcPr>
          <w:p w:rsidR="006C79B1" w:rsidRPr="00856BB8" w:rsidRDefault="006C79B1" w:rsidP="009E55B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E55BA">
              <w:rPr>
                <w:rFonts w:ascii="Times New Roman" w:hAnsi="Times New Roman"/>
                <w:sz w:val="24"/>
                <w:szCs w:val="24"/>
                <w:lang w:eastAsia="ru-RU"/>
              </w:rPr>
              <w:t>4,6</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Компенсация отдельным категориям граждан оплаты взноса на капитальный ремонт общего имущества в многоквартирном доме</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0</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12,2</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40,5</w:t>
            </w:r>
          </w:p>
        </w:tc>
        <w:tc>
          <w:tcPr>
            <w:tcW w:w="1276" w:type="dxa"/>
            <w:shd w:val="clear" w:color="auto" w:fill="auto"/>
            <w:vAlign w:val="center"/>
          </w:tcPr>
          <w:p w:rsidR="006C79B1" w:rsidRPr="00856BB8" w:rsidRDefault="006C79B1" w:rsidP="009E55B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E55BA">
              <w:rPr>
                <w:rFonts w:ascii="Times New Roman" w:hAnsi="Times New Roman"/>
                <w:sz w:val="24"/>
                <w:szCs w:val="24"/>
                <w:lang w:eastAsia="ru-RU"/>
              </w:rPr>
              <w:t>28,3</w:t>
            </w:r>
          </w:p>
        </w:tc>
      </w:tr>
      <w:tr w:rsidR="006C79B1" w:rsidRPr="00856BB8" w:rsidTr="004E0681">
        <w:tc>
          <w:tcPr>
            <w:tcW w:w="4360" w:type="dxa"/>
            <w:shd w:val="clear" w:color="auto" w:fill="auto"/>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Постановка на учет и учет граждан Российской Федерации,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 выезжающих из районов Крайнего севера</w:t>
            </w:r>
          </w:p>
        </w:tc>
        <w:tc>
          <w:tcPr>
            <w:tcW w:w="1276" w:type="dxa"/>
            <w:vAlign w:val="center"/>
          </w:tcPr>
          <w:p w:rsidR="006C79B1" w:rsidRPr="002D0EC4" w:rsidRDefault="006C79B1" w:rsidP="004E0681">
            <w:pPr>
              <w:spacing w:after="0" w:line="240" w:lineRule="auto"/>
              <w:jc w:val="both"/>
              <w:rPr>
                <w:rFonts w:ascii="Times New Roman" w:hAnsi="Times New Roman"/>
                <w:sz w:val="24"/>
                <w:szCs w:val="24"/>
                <w:lang w:eastAsia="ru-RU"/>
              </w:rPr>
            </w:pPr>
            <w:r w:rsidRPr="002D0EC4">
              <w:rPr>
                <w:rFonts w:ascii="Times New Roman" w:hAnsi="Times New Roman"/>
                <w:sz w:val="24"/>
                <w:szCs w:val="24"/>
                <w:lang w:eastAsia="ru-RU"/>
              </w:rPr>
              <w:t>0,1</w:t>
            </w:r>
          </w:p>
        </w:tc>
        <w:tc>
          <w:tcPr>
            <w:tcW w:w="1276" w:type="dxa"/>
            <w:vAlign w:val="center"/>
          </w:tcPr>
          <w:p w:rsidR="006C79B1" w:rsidRPr="00856BB8" w:rsidRDefault="006C79B1" w:rsidP="004E0681">
            <w:pPr>
              <w:spacing w:after="0" w:line="240" w:lineRule="auto"/>
              <w:jc w:val="both"/>
              <w:rPr>
                <w:rFonts w:ascii="Times New Roman" w:hAnsi="Times New Roman"/>
                <w:sz w:val="24"/>
                <w:szCs w:val="24"/>
                <w:lang w:eastAsia="ru-RU"/>
              </w:rPr>
            </w:pPr>
            <w:r w:rsidRPr="00856BB8">
              <w:rPr>
                <w:rFonts w:ascii="Times New Roman" w:hAnsi="Times New Roman"/>
                <w:sz w:val="24"/>
                <w:szCs w:val="24"/>
                <w:lang w:eastAsia="ru-RU"/>
              </w:rPr>
              <w:t>0,1</w:t>
            </w:r>
          </w:p>
        </w:tc>
        <w:tc>
          <w:tcPr>
            <w:tcW w:w="1276" w:type="dxa"/>
            <w:vAlign w:val="center"/>
          </w:tcPr>
          <w:p w:rsidR="006C79B1" w:rsidRPr="00856BB8" w:rsidRDefault="000E3746"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p>
        </w:tc>
        <w:tc>
          <w:tcPr>
            <w:tcW w:w="1276" w:type="dxa"/>
            <w:shd w:val="clear" w:color="auto" w:fill="auto"/>
            <w:vAlign w:val="center"/>
          </w:tcPr>
          <w:p w:rsidR="006C79B1" w:rsidRPr="00856BB8" w:rsidRDefault="00F810D3" w:rsidP="004E0681">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p>
        </w:tc>
      </w:tr>
      <w:tr w:rsidR="006C79B1" w:rsidRPr="00856BB8" w:rsidTr="004E0681">
        <w:tc>
          <w:tcPr>
            <w:tcW w:w="4360" w:type="dxa"/>
            <w:shd w:val="clear" w:color="auto" w:fill="D9D9D9"/>
          </w:tcPr>
          <w:p w:rsidR="006C79B1" w:rsidRPr="00B37ED9" w:rsidRDefault="006C79B1" w:rsidP="004E0681">
            <w:pPr>
              <w:spacing w:after="0" w:line="240" w:lineRule="auto"/>
              <w:jc w:val="both"/>
              <w:rPr>
                <w:rFonts w:ascii="Times New Roman" w:hAnsi="Times New Roman"/>
                <w:b/>
                <w:i/>
                <w:sz w:val="24"/>
                <w:szCs w:val="24"/>
                <w:lang w:eastAsia="ru-RU"/>
              </w:rPr>
            </w:pPr>
            <w:r w:rsidRPr="00B37ED9">
              <w:rPr>
                <w:rFonts w:ascii="Times New Roman" w:hAnsi="Times New Roman"/>
                <w:b/>
                <w:i/>
                <w:sz w:val="24"/>
                <w:szCs w:val="24"/>
                <w:lang w:eastAsia="ru-RU"/>
              </w:rPr>
              <w:t>Итого:</w:t>
            </w:r>
          </w:p>
        </w:tc>
        <w:tc>
          <w:tcPr>
            <w:tcW w:w="1276"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r w:rsidRPr="00856BB8">
              <w:rPr>
                <w:rFonts w:ascii="Times New Roman" w:hAnsi="Times New Roman"/>
                <w:b/>
                <w:i/>
                <w:sz w:val="24"/>
                <w:szCs w:val="24"/>
                <w:lang w:eastAsia="ru-RU"/>
              </w:rPr>
              <w:t>147 898,0</w:t>
            </w:r>
          </w:p>
        </w:tc>
        <w:tc>
          <w:tcPr>
            <w:tcW w:w="1276" w:type="dxa"/>
            <w:shd w:val="clear" w:color="auto" w:fill="D9D9D9"/>
          </w:tcPr>
          <w:p w:rsidR="006C79B1" w:rsidRPr="00856BB8" w:rsidRDefault="006C79B1" w:rsidP="004E0681">
            <w:pPr>
              <w:spacing w:after="0" w:line="240" w:lineRule="auto"/>
              <w:jc w:val="both"/>
              <w:rPr>
                <w:rFonts w:ascii="Times New Roman" w:hAnsi="Times New Roman"/>
                <w:b/>
                <w:i/>
                <w:sz w:val="24"/>
                <w:szCs w:val="24"/>
                <w:lang w:eastAsia="ru-RU"/>
              </w:rPr>
            </w:pPr>
            <w:r w:rsidRPr="00856BB8">
              <w:rPr>
                <w:rFonts w:ascii="Times New Roman" w:hAnsi="Times New Roman"/>
                <w:b/>
                <w:i/>
                <w:sz w:val="24"/>
                <w:szCs w:val="24"/>
                <w:lang w:eastAsia="ru-RU"/>
              </w:rPr>
              <w:t>215 181,4</w:t>
            </w:r>
          </w:p>
        </w:tc>
        <w:tc>
          <w:tcPr>
            <w:tcW w:w="1276" w:type="dxa"/>
            <w:shd w:val="clear" w:color="auto" w:fill="D9D9D9"/>
          </w:tcPr>
          <w:p w:rsidR="006C79B1" w:rsidRPr="00856BB8" w:rsidRDefault="000E3746" w:rsidP="004E0681">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225</w:t>
            </w:r>
            <w:r w:rsidR="00E0434A">
              <w:rPr>
                <w:rFonts w:ascii="Times New Roman" w:hAnsi="Times New Roman"/>
                <w:b/>
                <w:i/>
                <w:sz w:val="24"/>
                <w:szCs w:val="24"/>
                <w:lang w:eastAsia="ru-RU"/>
              </w:rPr>
              <w:t xml:space="preserve"> </w:t>
            </w:r>
            <w:r>
              <w:rPr>
                <w:rFonts w:ascii="Times New Roman" w:hAnsi="Times New Roman"/>
                <w:b/>
                <w:i/>
                <w:sz w:val="24"/>
                <w:szCs w:val="24"/>
                <w:lang w:eastAsia="ru-RU"/>
              </w:rPr>
              <w:t>943,8</w:t>
            </w:r>
          </w:p>
        </w:tc>
        <w:tc>
          <w:tcPr>
            <w:tcW w:w="1276" w:type="dxa"/>
            <w:shd w:val="clear" w:color="auto" w:fill="D9D9D9"/>
            <w:vAlign w:val="bottom"/>
          </w:tcPr>
          <w:p w:rsidR="006C79B1" w:rsidRPr="00856BB8" w:rsidRDefault="009E55BA" w:rsidP="004E0681">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w:t>
            </w:r>
            <w:r w:rsidR="00F810D3">
              <w:rPr>
                <w:rFonts w:ascii="Times New Roman" w:hAnsi="Times New Roman"/>
                <w:b/>
                <w:i/>
                <w:sz w:val="24"/>
                <w:szCs w:val="24"/>
                <w:lang w:eastAsia="ru-RU"/>
              </w:rPr>
              <w:t>10 762,4</w:t>
            </w:r>
          </w:p>
        </w:tc>
      </w:tr>
      <w:tr w:rsidR="00F810D3" w:rsidRPr="00856BB8" w:rsidTr="004E0681">
        <w:tc>
          <w:tcPr>
            <w:tcW w:w="4360" w:type="dxa"/>
            <w:shd w:val="clear" w:color="auto" w:fill="D9D9D9"/>
          </w:tcPr>
          <w:p w:rsidR="00F810D3" w:rsidRPr="00B37ED9" w:rsidRDefault="00F810D3" w:rsidP="004E0681">
            <w:pPr>
              <w:spacing w:after="0" w:line="240" w:lineRule="auto"/>
              <w:jc w:val="both"/>
              <w:rPr>
                <w:rFonts w:ascii="Times New Roman" w:hAnsi="Times New Roman"/>
                <w:b/>
                <w:i/>
                <w:sz w:val="24"/>
                <w:szCs w:val="24"/>
                <w:lang w:eastAsia="ru-RU"/>
              </w:rPr>
            </w:pPr>
            <w:r w:rsidRPr="00B37ED9">
              <w:rPr>
                <w:rFonts w:ascii="Times New Roman" w:hAnsi="Times New Roman"/>
                <w:b/>
                <w:i/>
                <w:sz w:val="24"/>
                <w:szCs w:val="24"/>
                <w:lang w:eastAsia="ru-RU"/>
              </w:rPr>
              <w:t>ВСЕГО</w:t>
            </w:r>
          </w:p>
        </w:tc>
        <w:tc>
          <w:tcPr>
            <w:tcW w:w="1276" w:type="dxa"/>
            <w:shd w:val="clear" w:color="auto" w:fill="D9D9D9"/>
          </w:tcPr>
          <w:p w:rsidR="00F810D3" w:rsidRPr="00856BB8" w:rsidRDefault="00F810D3" w:rsidP="004E0681">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160 410,0</w:t>
            </w:r>
          </w:p>
        </w:tc>
        <w:tc>
          <w:tcPr>
            <w:tcW w:w="1276" w:type="dxa"/>
            <w:shd w:val="clear" w:color="auto" w:fill="D9D9D9"/>
          </w:tcPr>
          <w:p w:rsidR="00F810D3" w:rsidRPr="00856BB8" w:rsidRDefault="00F810D3" w:rsidP="004E0681">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224 472,6</w:t>
            </w:r>
          </w:p>
        </w:tc>
        <w:tc>
          <w:tcPr>
            <w:tcW w:w="1276" w:type="dxa"/>
            <w:shd w:val="clear" w:color="auto" w:fill="D9D9D9"/>
          </w:tcPr>
          <w:p w:rsidR="00F810D3" w:rsidRDefault="00F810D3" w:rsidP="00F810D3">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236</w:t>
            </w:r>
            <w:r w:rsidR="00E0434A">
              <w:rPr>
                <w:rFonts w:ascii="Times New Roman" w:hAnsi="Times New Roman"/>
                <w:b/>
                <w:i/>
                <w:sz w:val="24"/>
                <w:szCs w:val="24"/>
                <w:lang w:eastAsia="ru-RU"/>
              </w:rPr>
              <w:t xml:space="preserve"> </w:t>
            </w:r>
            <w:r>
              <w:rPr>
                <w:rFonts w:ascii="Times New Roman" w:hAnsi="Times New Roman"/>
                <w:b/>
                <w:i/>
                <w:sz w:val="24"/>
                <w:szCs w:val="24"/>
                <w:lang w:eastAsia="ru-RU"/>
              </w:rPr>
              <w:t>275,9</w:t>
            </w:r>
          </w:p>
        </w:tc>
        <w:tc>
          <w:tcPr>
            <w:tcW w:w="1276" w:type="dxa"/>
            <w:shd w:val="clear" w:color="auto" w:fill="D9D9D9"/>
            <w:vAlign w:val="bottom"/>
          </w:tcPr>
          <w:p w:rsidR="00F810D3" w:rsidRPr="00856BB8" w:rsidRDefault="009E55BA" w:rsidP="004E0681">
            <w:pPr>
              <w:spacing w:after="0" w:line="240" w:lineRule="auto"/>
              <w:jc w:val="both"/>
              <w:rPr>
                <w:rFonts w:ascii="Times New Roman" w:hAnsi="Times New Roman"/>
                <w:b/>
                <w:i/>
                <w:sz w:val="24"/>
                <w:szCs w:val="24"/>
                <w:lang w:eastAsia="ru-RU"/>
              </w:rPr>
            </w:pPr>
            <w:r>
              <w:rPr>
                <w:rFonts w:ascii="Times New Roman" w:hAnsi="Times New Roman"/>
                <w:b/>
                <w:i/>
                <w:sz w:val="24"/>
                <w:szCs w:val="24"/>
                <w:lang w:eastAsia="ru-RU"/>
              </w:rPr>
              <w:t>+</w:t>
            </w:r>
            <w:r w:rsidR="000A105B">
              <w:rPr>
                <w:rFonts w:ascii="Times New Roman" w:hAnsi="Times New Roman"/>
                <w:b/>
                <w:i/>
                <w:sz w:val="24"/>
                <w:szCs w:val="24"/>
                <w:lang w:eastAsia="ru-RU"/>
              </w:rPr>
              <w:t>11 803,3</w:t>
            </w:r>
          </w:p>
        </w:tc>
      </w:tr>
    </w:tbl>
    <w:p w:rsidR="006C79B1" w:rsidRDefault="006C79B1" w:rsidP="0080443F">
      <w:pPr>
        <w:autoSpaceDE w:val="0"/>
        <w:autoSpaceDN w:val="0"/>
        <w:adjustRightInd w:val="0"/>
        <w:spacing w:after="0" w:line="240" w:lineRule="auto"/>
        <w:jc w:val="center"/>
        <w:rPr>
          <w:rFonts w:ascii="Times New Roman" w:eastAsia="Times New Roman" w:hAnsi="Times New Roman"/>
          <w:b/>
          <w:i/>
          <w:sz w:val="24"/>
          <w:szCs w:val="24"/>
          <w:highlight w:val="yellow"/>
          <w:lang w:eastAsia="ru-RU"/>
        </w:rPr>
      </w:pPr>
    </w:p>
    <w:p w:rsidR="008265E8" w:rsidRPr="00C4620C" w:rsidRDefault="00A12632" w:rsidP="00E67770">
      <w:pPr>
        <w:autoSpaceDE w:val="0"/>
        <w:autoSpaceDN w:val="0"/>
        <w:adjustRightInd w:val="0"/>
        <w:spacing w:after="120" w:line="240" w:lineRule="auto"/>
        <w:ind w:firstLine="720"/>
        <w:jc w:val="both"/>
        <w:rPr>
          <w:rFonts w:ascii="Times New Roman" w:eastAsia="Times New Roman" w:hAnsi="Times New Roman"/>
          <w:sz w:val="24"/>
          <w:szCs w:val="24"/>
          <w:lang w:eastAsia="ru-RU"/>
        </w:rPr>
      </w:pPr>
      <w:r w:rsidRPr="00C4620C">
        <w:rPr>
          <w:rFonts w:ascii="Times New Roman" w:eastAsia="Times New Roman" w:hAnsi="Times New Roman"/>
          <w:sz w:val="24"/>
          <w:szCs w:val="24"/>
          <w:lang w:eastAsia="ru-RU"/>
        </w:rPr>
        <w:t>Деятельность подразделений органов местного самоуправления Арамильского городского округа выстроена с учетом обеспечения полного и своевременного исполнения переданных государственных полном</w:t>
      </w:r>
      <w:r w:rsidR="008265E8" w:rsidRPr="00C4620C">
        <w:rPr>
          <w:rFonts w:ascii="Times New Roman" w:eastAsia="Times New Roman" w:hAnsi="Times New Roman"/>
          <w:sz w:val="24"/>
          <w:szCs w:val="24"/>
          <w:lang w:eastAsia="ru-RU"/>
        </w:rPr>
        <w:t xml:space="preserve">очий.  </w:t>
      </w:r>
    </w:p>
    <w:p w:rsidR="008E5ECB" w:rsidRDefault="0043228D" w:rsidP="00E0434A">
      <w:pPr>
        <w:pStyle w:val="ae"/>
        <w:spacing w:before="0" w:beforeAutospacing="0" w:after="120" w:afterAutospacing="0"/>
        <w:ind w:firstLine="375"/>
        <w:jc w:val="both"/>
      </w:pPr>
      <w:r w:rsidRPr="008468DF">
        <w:rPr>
          <w:b/>
          <w:bCs/>
        </w:rPr>
        <w:t xml:space="preserve">Уважаемые </w:t>
      </w:r>
      <w:r w:rsidR="008468DF">
        <w:rPr>
          <w:b/>
          <w:bCs/>
        </w:rPr>
        <w:t>жители Арамильского городского округа</w:t>
      </w:r>
      <w:r w:rsidRPr="008468DF">
        <w:rPr>
          <w:b/>
          <w:bCs/>
        </w:rPr>
        <w:t>!</w:t>
      </w:r>
      <w:r w:rsidR="00E0434A">
        <w:rPr>
          <w:b/>
          <w:bCs/>
        </w:rPr>
        <w:t xml:space="preserve"> </w:t>
      </w:r>
      <w:r w:rsidR="00E67770">
        <w:t>Те</w:t>
      </w:r>
      <w:r w:rsidRPr="008468DF">
        <w:t xml:space="preserve"> задачи, с которыми нам удалось справиться в отчетном году, решены при самом непосредственном вашем участии, благодаря нашей совместной работе </w:t>
      </w:r>
      <w:r w:rsidR="008468DF">
        <w:t xml:space="preserve">с </w:t>
      </w:r>
      <w:r w:rsidRPr="008468DF">
        <w:t xml:space="preserve">депутатским корпусом </w:t>
      </w:r>
      <w:r w:rsidR="008468DF">
        <w:t>округа</w:t>
      </w:r>
      <w:r w:rsidRPr="008468DF">
        <w:t>, руководителями предприятий, предпринимателями, трудовыми коллективами и общественными организациями.</w:t>
      </w:r>
      <w:r w:rsidR="00E0434A">
        <w:t xml:space="preserve"> </w:t>
      </w:r>
      <w:r w:rsidRPr="008468DF">
        <w:t xml:space="preserve">Спасибо вам за работу! </w:t>
      </w:r>
    </w:p>
    <w:p w:rsidR="0043228D" w:rsidRDefault="0043228D" w:rsidP="00E67770">
      <w:pPr>
        <w:pStyle w:val="ae"/>
        <w:spacing w:before="0" w:beforeAutospacing="0" w:after="0" w:afterAutospacing="0"/>
        <w:ind w:firstLine="375"/>
        <w:jc w:val="both"/>
      </w:pPr>
      <w:r w:rsidRPr="008468DF">
        <w:t xml:space="preserve">Пусть добрый трудовой настрой всех жителей </w:t>
      </w:r>
      <w:r w:rsidR="008468DF">
        <w:t>Арамильского городского округа</w:t>
      </w:r>
      <w:r w:rsidRPr="008468DF">
        <w:t xml:space="preserve"> послужит залогом позитивных перемен, которые происходят сегодня </w:t>
      </w:r>
      <w:r w:rsidR="008468DF">
        <w:t>и, я надеюсь, будут происходить в ближайшем будущем</w:t>
      </w:r>
      <w:r w:rsidR="008E5ECB">
        <w:t>,</w:t>
      </w:r>
      <w:r w:rsidR="00E0434A">
        <w:t xml:space="preserve"> </w:t>
      </w:r>
      <w:r w:rsidRPr="008468DF">
        <w:t>в социально – экономическо</w:t>
      </w:r>
      <w:r w:rsidR="009038C7">
        <w:t xml:space="preserve">м развитии и </w:t>
      </w:r>
      <w:r w:rsidRPr="008468DF">
        <w:t xml:space="preserve">жизни нашего </w:t>
      </w:r>
      <w:r w:rsidR="008E5ECB">
        <w:t>муниципального образования</w:t>
      </w:r>
      <w:r w:rsidRPr="008468DF">
        <w:t>.</w:t>
      </w:r>
    </w:p>
    <w:p w:rsidR="00CD5869" w:rsidRPr="00E45E12" w:rsidRDefault="00CD5869" w:rsidP="0080443F">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225CB8" w:rsidRDefault="00225CB8" w:rsidP="0080443F">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BD57DF" w:rsidRPr="00E45E12" w:rsidRDefault="00BD57DF" w:rsidP="0080443F">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0847FB" w:rsidRDefault="004F7508" w:rsidP="0080443F">
      <w:pPr>
        <w:autoSpaceDE w:val="0"/>
        <w:autoSpaceDN w:val="0"/>
        <w:adjustRightInd w:val="0"/>
        <w:spacing w:after="0" w:line="240" w:lineRule="auto"/>
        <w:jc w:val="both"/>
        <w:rPr>
          <w:rFonts w:ascii="Times New Roman" w:eastAsia="Times New Roman" w:hAnsi="Times New Roman"/>
          <w:sz w:val="24"/>
          <w:szCs w:val="24"/>
          <w:lang w:eastAsia="ru-RU"/>
        </w:rPr>
      </w:pPr>
      <w:r w:rsidRPr="00E45E12">
        <w:rPr>
          <w:rFonts w:ascii="Times New Roman" w:eastAsia="Times New Roman" w:hAnsi="Times New Roman"/>
          <w:sz w:val="24"/>
          <w:szCs w:val="24"/>
          <w:lang w:eastAsia="ru-RU"/>
        </w:rPr>
        <w:t xml:space="preserve">Глава Арамильского городского округа         </w:t>
      </w:r>
      <w:r w:rsidR="004553EA">
        <w:rPr>
          <w:rFonts w:ascii="Times New Roman" w:eastAsia="Times New Roman" w:hAnsi="Times New Roman"/>
          <w:sz w:val="24"/>
          <w:szCs w:val="24"/>
          <w:lang w:eastAsia="ru-RU"/>
        </w:rPr>
        <w:t xml:space="preserve">                                         </w:t>
      </w:r>
      <w:r w:rsidRPr="00E45E12">
        <w:rPr>
          <w:rFonts w:ascii="Times New Roman" w:eastAsia="Times New Roman" w:hAnsi="Times New Roman"/>
          <w:sz w:val="24"/>
          <w:szCs w:val="24"/>
          <w:lang w:eastAsia="ru-RU"/>
        </w:rPr>
        <w:t xml:space="preserve">         В</w:t>
      </w:r>
      <w:r w:rsidR="00C4620C">
        <w:rPr>
          <w:rFonts w:ascii="Times New Roman" w:eastAsia="Times New Roman" w:hAnsi="Times New Roman"/>
          <w:sz w:val="24"/>
          <w:szCs w:val="24"/>
          <w:lang w:eastAsia="ru-RU"/>
        </w:rPr>
        <w:t>.Ю. Никитенко</w:t>
      </w:r>
    </w:p>
    <w:sectPr w:rsidR="000847FB" w:rsidSect="0081291B">
      <w:footerReference w:type="default" r:id="rId17"/>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A2E" w:rsidRDefault="00BA5A2E" w:rsidP="00AE6C09">
      <w:pPr>
        <w:spacing w:after="0" w:line="240" w:lineRule="auto"/>
      </w:pPr>
      <w:r>
        <w:separator/>
      </w:r>
    </w:p>
  </w:endnote>
  <w:endnote w:type="continuationSeparator" w:id="0">
    <w:p w:rsidR="00BA5A2E" w:rsidRDefault="00BA5A2E" w:rsidP="00AE6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7FF" w:rsidRDefault="00C517FF">
    <w:pPr>
      <w:pStyle w:val="ab"/>
      <w:jc w:val="center"/>
    </w:pPr>
    <w:r>
      <w:fldChar w:fldCharType="begin"/>
    </w:r>
    <w:r>
      <w:instrText>PAGE   \* MERGEFORMAT</w:instrText>
    </w:r>
    <w:r>
      <w:fldChar w:fldCharType="separate"/>
    </w:r>
    <w:r w:rsidR="002E406A">
      <w:rPr>
        <w:noProof/>
      </w:rPr>
      <w:t>2</w:t>
    </w:r>
    <w:r>
      <w:rPr>
        <w:noProof/>
      </w:rPr>
      <w:fldChar w:fldCharType="end"/>
    </w:r>
  </w:p>
  <w:p w:rsidR="00C517FF" w:rsidRDefault="00C517F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A2E" w:rsidRDefault="00BA5A2E" w:rsidP="00AE6C09">
      <w:pPr>
        <w:spacing w:after="0" w:line="240" w:lineRule="auto"/>
      </w:pPr>
      <w:r>
        <w:separator/>
      </w:r>
    </w:p>
  </w:footnote>
  <w:footnote w:type="continuationSeparator" w:id="0">
    <w:p w:rsidR="00BA5A2E" w:rsidRDefault="00BA5A2E" w:rsidP="00AE6C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6A47531"/>
    <w:multiLevelType w:val="hybridMultilevel"/>
    <w:tmpl w:val="87B818B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293A03"/>
    <w:multiLevelType w:val="hybridMultilevel"/>
    <w:tmpl w:val="A2C012CA"/>
    <w:lvl w:ilvl="0" w:tplc="0419000D">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 w15:restartNumberingAfterBreak="0">
    <w:nsid w:val="0DFD677D"/>
    <w:multiLevelType w:val="hybridMultilevel"/>
    <w:tmpl w:val="E952AB6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FB2458"/>
    <w:multiLevelType w:val="hybridMultilevel"/>
    <w:tmpl w:val="026E8D96"/>
    <w:lvl w:ilvl="0" w:tplc="B58E9B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1F87DE1"/>
    <w:multiLevelType w:val="hybridMultilevel"/>
    <w:tmpl w:val="C562FAD8"/>
    <w:lvl w:ilvl="0" w:tplc="8C6E0454">
      <w:start w:val="1"/>
      <w:numFmt w:val="bullet"/>
      <w:lvlText w:val="-"/>
      <w:lvlJc w:val="left"/>
      <w:pPr>
        <w:ind w:left="780" w:hanging="360"/>
      </w:pPr>
      <w:rPr>
        <w:rFonts w:ascii="Verdana" w:hAnsi="Verdana"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6" w15:restartNumberingAfterBreak="0">
    <w:nsid w:val="124B0971"/>
    <w:multiLevelType w:val="hybridMultilevel"/>
    <w:tmpl w:val="C8283A3A"/>
    <w:lvl w:ilvl="0" w:tplc="B58E9B5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3040419"/>
    <w:multiLevelType w:val="hybridMultilevel"/>
    <w:tmpl w:val="B94AE90A"/>
    <w:lvl w:ilvl="0" w:tplc="86D2AE2E">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279E16F1"/>
    <w:multiLevelType w:val="hybridMultilevel"/>
    <w:tmpl w:val="BED2281A"/>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EB929A7"/>
    <w:multiLevelType w:val="hybridMultilevel"/>
    <w:tmpl w:val="F224F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A60524"/>
    <w:multiLevelType w:val="hybridMultilevel"/>
    <w:tmpl w:val="3C7CBA42"/>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11105F"/>
    <w:multiLevelType w:val="hybridMultilevel"/>
    <w:tmpl w:val="797E4E88"/>
    <w:lvl w:ilvl="0" w:tplc="86D2AE2E">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432A7527"/>
    <w:multiLevelType w:val="hybridMultilevel"/>
    <w:tmpl w:val="D126553C"/>
    <w:lvl w:ilvl="0" w:tplc="86D2AE2E">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4AAF6DDD"/>
    <w:multiLevelType w:val="hybridMultilevel"/>
    <w:tmpl w:val="03C29100"/>
    <w:lvl w:ilvl="0" w:tplc="E5B036F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F3861B4"/>
    <w:multiLevelType w:val="hybridMultilevel"/>
    <w:tmpl w:val="E028E77E"/>
    <w:lvl w:ilvl="0" w:tplc="0419000F">
      <w:start w:val="1"/>
      <w:numFmt w:val="decimal"/>
      <w:lvlText w:val="%1."/>
      <w:lvlJc w:val="left"/>
      <w:pPr>
        <w:ind w:left="1428" w:hanging="360"/>
      </w:pPr>
      <w:rPr>
        <w:rFont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5" w15:restartNumberingAfterBreak="0">
    <w:nsid w:val="596D7BEB"/>
    <w:multiLevelType w:val="hybridMultilevel"/>
    <w:tmpl w:val="5BD0B284"/>
    <w:lvl w:ilvl="0" w:tplc="B58E9B5E">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6" w15:restartNumberingAfterBreak="0">
    <w:nsid w:val="5CCD75CA"/>
    <w:multiLevelType w:val="hybridMultilevel"/>
    <w:tmpl w:val="18885BB2"/>
    <w:lvl w:ilvl="0" w:tplc="86D2A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C65B53"/>
    <w:multiLevelType w:val="hybridMultilevel"/>
    <w:tmpl w:val="9692E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9F1003"/>
    <w:multiLevelType w:val="hybridMultilevel"/>
    <w:tmpl w:val="06D20E92"/>
    <w:lvl w:ilvl="0" w:tplc="DBA869B2">
      <w:start w:val="1"/>
      <w:numFmt w:val="decimal"/>
      <w:lvlText w:val="%1)"/>
      <w:lvlJc w:val="left"/>
      <w:pPr>
        <w:ind w:left="928" w:hanging="360"/>
      </w:pPr>
      <w:rPr>
        <w:sz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15:restartNumberingAfterBreak="0">
    <w:nsid w:val="725568E2"/>
    <w:multiLevelType w:val="hybridMultilevel"/>
    <w:tmpl w:val="E96A3D98"/>
    <w:lvl w:ilvl="0" w:tplc="AB86C66C">
      <w:start w:val="128"/>
      <w:numFmt w:val="bullet"/>
      <w:lvlText w:val="˗"/>
      <w:lvlJc w:val="left"/>
      <w:pPr>
        <w:ind w:left="1287" w:hanging="360"/>
      </w:pPr>
      <w:rPr>
        <w:rFonts w:ascii="Times New Roman" w:hAnsi="Times New Roman" w:cs="Times New Roman" w:hint="default"/>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7E18456A"/>
    <w:multiLevelType w:val="hybridMultilevel"/>
    <w:tmpl w:val="82428634"/>
    <w:lvl w:ilvl="0" w:tplc="AB86C66C">
      <w:start w:val="128"/>
      <w:numFmt w:val="bullet"/>
      <w:lvlText w:val="˗"/>
      <w:lvlJc w:val="left"/>
      <w:pPr>
        <w:ind w:left="720" w:hanging="360"/>
      </w:pPr>
      <w:rPr>
        <w:rFonts w:ascii="Times New Roman" w:hAnsi="Times New Roman" w:cs="Times New Roman"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6"/>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11"/>
  </w:num>
  <w:num w:numId="9">
    <w:abstractNumId w:val="3"/>
  </w:num>
  <w:num w:numId="10">
    <w:abstractNumId w:val="10"/>
  </w:num>
  <w:num w:numId="11">
    <w:abstractNumId w:val="13"/>
  </w:num>
  <w:num w:numId="12">
    <w:abstractNumId w:val="4"/>
  </w:num>
  <w:num w:numId="13">
    <w:abstractNumId w:val="20"/>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6"/>
  </w:num>
  <w:num w:numId="17">
    <w:abstractNumId w:val="15"/>
  </w:num>
  <w:num w:numId="18">
    <w:abstractNumId w:val="8"/>
  </w:num>
  <w:num w:numId="19">
    <w:abstractNumId w:val="4"/>
  </w:num>
  <w:num w:numId="20">
    <w:abstractNumId w:val="2"/>
  </w:num>
  <w:num w:numId="2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50E"/>
    <w:rsid w:val="00001FB3"/>
    <w:rsid w:val="00002D83"/>
    <w:rsid w:val="00003112"/>
    <w:rsid w:val="0000511E"/>
    <w:rsid w:val="00006ADD"/>
    <w:rsid w:val="00011400"/>
    <w:rsid w:val="00011D50"/>
    <w:rsid w:val="000121C0"/>
    <w:rsid w:val="00012DAB"/>
    <w:rsid w:val="00013415"/>
    <w:rsid w:val="00014F48"/>
    <w:rsid w:val="0001555F"/>
    <w:rsid w:val="00017586"/>
    <w:rsid w:val="0001771C"/>
    <w:rsid w:val="00020898"/>
    <w:rsid w:val="00020919"/>
    <w:rsid w:val="000234C2"/>
    <w:rsid w:val="00024C05"/>
    <w:rsid w:val="000252E0"/>
    <w:rsid w:val="00026E28"/>
    <w:rsid w:val="00027160"/>
    <w:rsid w:val="00033AD2"/>
    <w:rsid w:val="00033AD4"/>
    <w:rsid w:val="00036075"/>
    <w:rsid w:val="00036700"/>
    <w:rsid w:val="00036E4F"/>
    <w:rsid w:val="00037F4C"/>
    <w:rsid w:val="00040AB5"/>
    <w:rsid w:val="00041D1D"/>
    <w:rsid w:val="0004260A"/>
    <w:rsid w:val="0004646B"/>
    <w:rsid w:val="0004647F"/>
    <w:rsid w:val="00050798"/>
    <w:rsid w:val="000525CF"/>
    <w:rsid w:val="000527A2"/>
    <w:rsid w:val="0005477C"/>
    <w:rsid w:val="00060891"/>
    <w:rsid w:val="00061063"/>
    <w:rsid w:val="00063277"/>
    <w:rsid w:val="00064D22"/>
    <w:rsid w:val="00065452"/>
    <w:rsid w:val="000654DA"/>
    <w:rsid w:val="00067DAF"/>
    <w:rsid w:val="00070891"/>
    <w:rsid w:val="00072396"/>
    <w:rsid w:val="0007301B"/>
    <w:rsid w:val="00077085"/>
    <w:rsid w:val="0008048D"/>
    <w:rsid w:val="000810C0"/>
    <w:rsid w:val="0008151C"/>
    <w:rsid w:val="000815A8"/>
    <w:rsid w:val="00081C1B"/>
    <w:rsid w:val="0008412B"/>
    <w:rsid w:val="000847FB"/>
    <w:rsid w:val="0008696D"/>
    <w:rsid w:val="000916E0"/>
    <w:rsid w:val="00091F56"/>
    <w:rsid w:val="000945B6"/>
    <w:rsid w:val="00094637"/>
    <w:rsid w:val="00094886"/>
    <w:rsid w:val="00096DB0"/>
    <w:rsid w:val="000A04AF"/>
    <w:rsid w:val="000A0AFC"/>
    <w:rsid w:val="000A105B"/>
    <w:rsid w:val="000A26F6"/>
    <w:rsid w:val="000A7984"/>
    <w:rsid w:val="000B0AC2"/>
    <w:rsid w:val="000B3831"/>
    <w:rsid w:val="000B4E66"/>
    <w:rsid w:val="000B60C7"/>
    <w:rsid w:val="000B67A3"/>
    <w:rsid w:val="000C4EDA"/>
    <w:rsid w:val="000C6C12"/>
    <w:rsid w:val="000D08CD"/>
    <w:rsid w:val="000D1B8F"/>
    <w:rsid w:val="000D3692"/>
    <w:rsid w:val="000D4CC8"/>
    <w:rsid w:val="000D6692"/>
    <w:rsid w:val="000E143B"/>
    <w:rsid w:val="000E3746"/>
    <w:rsid w:val="000E50AB"/>
    <w:rsid w:val="000E7184"/>
    <w:rsid w:val="000E7214"/>
    <w:rsid w:val="000F423C"/>
    <w:rsid w:val="000F5411"/>
    <w:rsid w:val="000F7B26"/>
    <w:rsid w:val="000F7BB3"/>
    <w:rsid w:val="00104BD1"/>
    <w:rsid w:val="0010766F"/>
    <w:rsid w:val="00110872"/>
    <w:rsid w:val="0011103D"/>
    <w:rsid w:val="0011393A"/>
    <w:rsid w:val="001140D1"/>
    <w:rsid w:val="00114557"/>
    <w:rsid w:val="00117AA3"/>
    <w:rsid w:val="00117AD1"/>
    <w:rsid w:val="001200A3"/>
    <w:rsid w:val="0012175F"/>
    <w:rsid w:val="00122BD9"/>
    <w:rsid w:val="0012459E"/>
    <w:rsid w:val="00126663"/>
    <w:rsid w:val="001300EC"/>
    <w:rsid w:val="00135339"/>
    <w:rsid w:val="0013541E"/>
    <w:rsid w:val="0014010B"/>
    <w:rsid w:val="00140247"/>
    <w:rsid w:val="00144359"/>
    <w:rsid w:val="001450FA"/>
    <w:rsid w:val="00146A4F"/>
    <w:rsid w:val="001470A8"/>
    <w:rsid w:val="00151DB0"/>
    <w:rsid w:val="00153993"/>
    <w:rsid w:val="001566A5"/>
    <w:rsid w:val="00160406"/>
    <w:rsid w:val="00161BE9"/>
    <w:rsid w:val="001627CF"/>
    <w:rsid w:val="0016417C"/>
    <w:rsid w:val="00166DF2"/>
    <w:rsid w:val="0017001B"/>
    <w:rsid w:val="00171CF3"/>
    <w:rsid w:val="0017287A"/>
    <w:rsid w:val="00173132"/>
    <w:rsid w:val="001735AD"/>
    <w:rsid w:val="00173657"/>
    <w:rsid w:val="00173C9C"/>
    <w:rsid w:val="00175F8B"/>
    <w:rsid w:val="001808AA"/>
    <w:rsid w:val="00182054"/>
    <w:rsid w:val="0018297B"/>
    <w:rsid w:val="0018421E"/>
    <w:rsid w:val="001856A2"/>
    <w:rsid w:val="001860E5"/>
    <w:rsid w:val="00191218"/>
    <w:rsid w:val="00195073"/>
    <w:rsid w:val="00197B04"/>
    <w:rsid w:val="001A132C"/>
    <w:rsid w:val="001A7425"/>
    <w:rsid w:val="001B0AFA"/>
    <w:rsid w:val="001B13C6"/>
    <w:rsid w:val="001B1F89"/>
    <w:rsid w:val="001B2122"/>
    <w:rsid w:val="001B6434"/>
    <w:rsid w:val="001B657D"/>
    <w:rsid w:val="001B66FC"/>
    <w:rsid w:val="001B6BA1"/>
    <w:rsid w:val="001B76A1"/>
    <w:rsid w:val="001B778B"/>
    <w:rsid w:val="001B7BE8"/>
    <w:rsid w:val="001B7D47"/>
    <w:rsid w:val="001B7D8E"/>
    <w:rsid w:val="001C0608"/>
    <w:rsid w:val="001C4F5A"/>
    <w:rsid w:val="001C709F"/>
    <w:rsid w:val="001D0891"/>
    <w:rsid w:val="001D251D"/>
    <w:rsid w:val="001D2DF8"/>
    <w:rsid w:val="001D3794"/>
    <w:rsid w:val="001D47AB"/>
    <w:rsid w:val="001D53E4"/>
    <w:rsid w:val="001D60EB"/>
    <w:rsid w:val="001D7349"/>
    <w:rsid w:val="001E021B"/>
    <w:rsid w:val="001E33CB"/>
    <w:rsid w:val="001E3587"/>
    <w:rsid w:val="001E3D91"/>
    <w:rsid w:val="001E419F"/>
    <w:rsid w:val="001E420F"/>
    <w:rsid w:val="001E70BE"/>
    <w:rsid w:val="001F0BB7"/>
    <w:rsid w:val="001F128C"/>
    <w:rsid w:val="001F1ECE"/>
    <w:rsid w:val="001F2202"/>
    <w:rsid w:val="001F53DB"/>
    <w:rsid w:val="001F61BB"/>
    <w:rsid w:val="001F6C04"/>
    <w:rsid w:val="001F7303"/>
    <w:rsid w:val="00200018"/>
    <w:rsid w:val="00200F22"/>
    <w:rsid w:val="002057B1"/>
    <w:rsid w:val="00206911"/>
    <w:rsid w:val="00211673"/>
    <w:rsid w:val="00213B6F"/>
    <w:rsid w:val="0021412E"/>
    <w:rsid w:val="00223311"/>
    <w:rsid w:val="002239AE"/>
    <w:rsid w:val="00225CB8"/>
    <w:rsid w:val="00225EBD"/>
    <w:rsid w:val="002261B4"/>
    <w:rsid w:val="00227027"/>
    <w:rsid w:val="00230E03"/>
    <w:rsid w:val="0023365A"/>
    <w:rsid w:val="00233EF0"/>
    <w:rsid w:val="00235798"/>
    <w:rsid w:val="002364D8"/>
    <w:rsid w:val="00240358"/>
    <w:rsid w:val="00241F6E"/>
    <w:rsid w:val="00241FFE"/>
    <w:rsid w:val="0024249C"/>
    <w:rsid w:val="0024264D"/>
    <w:rsid w:val="00242770"/>
    <w:rsid w:val="00243D85"/>
    <w:rsid w:val="00244565"/>
    <w:rsid w:val="002454F5"/>
    <w:rsid w:val="002477C3"/>
    <w:rsid w:val="002506D6"/>
    <w:rsid w:val="00250B60"/>
    <w:rsid w:val="00255A51"/>
    <w:rsid w:val="00257C58"/>
    <w:rsid w:val="00260989"/>
    <w:rsid w:val="00262C26"/>
    <w:rsid w:val="002638CF"/>
    <w:rsid w:val="00264000"/>
    <w:rsid w:val="002646C0"/>
    <w:rsid w:val="00264881"/>
    <w:rsid w:val="00267D60"/>
    <w:rsid w:val="002704D2"/>
    <w:rsid w:val="00270D9E"/>
    <w:rsid w:val="00271F09"/>
    <w:rsid w:val="00271F17"/>
    <w:rsid w:val="00273A5A"/>
    <w:rsid w:val="002746B5"/>
    <w:rsid w:val="00277254"/>
    <w:rsid w:val="002776AA"/>
    <w:rsid w:val="00281D40"/>
    <w:rsid w:val="00281F07"/>
    <w:rsid w:val="00284D2A"/>
    <w:rsid w:val="00285BC4"/>
    <w:rsid w:val="002872A1"/>
    <w:rsid w:val="00292A60"/>
    <w:rsid w:val="00292BF4"/>
    <w:rsid w:val="00292FB8"/>
    <w:rsid w:val="00295F3A"/>
    <w:rsid w:val="00296265"/>
    <w:rsid w:val="002A309F"/>
    <w:rsid w:val="002A5CBC"/>
    <w:rsid w:val="002A6403"/>
    <w:rsid w:val="002B042D"/>
    <w:rsid w:val="002B10FD"/>
    <w:rsid w:val="002B128C"/>
    <w:rsid w:val="002B18D2"/>
    <w:rsid w:val="002B19D6"/>
    <w:rsid w:val="002B2061"/>
    <w:rsid w:val="002B382F"/>
    <w:rsid w:val="002B595E"/>
    <w:rsid w:val="002B5F17"/>
    <w:rsid w:val="002B615C"/>
    <w:rsid w:val="002C1968"/>
    <w:rsid w:val="002C454A"/>
    <w:rsid w:val="002C4A74"/>
    <w:rsid w:val="002C623D"/>
    <w:rsid w:val="002C72E4"/>
    <w:rsid w:val="002D0015"/>
    <w:rsid w:val="002D0EC4"/>
    <w:rsid w:val="002D147C"/>
    <w:rsid w:val="002D193F"/>
    <w:rsid w:val="002D2ADB"/>
    <w:rsid w:val="002D32AA"/>
    <w:rsid w:val="002D3851"/>
    <w:rsid w:val="002E0BE3"/>
    <w:rsid w:val="002E1106"/>
    <w:rsid w:val="002E3695"/>
    <w:rsid w:val="002E406A"/>
    <w:rsid w:val="002F1FFC"/>
    <w:rsid w:val="002F526C"/>
    <w:rsid w:val="002F6E7A"/>
    <w:rsid w:val="002F711D"/>
    <w:rsid w:val="00301A28"/>
    <w:rsid w:val="003036C2"/>
    <w:rsid w:val="003037BE"/>
    <w:rsid w:val="003042E1"/>
    <w:rsid w:val="0030773C"/>
    <w:rsid w:val="00311CC2"/>
    <w:rsid w:val="00315227"/>
    <w:rsid w:val="00316604"/>
    <w:rsid w:val="00320947"/>
    <w:rsid w:val="00322234"/>
    <w:rsid w:val="003267E9"/>
    <w:rsid w:val="00326F34"/>
    <w:rsid w:val="00330F41"/>
    <w:rsid w:val="00331208"/>
    <w:rsid w:val="003326B9"/>
    <w:rsid w:val="00332A61"/>
    <w:rsid w:val="00333AA1"/>
    <w:rsid w:val="00333F3B"/>
    <w:rsid w:val="00333FE1"/>
    <w:rsid w:val="00334BEC"/>
    <w:rsid w:val="00334BFF"/>
    <w:rsid w:val="00341B14"/>
    <w:rsid w:val="00341E1F"/>
    <w:rsid w:val="003427CF"/>
    <w:rsid w:val="00342E02"/>
    <w:rsid w:val="00343AAD"/>
    <w:rsid w:val="00344649"/>
    <w:rsid w:val="00346B0F"/>
    <w:rsid w:val="00346E00"/>
    <w:rsid w:val="00350C96"/>
    <w:rsid w:val="00352ADD"/>
    <w:rsid w:val="00353579"/>
    <w:rsid w:val="00356021"/>
    <w:rsid w:val="003562E7"/>
    <w:rsid w:val="00357714"/>
    <w:rsid w:val="003654F4"/>
    <w:rsid w:val="003660CE"/>
    <w:rsid w:val="003714E4"/>
    <w:rsid w:val="00371C26"/>
    <w:rsid w:val="00371DA2"/>
    <w:rsid w:val="00372033"/>
    <w:rsid w:val="00373598"/>
    <w:rsid w:val="00380AEC"/>
    <w:rsid w:val="00384CA1"/>
    <w:rsid w:val="00385ED2"/>
    <w:rsid w:val="00386272"/>
    <w:rsid w:val="00386D22"/>
    <w:rsid w:val="00391D5E"/>
    <w:rsid w:val="00396AD0"/>
    <w:rsid w:val="00397931"/>
    <w:rsid w:val="003A1A18"/>
    <w:rsid w:val="003A1C81"/>
    <w:rsid w:val="003A25F3"/>
    <w:rsid w:val="003A53E7"/>
    <w:rsid w:val="003A62D9"/>
    <w:rsid w:val="003A6C12"/>
    <w:rsid w:val="003B45E0"/>
    <w:rsid w:val="003B67D9"/>
    <w:rsid w:val="003B7CCA"/>
    <w:rsid w:val="003C19EB"/>
    <w:rsid w:val="003C6B24"/>
    <w:rsid w:val="003C6D3A"/>
    <w:rsid w:val="003D278A"/>
    <w:rsid w:val="003D5751"/>
    <w:rsid w:val="003D5843"/>
    <w:rsid w:val="003D6223"/>
    <w:rsid w:val="003D6BA5"/>
    <w:rsid w:val="003D7180"/>
    <w:rsid w:val="003D7DC2"/>
    <w:rsid w:val="003E0BB2"/>
    <w:rsid w:val="003E4CD8"/>
    <w:rsid w:val="003E5555"/>
    <w:rsid w:val="003E69B0"/>
    <w:rsid w:val="003E71CB"/>
    <w:rsid w:val="003F1085"/>
    <w:rsid w:val="003F2723"/>
    <w:rsid w:val="004000DA"/>
    <w:rsid w:val="00400452"/>
    <w:rsid w:val="00401867"/>
    <w:rsid w:val="00403ABF"/>
    <w:rsid w:val="00404074"/>
    <w:rsid w:val="00405657"/>
    <w:rsid w:val="00406A3C"/>
    <w:rsid w:val="00406E50"/>
    <w:rsid w:val="00410C0D"/>
    <w:rsid w:val="004117B3"/>
    <w:rsid w:val="00411E01"/>
    <w:rsid w:val="0041650F"/>
    <w:rsid w:val="00416533"/>
    <w:rsid w:val="00423317"/>
    <w:rsid w:val="004259F8"/>
    <w:rsid w:val="00427CD6"/>
    <w:rsid w:val="004309E6"/>
    <w:rsid w:val="00431FE8"/>
    <w:rsid w:val="0043228D"/>
    <w:rsid w:val="004335D2"/>
    <w:rsid w:val="0043444C"/>
    <w:rsid w:val="00434B3A"/>
    <w:rsid w:val="0043723F"/>
    <w:rsid w:val="004435A5"/>
    <w:rsid w:val="004438DF"/>
    <w:rsid w:val="0044722C"/>
    <w:rsid w:val="00447271"/>
    <w:rsid w:val="0044760E"/>
    <w:rsid w:val="00447C6A"/>
    <w:rsid w:val="00451207"/>
    <w:rsid w:val="004553EA"/>
    <w:rsid w:val="00455530"/>
    <w:rsid w:val="004555C3"/>
    <w:rsid w:val="004609C5"/>
    <w:rsid w:val="00461F7E"/>
    <w:rsid w:val="004625D9"/>
    <w:rsid w:val="00463034"/>
    <w:rsid w:val="00467228"/>
    <w:rsid w:val="004672B1"/>
    <w:rsid w:val="00470824"/>
    <w:rsid w:val="004712BD"/>
    <w:rsid w:val="00477A7F"/>
    <w:rsid w:val="00477D61"/>
    <w:rsid w:val="0048176C"/>
    <w:rsid w:val="0048399E"/>
    <w:rsid w:val="00484E34"/>
    <w:rsid w:val="00485B64"/>
    <w:rsid w:val="00490AD0"/>
    <w:rsid w:val="00490B3B"/>
    <w:rsid w:val="0049197E"/>
    <w:rsid w:val="00492805"/>
    <w:rsid w:val="0049295B"/>
    <w:rsid w:val="00492B06"/>
    <w:rsid w:val="0049312F"/>
    <w:rsid w:val="004932E4"/>
    <w:rsid w:val="004939A0"/>
    <w:rsid w:val="004939E5"/>
    <w:rsid w:val="00493CE1"/>
    <w:rsid w:val="00494FEE"/>
    <w:rsid w:val="004957AE"/>
    <w:rsid w:val="004957E5"/>
    <w:rsid w:val="0049662D"/>
    <w:rsid w:val="00496742"/>
    <w:rsid w:val="004A13DC"/>
    <w:rsid w:val="004A2089"/>
    <w:rsid w:val="004A27CA"/>
    <w:rsid w:val="004A2B5A"/>
    <w:rsid w:val="004A3880"/>
    <w:rsid w:val="004A5E53"/>
    <w:rsid w:val="004A75B4"/>
    <w:rsid w:val="004A789A"/>
    <w:rsid w:val="004B1628"/>
    <w:rsid w:val="004B296A"/>
    <w:rsid w:val="004B388B"/>
    <w:rsid w:val="004B3989"/>
    <w:rsid w:val="004B4DBD"/>
    <w:rsid w:val="004B685A"/>
    <w:rsid w:val="004C0200"/>
    <w:rsid w:val="004C2140"/>
    <w:rsid w:val="004C2321"/>
    <w:rsid w:val="004C2BAE"/>
    <w:rsid w:val="004C59D8"/>
    <w:rsid w:val="004C68AC"/>
    <w:rsid w:val="004C71AA"/>
    <w:rsid w:val="004D0C31"/>
    <w:rsid w:val="004D1680"/>
    <w:rsid w:val="004D1E6F"/>
    <w:rsid w:val="004D6109"/>
    <w:rsid w:val="004D6D3E"/>
    <w:rsid w:val="004D7770"/>
    <w:rsid w:val="004E0681"/>
    <w:rsid w:val="004E080D"/>
    <w:rsid w:val="004E498D"/>
    <w:rsid w:val="004E4E03"/>
    <w:rsid w:val="004E6ECF"/>
    <w:rsid w:val="004E7287"/>
    <w:rsid w:val="004F1C8E"/>
    <w:rsid w:val="004F1CDB"/>
    <w:rsid w:val="004F53EB"/>
    <w:rsid w:val="004F5B46"/>
    <w:rsid w:val="004F719B"/>
    <w:rsid w:val="004F7508"/>
    <w:rsid w:val="004F771A"/>
    <w:rsid w:val="005004A6"/>
    <w:rsid w:val="005004FB"/>
    <w:rsid w:val="00500DA1"/>
    <w:rsid w:val="00501DAC"/>
    <w:rsid w:val="0050211A"/>
    <w:rsid w:val="0050434A"/>
    <w:rsid w:val="00505434"/>
    <w:rsid w:val="00505BEC"/>
    <w:rsid w:val="00507997"/>
    <w:rsid w:val="00510103"/>
    <w:rsid w:val="00513E61"/>
    <w:rsid w:val="00516164"/>
    <w:rsid w:val="00516DD1"/>
    <w:rsid w:val="00517944"/>
    <w:rsid w:val="00517A49"/>
    <w:rsid w:val="00517C00"/>
    <w:rsid w:val="005202F3"/>
    <w:rsid w:val="00521211"/>
    <w:rsid w:val="0052229A"/>
    <w:rsid w:val="0052309D"/>
    <w:rsid w:val="00523130"/>
    <w:rsid w:val="00530575"/>
    <w:rsid w:val="005341E1"/>
    <w:rsid w:val="00535838"/>
    <w:rsid w:val="00536913"/>
    <w:rsid w:val="00537487"/>
    <w:rsid w:val="00540508"/>
    <w:rsid w:val="005416F4"/>
    <w:rsid w:val="005453B1"/>
    <w:rsid w:val="0054659D"/>
    <w:rsid w:val="00547BE1"/>
    <w:rsid w:val="00552185"/>
    <w:rsid w:val="00552C04"/>
    <w:rsid w:val="00553679"/>
    <w:rsid w:val="0055567F"/>
    <w:rsid w:val="0055595D"/>
    <w:rsid w:val="00556963"/>
    <w:rsid w:val="00557048"/>
    <w:rsid w:val="00560D6E"/>
    <w:rsid w:val="0056106A"/>
    <w:rsid w:val="0056139D"/>
    <w:rsid w:val="00561F13"/>
    <w:rsid w:val="00564976"/>
    <w:rsid w:val="00565F40"/>
    <w:rsid w:val="0056676B"/>
    <w:rsid w:val="005667AC"/>
    <w:rsid w:val="00570CF6"/>
    <w:rsid w:val="00573083"/>
    <w:rsid w:val="00573798"/>
    <w:rsid w:val="0057497C"/>
    <w:rsid w:val="00574A4F"/>
    <w:rsid w:val="00580E4A"/>
    <w:rsid w:val="005824DB"/>
    <w:rsid w:val="00582C6A"/>
    <w:rsid w:val="00584185"/>
    <w:rsid w:val="00585EE3"/>
    <w:rsid w:val="00586EC5"/>
    <w:rsid w:val="0059231C"/>
    <w:rsid w:val="00592F6B"/>
    <w:rsid w:val="00593976"/>
    <w:rsid w:val="00594750"/>
    <w:rsid w:val="005957BD"/>
    <w:rsid w:val="00595D46"/>
    <w:rsid w:val="00596F1B"/>
    <w:rsid w:val="00597131"/>
    <w:rsid w:val="005A06F3"/>
    <w:rsid w:val="005A1F61"/>
    <w:rsid w:val="005A1F83"/>
    <w:rsid w:val="005A4267"/>
    <w:rsid w:val="005A4C43"/>
    <w:rsid w:val="005B075A"/>
    <w:rsid w:val="005B1D8B"/>
    <w:rsid w:val="005C02A7"/>
    <w:rsid w:val="005C175E"/>
    <w:rsid w:val="005C2CA6"/>
    <w:rsid w:val="005C453B"/>
    <w:rsid w:val="005C4565"/>
    <w:rsid w:val="005C58BC"/>
    <w:rsid w:val="005C5BD8"/>
    <w:rsid w:val="005C6AD1"/>
    <w:rsid w:val="005D0B25"/>
    <w:rsid w:val="005D1355"/>
    <w:rsid w:val="005D1C3C"/>
    <w:rsid w:val="005D29FB"/>
    <w:rsid w:val="005D544A"/>
    <w:rsid w:val="005D6B38"/>
    <w:rsid w:val="005E0222"/>
    <w:rsid w:val="005E2B30"/>
    <w:rsid w:val="005E4422"/>
    <w:rsid w:val="005E454F"/>
    <w:rsid w:val="005E5D84"/>
    <w:rsid w:val="005F204E"/>
    <w:rsid w:val="005F3719"/>
    <w:rsid w:val="005F383E"/>
    <w:rsid w:val="005F3C49"/>
    <w:rsid w:val="005F42A7"/>
    <w:rsid w:val="005F47A1"/>
    <w:rsid w:val="005F6A88"/>
    <w:rsid w:val="005F7C1C"/>
    <w:rsid w:val="0060018D"/>
    <w:rsid w:val="00600D65"/>
    <w:rsid w:val="006019FE"/>
    <w:rsid w:val="0060234E"/>
    <w:rsid w:val="00602899"/>
    <w:rsid w:val="00603122"/>
    <w:rsid w:val="00610800"/>
    <w:rsid w:val="00611FFA"/>
    <w:rsid w:val="00612367"/>
    <w:rsid w:val="006125C2"/>
    <w:rsid w:val="006133AC"/>
    <w:rsid w:val="00613F13"/>
    <w:rsid w:val="00614C98"/>
    <w:rsid w:val="0061650F"/>
    <w:rsid w:val="006175AF"/>
    <w:rsid w:val="006204C3"/>
    <w:rsid w:val="00623C68"/>
    <w:rsid w:val="00624493"/>
    <w:rsid w:val="00624B46"/>
    <w:rsid w:val="00633BB0"/>
    <w:rsid w:val="00641F81"/>
    <w:rsid w:val="00641FD8"/>
    <w:rsid w:val="00642596"/>
    <w:rsid w:val="00645B01"/>
    <w:rsid w:val="00650465"/>
    <w:rsid w:val="00650DCC"/>
    <w:rsid w:val="00651524"/>
    <w:rsid w:val="00651F48"/>
    <w:rsid w:val="00657077"/>
    <w:rsid w:val="006602C2"/>
    <w:rsid w:val="0066298A"/>
    <w:rsid w:val="00662C0E"/>
    <w:rsid w:val="0066355E"/>
    <w:rsid w:val="006642B6"/>
    <w:rsid w:val="006643DF"/>
    <w:rsid w:val="0066513F"/>
    <w:rsid w:val="00665E2B"/>
    <w:rsid w:val="0066761F"/>
    <w:rsid w:val="00671D10"/>
    <w:rsid w:val="00672490"/>
    <w:rsid w:val="00672B2C"/>
    <w:rsid w:val="00672D2E"/>
    <w:rsid w:val="006736E1"/>
    <w:rsid w:val="00674CE5"/>
    <w:rsid w:val="00675C81"/>
    <w:rsid w:val="0067787B"/>
    <w:rsid w:val="0068030F"/>
    <w:rsid w:val="006811E7"/>
    <w:rsid w:val="0068272A"/>
    <w:rsid w:val="00682D00"/>
    <w:rsid w:val="00684ACC"/>
    <w:rsid w:val="0068577C"/>
    <w:rsid w:val="0069328F"/>
    <w:rsid w:val="0069790B"/>
    <w:rsid w:val="006A3798"/>
    <w:rsid w:val="006A38EC"/>
    <w:rsid w:val="006A3B6F"/>
    <w:rsid w:val="006A3E4E"/>
    <w:rsid w:val="006A6982"/>
    <w:rsid w:val="006B0313"/>
    <w:rsid w:val="006B4BAD"/>
    <w:rsid w:val="006B7002"/>
    <w:rsid w:val="006C0A57"/>
    <w:rsid w:val="006C0A90"/>
    <w:rsid w:val="006C288E"/>
    <w:rsid w:val="006C55A7"/>
    <w:rsid w:val="006C79B1"/>
    <w:rsid w:val="006D050B"/>
    <w:rsid w:val="006D199F"/>
    <w:rsid w:val="006D7BB5"/>
    <w:rsid w:val="006D7E15"/>
    <w:rsid w:val="006E079C"/>
    <w:rsid w:val="006E4154"/>
    <w:rsid w:val="006E4CE8"/>
    <w:rsid w:val="006E61C9"/>
    <w:rsid w:val="006E70F8"/>
    <w:rsid w:val="006E762B"/>
    <w:rsid w:val="006F01F1"/>
    <w:rsid w:val="006F1A54"/>
    <w:rsid w:val="006F7207"/>
    <w:rsid w:val="00701E48"/>
    <w:rsid w:val="0070361A"/>
    <w:rsid w:val="00704605"/>
    <w:rsid w:val="00704B3C"/>
    <w:rsid w:val="00706D24"/>
    <w:rsid w:val="00710446"/>
    <w:rsid w:val="00711002"/>
    <w:rsid w:val="007121F6"/>
    <w:rsid w:val="00714AF3"/>
    <w:rsid w:val="0071690E"/>
    <w:rsid w:val="00720C7C"/>
    <w:rsid w:val="007225C7"/>
    <w:rsid w:val="007226BA"/>
    <w:rsid w:val="007232FF"/>
    <w:rsid w:val="00726CAB"/>
    <w:rsid w:val="007307E6"/>
    <w:rsid w:val="007346C1"/>
    <w:rsid w:val="00734A83"/>
    <w:rsid w:val="00734FED"/>
    <w:rsid w:val="0073579F"/>
    <w:rsid w:val="007364EF"/>
    <w:rsid w:val="00740ACF"/>
    <w:rsid w:val="007427CE"/>
    <w:rsid w:val="00742D7B"/>
    <w:rsid w:val="007440F3"/>
    <w:rsid w:val="00747BD1"/>
    <w:rsid w:val="00750142"/>
    <w:rsid w:val="00750AA7"/>
    <w:rsid w:val="00750F30"/>
    <w:rsid w:val="00751E8B"/>
    <w:rsid w:val="0075208D"/>
    <w:rsid w:val="007523B0"/>
    <w:rsid w:val="00754488"/>
    <w:rsid w:val="007556ED"/>
    <w:rsid w:val="007608E7"/>
    <w:rsid w:val="00761702"/>
    <w:rsid w:val="00761EFD"/>
    <w:rsid w:val="007647F6"/>
    <w:rsid w:val="00765788"/>
    <w:rsid w:val="00766779"/>
    <w:rsid w:val="00766FC7"/>
    <w:rsid w:val="007705A9"/>
    <w:rsid w:val="00770EC4"/>
    <w:rsid w:val="00772B68"/>
    <w:rsid w:val="00775BF4"/>
    <w:rsid w:val="00775E6F"/>
    <w:rsid w:val="0077613A"/>
    <w:rsid w:val="007848BC"/>
    <w:rsid w:val="007852B8"/>
    <w:rsid w:val="007866AF"/>
    <w:rsid w:val="007870B4"/>
    <w:rsid w:val="0078781C"/>
    <w:rsid w:val="0079187B"/>
    <w:rsid w:val="007920D4"/>
    <w:rsid w:val="007930A2"/>
    <w:rsid w:val="007951D6"/>
    <w:rsid w:val="00795563"/>
    <w:rsid w:val="00796F46"/>
    <w:rsid w:val="007973E3"/>
    <w:rsid w:val="007A11DC"/>
    <w:rsid w:val="007A3C5B"/>
    <w:rsid w:val="007A6FD6"/>
    <w:rsid w:val="007B003C"/>
    <w:rsid w:val="007B147C"/>
    <w:rsid w:val="007B4C75"/>
    <w:rsid w:val="007B5065"/>
    <w:rsid w:val="007B5CB8"/>
    <w:rsid w:val="007B5F67"/>
    <w:rsid w:val="007B643C"/>
    <w:rsid w:val="007C073A"/>
    <w:rsid w:val="007C0AF7"/>
    <w:rsid w:val="007C1985"/>
    <w:rsid w:val="007C25F4"/>
    <w:rsid w:val="007C6A65"/>
    <w:rsid w:val="007C6BF4"/>
    <w:rsid w:val="007D2636"/>
    <w:rsid w:val="007D4023"/>
    <w:rsid w:val="007D5F23"/>
    <w:rsid w:val="007D6B57"/>
    <w:rsid w:val="007E0D43"/>
    <w:rsid w:val="007E0EFD"/>
    <w:rsid w:val="007E23D8"/>
    <w:rsid w:val="007E446F"/>
    <w:rsid w:val="007E592D"/>
    <w:rsid w:val="007E5F22"/>
    <w:rsid w:val="007F5B20"/>
    <w:rsid w:val="007F618F"/>
    <w:rsid w:val="008024D6"/>
    <w:rsid w:val="008033CC"/>
    <w:rsid w:val="0080443F"/>
    <w:rsid w:val="00804E63"/>
    <w:rsid w:val="00805188"/>
    <w:rsid w:val="008109C6"/>
    <w:rsid w:val="00812435"/>
    <w:rsid w:val="0081291B"/>
    <w:rsid w:val="00812A14"/>
    <w:rsid w:val="008144C6"/>
    <w:rsid w:val="0082050B"/>
    <w:rsid w:val="0082236D"/>
    <w:rsid w:val="008224B0"/>
    <w:rsid w:val="00823D95"/>
    <w:rsid w:val="00824373"/>
    <w:rsid w:val="00825626"/>
    <w:rsid w:val="008265E8"/>
    <w:rsid w:val="00830F1A"/>
    <w:rsid w:val="00831010"/>
    <w:rsid w:val="008319AF"/>
    <w:rsid w:val="008323C4"/>
    <w:rsid w:val="0083259C"/>
    <w:rsid w:val="00835D57"/>
    <w:rsid w:val="00836085"/>
    <w:rsid w:val="0083690C"/>
    <w:rsid w:val="008369B3"/>
    <w:rsid w:val="00836C60"/>
    <w:rsid w:val="00836DD1"/>
    <w:rsid w:val="00837445"/>
    <w:rsid w:val="0083784A"/>
    <w:rsid w:val="008402EA"/>
    <w:rsid w:val="0084086A"/>
    <w:rsid w:val="00841B30"/>
    <w:rsid w:val="008433E0"/>
    <w:rsid w:val="00844280"/>
    <w:rsid w:val="00844437"/>
    <w:rsid w:val="008449DF"/>
    <w:rsid w:val="00845920"/>
    <w:rsid w:val="008468DF"/>
    <w:rsid w:val="008507D7"/>
    <w:rsid w:val="00850E0A"/>
    <w:rsid w:val="0085111F"/>
    <w:rsid w:val="0085382E"/>
    <w:rsid w:val="008538F0"/>
    <w:rsid w:val="008545AA"/>
    <w:rsid w:val="00854834"/>
    <w:rsid w:val="00857D54"/>
    <w:rsid w:val="008603FC"/>
    <w:rsid w:val="008628D5"/>
    <w:rsid w:val="00862BCA"/>
    <w:rsid w:val="0086333C"/>
    <w:rsid w:val="00864DF1"/>
    <w:rsid w:val="008650BC"/>
    <w:rsid w:val="00867103"/>
    <w:rsid w:val="00867FA5"/>
    <w:rsid w:val="008716D5"/>
    <w:rsid w:val="00880ABD"/>
    <w:rsid w:val="00882FAF"/>
    <w:rsid w:val="008832A9"/>
    <w:rsid w:val="00883C47"/>
    <w:rsid w:val="00884492"/>
    <w:rsid w:val="00885364"/>
    <w:rsid w:val="0088626C"/>
    <w:rsid w:val="008900F4"/>
    <w:rsid w:val="00892336"/>
    <w:rsid w:val="00892FDA"/>
    <w:rsid w:val="0089504B"/>
    <w:rsid w:val="00895A9F"/>
    <w:rsid w:val="00895D15"/>
    <w:rsid w:val="00895DB4"/>
    <w:rsid w:val="00896785"/>
    <w:rsid w:val="008967CB"/>
    <w:rsid w:val="008A0FB6"/>
    <w:rsid w:val="008A1A75"/>
    <w:rsid w:val="008A328F"/>
    <w:rsid w:val="008A44A9"/>
    <w:rsid w:val="008A7ED4"/>
    <w:rsid w:val="008B1495"/>
    <w:rsid w:val="008C05AD"/>
    <w:rsid w:val="008C07F1"/>
    <w:rsid w:val="008C2F14"/>
    <w:rsid w:val="008C32D7"/>
    <w:rsid w:val="008C4C19"/>
    <w:rsid w:val="008C5625"/>
    <w:rsid w:val="008C58AE"/>
    <w:rsid w:val="008C79C6"/>
    <w:rsid w:val="008C7B4F"/>
    <w:rsid w:val="008D0B99"/>
    <w:rsid w:val="008D1762"/>
    <w:rsid w:val="008D1D68"/>
    <w:rsid w:val="008D23A9"/>
    <w:rsid w:val="008D35B6"/>
    <w:rsid w:val="008D3C13"/>
    <w:rsid w:val="008D3F2D"/>
    <w:rsid w:val="008D5418"/>
    <w:rsid w:val="008D67FD"/>
    <w:rsid w:val="008D7848"/>
    <w:rsid w:val="008D7C1D"/>
    <w:rsid w:val="008E22C8"/>
    <w:rsid w:val="008E2321"/>
    <w:rsid w:val="008E303D"/>
    <w:rsid w:val="008E349B"/>
    <w:rsid w:val="008E3E0B"/>
    <w:rsid w:val="008E4851"/>
    <w:rsid w:val="008E5ECB"/>
    <w:rsid w:val="008E6419"/>
    <w:rsid w:val="008E65E5"/>
    <w:rsid w:val="008E6D16"/>
    <w:rsid w:val="008E75FD"/>
    <w:rsid w:val="008F0EC2"/>
    <w:rsid w:val="008F1036"/>
    <w:rsid w:val="008F104C"/>
    <w:rsid w:val="008F28A9"/>
    <w:rsid w:val="008F5471"/>
    <w:rsid w:val="008F7FCC"/>
    <w:rsid w:val="0090023A"/>
    <w:rsid w:val="009038C7"/>
    <w:rsid w:val="009063CE"/>
    <w:rsid w:val="00907166"/>
    <w:rsid w:val="00910727"/>
    <w:rsid w:val="00910A6A"/>
    <w:rsid w:val="00910B57"/>
    <w:rsid w:val="0091143C"/>
    <w:rsid w:val="00912BFF"/>
    <w:rsid w:val="00913829"/>
    <w:rsid w:val="009156ED"/>
    <w:rsid w:val="00915DAC"/>
    <w:rsid w:val="00917564"/>
    <w:rsid w:val="00917DDA"/>
    <w:rsid w:val="00923119"/>
    <w:rsid w:val="009250B9"/>
    <w:rsid w:val="009272F6"/>
    <w:rsid w:val="0093215A"/>
    <w:rsid w:val="0093335E"/>
    <w:rsid w:val="00933747"/>
    <w:rsid w:val="00934735"/>
    <w:rsid w:val="00936F92"/>
    <w:rsid w:val="00941237"/>
    <w:rsid w:val="00942876"/>
    <w:rsid w:val="00943F68"/>
    <w:rsid w:val="00944306"/>
    <w:rsid w:val="00947B9F"/>
    <w:rsid w:val="00954738"/>
    <w:rsid w:val="0095640B"/>
    <w:rsid w:val="009567A9"/>
    <w:rsid w:val="00956ADD"/>
    <w:rsid w:val="00957619"/>
    <w:rsid w:val="009579D0"/>
    <w:rsid w:val="00960C55"/>
    <w:rsid w:val="00961C14"/>
    <w:rsid w:val="0096207A"/>
    <w:rsid w:val="009623FF"/>
    <w:rsid w:val="00962A79"/>
    <w:rsid w:val="00962FED"/>
    <w:rsid w:val="009635DA"/>
    <w:rsid w:val="0096397C"/>
    <w:rsid w:val="00963F9F"/>
    <w:rsid w:val="00964359"/>
    <w:rsid w:val="009661CB"/>
    <w:rsid w:val="00971EC0"/>
    <w:rsid w:val="00973D76"/>
    <w:rsid w:val="00974A5D"/>
    <w:rsid w:val="00975617"/>
    <w:rsid w:val="00975C73"/>
    <w:rsid w:val="009766FF"/>
    <w:rsid w:val="009772E3"/>
    <w:rsid w:val="00983E0C"/>
    <w:rsid w:val="0098549A"/>
    <w:rsid w:val="009867A7"/>
    <w:rsid w:val="009875C0"/>
    <w:rsid w:val="00987E95"/>
    <w:rsid w:val="00991B97"/>
    <w:rsid w:val="009935A4"/>
    <w:rsid w:val="00993612"/>
    <w:rsid w:val="00993AEF"/>
    <w:rsid w:val="009947B7"/>
    <w:rsid w:val="00996172"/>
    <w:rsid w:val="009A164A"/>
    <w:rsid w:val="009A2719"/>
    <w:rsid w:val="009A33C5"/>
    <w:rsid w:val="009A4828"/>
    <w:rsid w:val="009A4AAC"/>
    <w:rsid w:val="009B00BF"/>
    <w:rsid w:val="009B0CF4"/>
    <w:rsid w:val="009B1692"/>
    <w:rsid w:val="009B3EA3"/>
    <w:rsid w:val="009B4E11"/>
    <w:rsid w:val="009B57BE"/>
    <w:rsid w:val="009B5AFE"/>
    <w:rsid w:val="009B632F"/>
    <w:rsid w:val="009B6383"/>
    <w:rsid w:val="009B6AD9"/>
    <w:rsid w:val="009B6DFD"/>
    <w:rsid w:val="009C1DC8"/>
    <w:rsid w:val="009C29A1"/>
    <w:rsid w:val="009C42A5"/>
    <w:rsid w:val="009C4667"/>
    <w:rsid w:val="009C4E12"/>
    <w:rsid w:val="009C6D98"/>
    <w:rsid w:val="009D182C"/>
    <w:rsid w:val="009D1F17"/>
    <w:rsid w:val="009D21EA"/>
    <w:rsid w:val="009D415E"/>
    <w:rsid w:val="009D669C"/>
    <w:rsid w:val="009D6C43"/>
    <w:rsid w:val="009E1F7B"/>
    <w:rsid w:val="009E24E8"/>
    <w:rsid w:val="009E5195"/>
    <w:rsid w:val="009E55BA"/>
    <w:rsid w:val="009E639C"/>
    <w:rsid w:val="009E6C84"/>
    <w:rsid w:val="009F2F86"/>
    <w:rsid w:val="009F4334"/>
    <w:rsid w:val="009F5F8B"/>
    <w:rsid w:val="00A11B87"/>
    <w:rsid w:val="00A11BC0"/>
    <w:rsid w:val="00A12632"/>
    <w:rsid w:val="00A15532"/>
    <w:rsid w:val="00A22B4B"/>
    <w:rsid w:val="00A24544"/>
    <w:rsid w:val="00A24DD6"/>
    <w:rsid w:val="00A270BF"/>
    <w:rsid w:val="00A3061C"/>
    <w:rsid w:val="00A34592"/>
    <w:rsid w:val="00A35E3E"/>
    <w:rsid w:val="00A363E6"/>
    <w:rsid w:val="00A3656D"/>
    <w:rsid w:val="00A40381"/>
    <w:rsid w:val="00A435AF"/>
    <w:rsid w:val="00A4398C"/>
    <w:rsid w:val="00A43B25"/>
    <w:rsid w:val="00A43FBE"/>
    <w:rsid w:val="00A44448"/>
    <w:rsid w:val="00A44566"/>
    <w:rsid w:val="00A44626"/>
    <w:rsid w:val="00A46304"/>
    <w:rsid w:val="00A50387"/>
    <w:rsid w:val="00A51E6D"/>
    <w:rsid w:val="00A52596"/>
    <w:rsid w:val="00A572B1"/>
    <w:rsid w:val="00A60A2A"/>
    <w:rsid w:val="00A617CE"/>
    <w:rsid w:val="00A62D59"/>
    <w:rsid w:val="00A638FA"/>
    <w:rsid w:val="00A63915"/>
    <w:rsid w:val="00A6513D"/>
    <w:rsid w:val="00A653CD"/>
    <w:rsid w:val="00A73081"/>
    <w:rsid w:val="00A74FF9"/>
    <w:rsid w:val="00A753C4"/>
    <w:rsid w:val="00A75ED5"/>
    <w:rsid w:val="00A76AE3"/>
    <w:rsid w:val="00A77192"/>
    <w:rsid w:val="00A7796B"/>
    <w:rsid w:val="00A8530E"/>
    <w:rsid w:val="00A86521"/>
    <w:rsid w:val="00A8664A"/>
    <w:rsid w:val="00A90B4D"/>
    <w:rsid w:val="00A91DB1"/>
    <w:rsid w:val="00A9379B"/>
    <w:rsid w:val="00A94030"/>
    <w:rsid w:val="00AA05DA"/>
    <w:rsid w:val="00AA56A6"/>
    <w:rsid w:val="00AA5E30"/>
    <w:rsid w:val="00AA73CD"/>
    <w:rsid w:val="00AB2519"/>
    <w:rsid w:val="00AB2F4A"/>
    <w:rsid w:val="00AB3E95"/>
    <w:rsid w:val="00AC183E"/>
    <w:rsid w:val="00AC1D8B"/>
    <w:rsid w:val="00AC747B"/>
    <w:rsid w:val="00AD0D47"/>
    <w:rsid w:val="00AD107B"/>
    <w:rsid w:val="00AD3C2E"/>
    <w:rsid w:val="00AD4BF7"/>
    <w:rsid w:val="00AD53CF"/>
    <w:rsid w:val="00AE0A7E"/>
    <w:rsid w:val="00AE1F5D"/>
    <w:rsid w:val="00AE6C09"/>
    <w:rsid w:val="00AE7808"/>
    <w:rsid w:val="00AF0BDF"/>
    <w:rsid w:val="00AF2437"/>
    <w:rsid w:val="00AF537B"/>
    <w:rsid w:val="00AF5869"/>
    <w:rsid w:val="00AF78F6"/>
    <w:rsid w:val="00B00D4D"/>
    <w:rsid w:val="00B032F7"/>
    <w:rsid w:val="00B04349"/>
    <w:rsid w:val="00B0561B"/>
    <w:rsid w:val="00B05EAB"/>
    <w:rsid w:val="00B062D4"/>
    <w:rsid w:val="00B121EA"/>
    <w:rsid w:val="00B12DA3"/>
    <w:rsid w:val="00B136AB"/>
    <w:rsid w:val="00B16D40"/>
    <w:rsid w:val="00B2201C"/>
    <w:rsid w:val="00B24376"/>
    <w:rsid w:val="00B2595B"/>
    <w:rsid w:val="00B3187A"/>
    <w:rsid w:val="00B3354C"/>
    <w:rsid w:val="00B33715"/>
    <w:rsid w:val="00B34A15"/>
    <w:rsid w:val="00B3579A"/>
    <w:rsid w:val="00B3759F"/>
    <w:rsid w:val="00B37ED9"/>
    <w:rsid w:val="00B405E1"/>
    <w:rsid w:val="00B4224C"/>
    <w:rsid w:val="00B4707F"/>
    <w:rsid w:val="00B50D53"/>
    <w:rsid w:val="00B535ED"/>
    <w:rsid w:val="00B53952"/>
    <w:rsid w:val="00B54426"/>
    <w:rsid w:val="00B54867"/>
    <w:rsid w:val="00B55052"/>
    <w:rsid w:val="00B550F7"/>
    <w:rsid w:val="00B55581"/>
    <w:rsid w:val="00B556FD"/>
    <w:rsid w:val="00B55906"/>
    <w:rsid w:val="00B55E94"/>
    <w:rsid w:val="00B56686"/>
    <w:rsid w:val="00B57A7F"/>
    <w:rsid w:val="00B60527"/>
    <w:rsid w:val="00B61DEB"/>
    <w:rsid w:val="00B658FB"/>
    <w:rsid w:val="00B667E1"/>
    <w:rsid w:val="00B66B69"/>
    <w:rsid w:val="00B72E82"/>
    <w:rsid w:val="00B73257"/>
    <w:rsid w:val="00B75B94"/>
    <w:rsid w:val="00B75E8B"/>
    <w:rsid w:val="00B77A0B"/>
    <w:rsid w:val="00B82691"/>
    <w:rsid w:val="00B84E34"/>
    <w:rsid w:val="00B84FFE"/>
    <w:rsid w:val="00B853AE"/>
    <w:rsid w:val="00B87624"/>
    <w:rsid w:val="00B912FA"/>
    <w:rsid w:val="00B913E0"/>
    <w:rsid w:val="00B9392C"/>
    <w:rsid w:val="00B93C4B"/>
    <w:rsid w:val="00B94B27"/>
    <w:rsid w:val="00B96359"/>
    <w:rsid w:val="00B96602"/>
    <w:rsid w:val="00B97684"/>
    <w:rsid w:val="00B97B5E"/>
    <w:rsid w:val="00BA0901"/>
    <w:rsid w:val="00BA482E"/>
    <w:rsid w:val="00BA58F4"/>
    <w:rsid w:val="00BA5A2E"/>
    <w:rsid w:val="00BA7599"/>
    <w:rsid w:val="00BB0F0E"/>
    <w:rsid w:val="00BB4941"/>
    <w:rsid w:val="00BB60BB"/>
    <w:rsid w:val="00BB6176"/>
    <w:rsid w:val="00BB723A"/>
    <w:rsid w:val="00BB7444"/>
    <w:rsid w:val="00BC3C53"/>
    <w:rsid w:val="00BD17BF"/>
    <w:rsid w:val="00BD192F"/>
    <w:rsid w:val="00BD3268"/>
    <w:rsid w:val="00BD422B"/>
    <w:rsid w:val="00BD474D"/>
    <w:rsid w:val="00BD57DF"/>
    <w:rsid w:val="00BD6375"/>
    <w:rsid w:val="00BE046B"/>
    <w:rsid w:val="00BE0CB3"/>
    <w:rsid w:val="00BE0D7C"/>
    <w:rsid w:val="00BE10EC"/>
    <w:rsid w:val="00BE11A4"/>
    <w:rsid w:val="00BE14D8"/>
    <w:rsid w:val="00BE4022"/>
    <w:rsid w:val="00BE4FD7"/>
    <w:rsid w:val="00BF1D48"/>
    <w:rsid w:val="00BF3F67"/>
    <w:rsid w:val="00BF5C91"/>
    <w:rsid w:val="00BF60F4"/>
    <w:rsid w:val="00BF6112"/>
    <w:rsid w:val="00BF61DE"/>
    <w:rsid w:val="00BF6E7B"/>
    <w:rsid w:val="00BF7739"/>
    <w:rsid w:val="00BF78CC"/>
    <w:rsid w:val="00C022E4"/>
    <w:rsid w:val="00C0256F"/>
    <w:rsid w:val="00C0494C"/>
    <w:rsid w:val="00C04D7E"/>
    <w:rsid w:val="00C0553C"/>
    <w:rsid w:val="00C059EF"/>
    <w:rsid w:val="00C065C2"/>
    <w:rsid w:val="00C0724F"/>
    <w:rsid w:val="00C1179D"/>
    <w:rsid w:val="00C158B8"/>
    <w:rsid w:val="00C16BC5"/>
    <w:rsid w:val="00C22EE1"/>
    <w:rsid w:val="00C23D93"/>
    <w:rsid w:val="00C24647"/>
    <w:rsid w:val="00C24D8E"/>
    <w:rsid w:val="00C31648"/>
    <w:rsid w:val="00C33556"/>
    <w:rsid w:val="00C33F7E"/>
    <w:rsid w:val="00C41018"/>
    <w:rsid w:val="00C422BF"/>
    <w:rsid w:val="00C43276"/>
    <w:rsid w:val="00C4620C"/>
    <w:rsid w:val="00C46F5E"/>
    <w:rsid w:val="00C47061"/>
    <w:rsid w:val="00C517FF"/>
    <w:rsid w:val="00C51B5D"/>
    <w:rsid w:val="00C524B8"/>
    <w:rsid w:val="00C53497"/>
    <w:rsid w:val="00C537E6"/>
    <w:rsid w:val="00C54F1B"/>
    <w:rsid w:val="00C5527A"/>
    <w:rsid w:val="00C57FA5"/>
    <w:rsid w:val="00C61F0B"/>
    <w:rsid w:val="00C629D6"/>
    <w:rsid w:val="00C63B9C"/>
    <w:rsid w:val="00C646C2"/>
    <w:rsid w:val="00C64D5C"/>
    <w:rsid w:val="00C65FCC"/>
    <w:rsid w:val="00C6776E"/>
    <w:rsid w:val="00C70340"/>
    <w:rsid w:val="00C70366"/>
    <w:rsid w:val="00C73957"/>
    <w:rsid w:val="00C778F3"/>
    <w:rsid w:val="00C821EA"/>
    <w:rsid w:val="00C82B9C"/>
    <w:rsid w:val="00C854DA"/>
    <w:rsid w:val="00C86AAD"/>
    <w:rsid w:val="00C94074"/>
    <w:rsid w:val="00CA0380"/>
    <w:rsid w:val="00CA0500"/>
    <w:rsid w:val="00CA1D70"/>
    <w:rsid w:val="00CA21E1"/>
    <w:rsid w:val="00CA2F41"/>
    <w:rsid w:val="00CA4797"/>
    <w:rsid w:val="00CA48E6"/>
    <w:rsid w:val="00CA4F55"/>
    <w:rsid w:val="00CA5394"/>
    <w:rsid w:val="00CB0049"/>
    <w:rsid w:val="00CB07CC"/>
    <w:rsid w:val="00CB10FC"/>
    <w:rsid w:val="00CB1B5F"/>
    <w:rsid w:val="00CB2383"/>
    <w:rsid w:val="00CB4413"/>
    <w:rsid w:val="00CB4E00"/>
    <w:rsid w:val="00CB6418"/>
    <w:rsid w:val="00CB69E9"/>
    <w:rsid w:val="00CB770A"/>
    <w:rsid w:val="00CB7F2B"/>
    <w:rsid w:val="00CC1ADC"/>
    <w:rsid w:val="00CC51AF"/>
    <w:rsid w:val="00CC5608"/>
    <w:rsid w:val="00CC569A"/>
    <w:rsid w:val="00CC7125"/>
    <w:rsid w:val="00CD0AD2"/>
    <w:rsid w:val="00CD293C"/>
    <w:rsid w:val="00CD358C"/>
    <w:rsid w:val="00CD5607"/>
    <w:rsid w:val="00CD5869"/>
    <w:rsid w:val="00CD647E"/>
    <w:rsid w:val="00CD6640"/>
    <w:rsid w:val="00CD67D8"/>
    <w:rsid w:val="00CD7BBD"/>
    <w:rsid w:val="00CE0657"/>
    <w:rsid w:val="00CE1423"/>
    <w:rsid w:val="00CE1A9F"/>
    <w:rsid w:val="00CE467B"/>
    <w:rsid w:val="00CE5031"/>
    <w:rsid w:val="00CF1DA4"/>
    <w:rsid w:val="00CF2C91"/>
    <w:rsid w:val="00CF2F63"/>
    <w:rsid w:val="00CF385D"/>
    <w:rsid w:val="00CF4032"/>
    <w:rsid w:val="00CF435C"/>
    <w:rsid w:val="00CF5498"/>
    <w:rsid w:val="00CF6626"/>
    <w:rsid w:val="00CF6D18"/>
    <w:rsid w:val="00CF7FB3"/>
    <w:rsid w:val="00D0165E"/>
    <w:rsid w:val="00D0217B"/>
    <w:rsid w:val="00D04211"/>
    <w:rsid w:val="00D048CC"/>
    <w:rsid w:val="00D056F6"/>
    <w:rsid w:val="00D0624B"/>
    <w:rsid w:val="00D06E67"/>
    <w:rsid w:val="00D0792B"/>
    <w:rsid w:val="00D113AC"/>
    <w:rsid w:val="00D117CC"/>
    <w:rsid w:val="00D11A1A"/>
    <w:rsid w:val="00D122D5"/>
    <w:rsid w:val="00D169C1"/>
    <w:rsid w:val="00D20F22"/>
    <w:rsid w:val="00D225FE"/>
    <w:rsid w:val="00D2324B"/>
    <w:rsid w:val="00D252E4"/>
    <w:rsid w:val="00D2638A"/>
    <w:rsid w:val="00D26E47"/>
    <w:rsid w:val="00D31F79"/>
    <w:rsid w:val="00D32437"/>
    <w:rsid w:val="00D34211"/>
    <w:rsid w:val="00D36450"/>
    <w:rsid w:val="00D374C6"/>
    <w:rsid w:val="00D37654"/>
    <w:rsid w:val="00D42FC9"/>
    <w:rsid w:val="00D459EB"/>
    <w:rsid w:val="00D469E1"/>
    <w:rsid w:val="00D5058A"/>
    <w:rsid w:val="00D52559"/>
    <w:rsid w:val="00D52DA4"/>
    <w:rsid w:val="00D53EC3"/>
    <w:rsid w:val="00D54684"/>
    <w:rsid w:val="00D549E0"/>
    <w:rsid w:val="00D5546A"/>
    <w:rsid w:val="00D56FA9"/>
    <w:rsid w:val="00D57395"/>
    <w:rsid w:val="00D573B7"/>
    <w:rsid w:val="00D60D7A"/>
    <w:rsid w:val="00D60FD3"/>
    <w:rsid w:val="00D62658"/>
    <w:rsid w:val="00D63DC8"/>
    <w:rsid w:val="00D66DDD"/>
    <w:rsid w:val="00D6757C"/>
    <w:rsid w:val="00D67CE7"/>
    <w:rsid w:val="00D70A2C"/>
    <w:rsid w:val="00D725C8"/>
    <w:rsid w:val="00D72AD6"/>
    <w:rsid w:val="00D74FCB"/>
    <w:rsid w:val="00D83F3F"/>
    <w:rsid w:val="00D850EC"/>
    <w:rsid w:val="00D86DD7"/>
    <w:rsid w:val="00D909E8"/>
    <w:rsid w:val="00D931B9"/>
    <w:rsid w:val="00D93845"/>
    <w:rsid w:val="00D93B3E"/>
    <w:rsid w:val="00D956A4"/>
    <w:rsid w:val="00D96C47"/>
    <w:rsid w:val="00DA0C5D"/>
    <w:rsid w:val="00DA27E1"/>
    <w:rsid w:val="00DA36FA"/>
    <w:rsid w:val="00DA6204"/>
    <w:rsid w:val="00DB0609"/>
    <w:rsid w:val="00DB0F97"/>
    <w:rsid w:val="00DB1BEE"/>
    <w:rsid w:val="00DB1E03"/>
    <w:rsid w:val="00DB486B"/>
    <w:rsid w:val="00DB4CD3"/>
    <w:rsid w:val="00DB5D9D"/>
    <w:rsid w:val="00DB679D"/>
    <w:rsid w:val="00DB6CFA"/>
    <w:rsid w:val="00DB7C81"/>
    <w:rsid w:val="00DC01D5"/>
    <w:rsid w:val="00DC13DE"/>
    <w:rsid w:val="00DC3AEB"/>
    <w:rsid w:val="00DC7B0B"/>
    <w:rsid w:val="00DD2581"/>
    <w:rsid w:val="00DD4BA3"/>
    <w:rsid w:val="00DD5AB0"/>
    <w:rsid w:val="00DD60BB"/>
    <w:rsid w:val="00DD735F"/>
    <w:rsid w:val="00DE01E3"/>
    <w:rsid w:val="00DE04BD"/>
    <w:rsid w:val="00DE4373"/>
    <w:rsid w:val="00DE4A8B"/>
    <w:rsid w:val="00DE5893"/>
    <w:rsid w:val="00DE6A21"/>
    <w:rsid w:val="00DF1CA3"/>
    <w:rsid w:val="00DF2627"/>
    <w:rsid w:val="00DF4942"/>
    <w:rsid w:val="00DF4A8F"/>
    <w:rsid w:val="00DF4CFC"/>
    <w:rsid w:val="00DF698E"/>
    <w:rsid w:val="00DF7CBF"/>
    <w:rsid w:val="00E01087"/>
    <w:rsid w:val="00E0159E"/>
    <w:rsid w:val="00E028DA"/>
    <w:rsid w:val="00E0434A"/>
    <w:rsid w:val="00E04857"/>
    <w:rsid w:val="00E0496B"/>
    <w:rsid w:val="00E06693"/>
    <w:rsid w:val="00E07518"/>
    <w:rsid w:val="00E10288"/>
    <w:rsid w:val="00E1172D"/>
    <w:rsid w:val="00E163BE"/>
    <w:rsid w:val="00E173B5"/>
    <w:rsid w:val="00E210C1"/>
    <w:rsid w:val="00E213DD"/>
    <w:rsid w:val="00E220D2"/>
    <w:rsid w:val="00E2746D"/>
    <w:rsid w:val="00E33FFE"/>
    <w:rsid w:val="00E344E5"/>
    <w:rsid w:val="00E35764"/>
    <w:rsid w:val="00E36E1B"/>
    <w:rsid w:val="00E439B4"/>
    <w:rsid w:val="00E44A33"/>
    <w:rsid w:val="00E45E12"/>
    <w:rsid w:val="00E473C1"/>
    <w:rsid w:val="00E478D8"/>
    <w:rsid w:val="00E516CF"/>
    <w:rsid w:val="00E52A7A"/>
    <w:rsid w:val="00E5428B"/>
    <w:rsid w:val="00E55C28"/>
    <w:rsid w:val="00E6046F"/>
    <w:rsid w:val="00E606E8"/>
    <w:rsid w:val="00E62411"/>
    <w:rsid w:val="00E65062"/>
    <w:rsid w:val="00E67770"/>
    <w:rsid w:val="00E67BFA"/>
    <w:rsid w:val="00E7005E"/>
    <w:rsid w:val="00E71032"/>
    <w:rsid w:val="00E735CF"/>
    <w:rsid w:val="00E73D9E"/>
    <w:rsid w:val="00E75769"/>
    <w:rsid w:val="00E76022"/>
    <w:rsid w:val="00E77BF9"/>
    <w:rsid w:val="00E812C1"/>
    <w:rsid w:val="00E8447E"/>
    <w:rsid w:val="00E84DED"/>
    <w:rsid w:val="00E875EF"/>
    <w:rsid w:val="00E87EA1"/>
    <w:rsid w:val="00E90198"/>
    <w:rsid w:val="00E90836"/>
    <w:rsid w:val="00E9292C"/>
    <w:rsid w:val="00E93571"/>
    <w:rsid w:val="00E94843"/>
    <w:rsid w:val="00E963F5"/>
    <w:rsid w:val="00E96E68"/>
    <w:rsid w:val="00E974EE"/>
    <w:rsid w:val="00EA153B"/>
    <w:rsid w:val="00EA18FC"/>
    <w:rsid w:val="00EA1B22"/>
    <w:rsid w:val="00EA1D9C"/>
    <w:rsid w:val="00EA1FB8"/>
    <w:rsid w:val="00EA4932"/>
    <w:rsid w:val="00EA5D80"/>
    <w:rsid w:val="00EA62D4"/>
    <w:rsid w:val="00EB22BE"/>
    <w:rsid w:val="00EB53BB"/>
    <w:rsid w:val="00EB5FC8"/>
    <w:rsid w:val="00EB672A"/>
    <w:rsid w:val="00EC17F2"/>
    <w:rsid w:val="00EC37E8"/>
    <w:rsid w:val="00EC49EE"/>
    <w:rsid w:val="00EC5D46"/>
    <w:rsid w:val="00EC68F1"/>
    <w:rsid w:val="00EC69B4"/>
    <w:rsid w:val="00ED0C22"/>
    <w:rsid w:val="00ED32BE"/>
    <w:rsid w:val="00ED3566"/>
    <w:rsid w:val="00ED389E"/>
    <w:rsid w:val="00ED3C3A"/>
    <w:rsid w:val="00ED41C0"/>
    <w:rsid w:val="00ED4C74"/>
    <w:rsid w:val="00EE1624"/>
    <w:rsid w:val="00EE78AB"/>
    <w:rsid w:val="00EE7B56"/>
    <w:rsid w:val="00EF0A37"/>
    <w:rsid w:val="00EF0BD5"/>
    <w:rsid w:val="00EF0FFB"/>
    <w:rsid w:val="00EF3632"/>
    <w:rsid w:val="00EF3D1E"/>
    <w:rsid w:val="00EF43AA"/>
    <w:rsid w:val="00EF4702"/>
    <w:rsid w:val="00EF4A39"/>
    <w:rsid w:val="00EF5D83"/>
    <w:rsid w:val="00EF6184"/>
    <w:rsid w:val="00EF65C9"/>
    <w:rsid w:val="00EF7188"/>
    <w:rsid w:val="00F02723"/>
    <w:rsid w:val="00F039D0"/>
    <w:rsid w:val="00F03C0C"/>
    <w:rsid w:val="00F03E81"/>
    <w:rsid w:val="00F105D1"/>
    <w:rsid w:val="00F10BE4"/>
    <w:rsid w:val="00F10F5C"/>
    <w:rsid w:val="00F11335"/>
    <w:rsid w:val="00F11D96"/>
    <w:rsid w:val="00F11F91"/>
    <w:rsid w:val="00F13EC3"/>
    <w:rsid w:val="00F224D8"/>
    <w:rsid w:val="00F22987"/>
    <w:rsid w:val="00F24563"/>
    <w:rsid w:val="00F31CE5"/>
    <w:rsid w:val="00F32D5A"/>
    <w:rsid w:val="00F41787"/>
    <w:rsid w:val="00F41C60"/>
    <w:rsid w:val="00F44ABE"/>
    <w:rsid w:val="00F504D6"/>
    <w:rsid w:val="00F5081D"/>
    <w:rsid w:val="00F51DBF"/>
    <w:rsid w:val="00F520EC"/>
    <w:rsid w:val="00F5350E"/>
    <w:rsid w:val="00F53EEF"/>
    <w:rsid w:val="00F55513"/>
    <w:rsid w:val="00F5675C"/>
    <w:rsid w:val="00F577EA"/>
    <w:rsid w:val="00F60477"/>
    <w:rsid w:val="00F60661"/>
    <w:rsid w:val="00F61EBA"/>
    <w:rsid w:val="00F6267B"/>
    <w:rsid w:val="00F654EF"/>
    <w:rsid w:val="00F65C8E"/>
    <w:rsid w:val="00F663C6"/>
    <w:rsid w:val="00F6658A"/>
    <w:rsid w:val="00F66A2E"/>
    <w:rsid w:val="00F67926"/>
    <w:rsid w:val="00F7364A"/>
    <w:rsid w:val="00F74177"/>
    <w:rsid w:val="00F7541E"/>
    <w:rsid w:val="00F76E5E"/>
    <w:rsid w:val="00F77621"/>
    <w:rsid w:val="00F77A13"/>
    <w:rsid w:val="00F810D3"/>
    <w:rsid w:val="00F81729"/>
    <w:rsid w:val="00F82123"/>
    <w:rsid w:val="00F84E87"/>
    <w:rsid w:val="00F85844"/>
    <w:rsid w:val="00F8772D"/>
    <w:rsid w:val="00F878CE"/>
    <w:rsid w:val="00F923B9"/>
    <w:rsid w:val="00F92C06"/>
    <w:rsid w:val="00F92CC6"/>
    <w:rsid w:val="00F9362D"/>
    <w:rsid w:val="00FA1626"/>
    <w:rsid w:val="00FA1BDC"/>
    <w:rsid w:val="00FA2ED8"/>
    <w:rsid w:val="00FA32E0"/>
    <w:rsid w:val="00FA6087"/>
    <w:rsid w:val="00FA633F"/>
    <w:rsid w:val="00FA6E89"/>
    <w:rsid w:val="00FB0B74"/>
    <w:rsid w:val="00FB1AEB"/>
    <w:rsid w:val="00FB44E0"/>
    <w:rsid w:val="00FC101E"/>
    <w:rsid w:val="00FC3CA3"/>
    <w:rsid w:val="00FC3F60"/>
    <w:rsid w:val="00FC3F65"/>
    <w:rsid w:val="00FC5EB7"/>
    <w:rsid w:val="00FC6D46"/>
    <w:rsid w:val="00FD0E0E"/>
    <w:rsid w:val="00FD1DFC"/>
    <w:rsid w:val="00FD2587"/>
    <w:rsid w:val="00FD4E06"/>
    <w:rsid w:val="00FD6097"/>
    <w:rsid w:val="00FD7FEF"/>
    <w:rsid w:val="00FE0459"/>
    <w:rsid w:val="00FE0561"/>
    <w:rsid w:val="00FE17E2"/>
    <w:rsid w:val="00FE25C5"/>
    <w:rsid w:val="00FE325D"/>
    <w:rsid w:val="00FE506F"/>
    <w:rsid w:val="00FE5B73"/>
    <w:rsid w:val="00FE7FA1"/>
    <w:rsid w:val="00FF17A4"/>
    <w:rsid w:val="00FF283F"/>
    <w:rsid w:val="00FF3F0F"/>
    <w:rsid w:val="00FF5321"/>
    <w:rsid w:val="00FF75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70244A-E44F-4C07-B26A-391F2F5F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BF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rsid w:val="008E65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
    <w:name w:val="Сетка таблицы1"/>
    <w:basedOn w:val="a1"/>
    <w:next w:val="a3"/>
    <w:rsid w:val="008E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8E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8E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8E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1 Знак Знак Знак Знак"/>
    <w:basedOn w:val="a"/>
    <w:rsid w:val="0021412E"/>
    <w:pPr>
      <w:spacing w:after="160" w:line="240" w:lineRule="exact"/>
    </w:pPr>
    <w:rPr>
      <w:rFonts w:ascii="Verdana" w:eastAsia="Times New Roman" w:hAnsi="Verdana"/>
      <w:sz w:val="20"/>
      <w:szCs w:val="20"/>
      <w:lang w:val="en-US"/>
    </w:rPr>
  </w:style>
  <w:style w:type="paragraph" w:styleId="a4">
    <w:name w:val="Balloon Text"/>
    <w:basedOn w:val="a"/>
    <w:link w:val="a5"/>
    <w:uiPriority w:val="99"/>
    <w:semiHidden/>
    <w:unhideWhenUsed/>
    <w:rsid w:val="005667AC"/>
    <w:pPr>
      <w:spacing w:after="0" w:line="240" w:lineRule="auto"/>
    </w:pPr>
    <w:rPr>
      <w:rFonts w:ascii="Tahoma" w:hAnsi="Tahoma"/>
      <w:sz w:val="16"/>
      <w:szCs w:val="16"/>
    </w:rPr>
  </w:style>
  <w:style w:type="character" w:customStyle="1" w:styleId="a5">
    <w:name w:val="Текст выноски Знак"/>
    <w:link w:val="a4"/>
    <w:uiPriority w:val="99"/>
    <w:semiHidden/>
    <w:rsid w:val="005667AC"/>
    <w:rPr>
      <w:rFonts w:ascii="Tahoma" w:hAnsi="Tahoma" w:cs="Tahoma"/>
      <w:sz w:val="16"/>
      <w:szCs w:val="16"/>
    </w:rPr>
  </w:style>
  <w:style w:type="paragraph" w:styleId="a6">
    <w:name w:val="List Paragraph"/>
    <w:basedOn w:val="a"/>
    <w:link w:val="a7"/>
    <w:uiPriority w:val="34"/>
    <w:qFormat/>
    <w:rsid w:val="00CB4413"/>
    <w:pPr>
      <w:ind w:left="720"/>
      <w:contextualSpacing/>
    </w:pPr>
  </w:style>
  <w:style w:type="paragraph" w:customStyle="1" w:styleId="11">
    <w:name w:val="Знак Знак1 Знак Знак Знак Знак1"/>
    <w:basedOn w:val="a"/>
    <w:rsid w:val="00C16BC5"/>
    <w:pPr>
      <w:spacing w:after="160" w:line="240" w:lineRule="exact"/>
    </w:pPr>
    <w:rPr>
      <w:rFonts w:ascii="Verdana" w:eastAsia="Times New Roman" w:hAnsi="Verdana"/>
      <w:sz w:val="20"/>
      <w:szCs w:val="20"/>
      <w:lang w:val="en-US"/>
    </w:rPr>
  </w:style>
  <w:style w:type="paragraph" w:customStyle="1" w:styleId="a8">
    <w:name w:val="Знак Знак Знак"/>
    <w:basedOn w:val="a"/>
    <w:rsid w:val="002D193F"/>
    <w:pPr>
      <w:spacing w:after="0" w:line="240" w:lineRule="auto"/>
    </w:pPr>
    <w:rPr>
      <w:rFonts w:ascii="Verdana" w:eastAsia="Times New Roman" w:hAnsi="Verdana" w:cs="Verdana"/>
      <w:sz w:val="20"/>
      <w:szCs w:val="20"/>
      <w:lang w:val="en-US"/>
    </w:rPr>
  </w:style>
  <w:style w:type="paragraph" w:customStyle="1" w:styleId="12">
    <w:name w:val="Знак Знак Знак1"/>
    <w:basedOn w:val="a"/>
    <w:rsid w:val="0073579F"/>
    <w:pPr>
      <w:spacing w:after="0" w:line="240" w:lineRule="auto"/>
    </w:pPr>
    <w:rPr>
      <w:rFonts w:ascii="Verdana" w:eastAsia="Times New Roman" w:hAnsi="Verdana" w:cs="Verdana"/>
      <w:sz w:val="20"/>
      <w:szCs w:val="20"/>
      <w:lang w:val="en-US"/>
    </w:rPr>
  </w:style>
  <w:style w:type="paragraph" w:customStyle="1" w:styleId="30">
    <w:name w:val="Знак3 Знак Знак Знак"/>
    <w:basedOn w:val="a"/>
    <w:rsid w:val="003A1C81"/>
    <w:pPr>
      <w:spacing w:after="160" w:line="240" w:lineRule="exact"/>
    </w:pPr>
    <w:rPr>
      <w:rFonts w:ascii="Verdana" w:eastAsia="Times New Roman" w:hAnsi="Verdana"/>
      <w:sz w:val="20"/>
      <w:szCs w:val="20"/>
      <w:lang w:val="en-US"/>
    </w:rPr>
  </w:style>
  <w:style w:type="paragraph" w:styleId="a9">
    <w:name w:val="header"/>
    <w:basedOn w:val="a"/>
    <w:link w:val="aa"/>
    <w:uiPriority w:val="99"/>
    <w:unhideWhenUsed/>
    <w:rsid w:val="00AE6C0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E6C09"/>
  </w:style>
  <w:style w:type="paragraph" w:styleId="ab">
    <w:name w:val="footer"/>
    <w:basedOn w:val="a"/>
    <w:link w:val="ac"/>
    <w:uiPriority w:val="99"/>
    <w:unhideWhenUsed/>
    <w:rsid w:val="00AE6C0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E6C09"/>
  </w:style>
  <w:style w:type="character" w:styleId="ad">
    <w:name w:val="Hyperlink"/>
    <w:uiPriority w:val="99"/>
    <w:unhideWhenUsed/>
    <w:rsid w:val="00F11F91"/>
    <w:rPr>
      <w:color w:val="0000FF"/>
      <w:u w:val="single"/>
    </w:rPr>
  </w:style>
  <w:style w:type="paragraph" w:customStyle="1" w:styleId="13">
    <w:name w:val="Абзац списка1"/>
    <w:basedOn w:val="a"/>
    <w:rsid w:val="000654DA"/>
    <w:pPr>
      <w:ind w:left="720"/>
    </w:pPr>
    <w:rPr>
      <w:rFonts w:eastAsia="Times New Roman" w:cs="Calibri"/>
    </w:rPr>
  </w:style>
  <w:style w:type="paragraph" w:customStyle="1" w:styleId="ConsPlusNormal">
    <w:name w:val="ConsPlusNormal"/>
    <w:rsid w:val="00A6513D"/>
    <w:pPr>
      <w:widowControl w:val="0"/>
      <w:autoSpaceDE w:val="0"/>
      <w:autoSpaceDN w:val="0"/>
      <w:adjustRightInd w:val="0"/>
      <w:ind w:firstLine="720"/>
    </w:pPr>
    <w:rPr>
      <w:rFonts w:ascii="Arial" w:eastAsia="Times New Roman" w:hAnsi="Arial" w:cs="Arial"/>
    </w:rPr>
  </w:style>
  <w:style w:type="table" w:customStyle="1" w:styleId="5">
    <w:name w:val="Сетка таблицы5"/>
    <w:basedOn w:val="a1"/>
    <w:next w:val="a3"/>
    <w:uiPriority w:val="59"/>
    <w:rsid w:val="00927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61650F"/>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6">
    <w:name w:val="Сетка таблицы6"/>
    <w:basedOn w:val="a1"/>
    <w:next w:val="a3"/>
    <w:uiPriority w:val="59"/>
    <w:rsid w:val="008E2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ой текст_"/>
    <w:link w:val="14"/>
    <w:rsid w:val="00F92C06"/>
    <w:rPr>
      <w:rFonts w:ascii="Times New Roman" w:eastAsia="Times New Roman" w:hAnsi="Times New Roman"/>
      <w:sz w:val="23"/>
      <w:szCs w:val="23"/>
      <w:shd w:val="clear" w:color="auto" w:fill="FFFFFF"/>
    </w:rPr>
  </w:style>
  <w:style w:type="paragraph" w:customStyle="1" w:styleId="14">
    <w:name w:val="Основной текст1"/>
    <w:basedOn w:val="a"/>
    <w:link w:val="af"/>
    <w:rsid w:val="00F92C06"/>
    <w:pPr>
      <w:shd w:val="clear" w:color="auto" w:fill="FFFFFF"/>
      <w:spacing w:after="240" w:line="278" w:lineRule="exact"/>
      <w:ind w:hanging="340"/>
      <w:jc w:val="right"/>
    </w:pPr>
    <w:rPr>
      <w:rFonts w:ascii="Times New Roman" w:eastAsia="Times New Roman" w:hAnsi="Times New Roman"/>
      <w:sz w:val="23"/>
      <w:szCs w:val="23"/>
    </w:rPr>
  </w:style>
  <w:style w:type="table" w:customStyle="1" w:styleId="7">
    <w:name w:val="Сетка таблицы7"/>
    <w:basedOn w:val="a1"/>
    <w:next w:val="a3"/>
    <w:rsid w:val="00923119"/>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923119"/>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rsid w:val="00333AA1"/>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rsid w:val="00C41018"/>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5C02A7"/>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5C02A7"/>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5C02A7"/>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59"/>
    <w:rsid w:val="007852B8"/>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326F34"/>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26F34"/>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F13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D67CE7"/>
    <w:rPr>
      <w:sz w:val="16"/>
      <w:szCs w:val="16"/>
    </w:rPr>
  </w:style>
  <w:style w:type="paragraph" w:styleId="af1">
    <w:name w:val="annotation text"/>
    <w:basedOn w:val="a"/>
    <w:link w:val="af2"/>
    <w:uiPriority w:val="99"/>
    <w:unhideWhenUsed/>
    <w:rsid w:val="00D67CE7"/>
    <w:pPr>
      <w:spacing w:line="240" w:lineRule="auto"/>
    </w:pPr>
    <w:rPr>
      <w:sz w:val="20"/>
      <w:szCs w:val="20"/>
    </w:rPr>
  </w:style>
  <w:style w:type="character" w:customStyle="1" w:styleId="af2">
    <w:name w:val="Текст примечания Знак"/>
    <w:link w:val="af1"/>
    <w:uiPriority w:val="99"/>
    <w:rsid w:val="00D67CE7"/>
    <w:rPr>
      <w:lang w:eastAsia="en-US"/>
    </w:rPr>
  </w:style>
  <w:style w:type="paragraph" w:customStyle="1" w:styleId="ConsPlusCell">
    <w:name w:val="ConsPlusCell"/>
    <w:uiPriority w:val="99"/>
    <w:rsid w:val="0043723F"/>
    <w:pPr>
      <w:widowControl w:val="0"/>
      <w:autoSpaceDE w:val="0"/>
      <w:autoSpaceDN w:val="0"/>
      <w:adjustRightInd w:val="0"/>
    </w:pPr>
    <w:rPr>
      <w:rFonts w:ascii="Times New Roman" w:eastAsia="Times New Roman" w:hAnsi="Times New Roman"/>
      <w:sz w:val="28"/>
      <w:szCs w:val="28"/>
    </w:rPr>
  </w:style>
  <w:style w:type="character" w:customStyle="1" w:styleId="a7">
    <w:name w:val="Абзац списка Знак"/>
    <w:link w:val="a6"/>
    <w:uiPriority w:val="34"/>
    <w:locked/>
    <w:rsid w:val="00273A5A"/>
    <w:rPr>
      <w:sz w:val="22"/>
      <w:szCs w:val="22"/>
      <w:lang w:eastAsia="en-US"/>
    </w:rPr>
  </w:style>
  <w:style w:type="paragraph" w:styleId="af3">
    <w:name w:val="annotation subject"/>
    <w:basedOn w:val="af1"/>
    <w:next w:val="af1"/>
    <w:link w:val="af4"/>
    <w:uiPriority w:val="99"/>
    <w:semiHidden/>
    <w:unhideWhenUsed/>
    <w:rsid w:val="00BE0CB3"/>
    <w:pPr>
      <w:spacing w:line="276" w:lineRule="auto"/>
    </w:pPr>
    <w:rPr>
      <w:b/>
      <w:bCs/>
    </w:rPr>
  </w:style>
  <w:style w:type="character" w:customStyle="1" w:styleId="af4">
    <w:name w:val="Тема примечания Знак"/>
    <w:link w:val="af3"/>
    <w:uiPriority w:val="99"/>
    <w:semiHidden/>
    <w:rsid w:val="00BE0CB3"/>
    <w:rPr>
      <w:b/>
      <w:bCs/>
      <w:lang w:eastAsia="en-US"/>
    </w:rPr>
  </w:style>
  <w:style w:type="character" w:styleId="af5">
    <w:name w:val="Strong"/>
    <w:uiPriority w:val="22"/>
    <w:qFormat/>
    <w:rsid w:val="0043228D"/>
    <w:rPr>
      <w:b/>
      <w:bCs/>
    </w:rPr>
  </w:style>
  <w:style w:type="table" w:customStyle="1" w:styleId="18">
    <w:name w:val="Сетка таблицы18"/>
    <w:basedOn w:val="a1"/>
    <w:next w:val="a3"/>
    <w:uiPriority w:val="39"/>
    <w:rsid w:val="009A4A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3577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3"/>
    <w:uiPriority w:val="39"/>
    <w:rsid w:val="001D60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3"/>
    <w:uiPriority w:val="39"/>
    <w:rsid w:val="00C517F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34693">
      <w:bodyDiv w:val="1"/>
      <w:marLeft w:val="0"/>
      <w:marRight w:val="0"/>
      <w:marTop w:val="0"/>
      <w:marBottom w:val="0"/>
      <w:divBdr>
        <w:top w:val="none" w:sz="0" w:space="0" w:color="auto"/>
        <w:left w:val="none" w:sz="0" w:space="0" w:color="auto"/>
        <w:bottom w:val="none" w:sz="0" w:space="0" w:color="auto"/>
        <w:right w:val="none" w:sz="0" w:space="0" w:color="auto"/>
      </w:divBdr>
    </w:div>
    <w:div w:id="44762409">
      <w:bodyDiv w:val="1"/>
      <w:marLeft w:val="0"/>
      <w:marRight w:val="0"/>
      <w:marTop w:val="0"/>
      <w:marBottom w:val="0"/>
      <w:divBdr>
        <w:top w:val="none" w:sz="0" w:space="0" w:color="auto"/>
        <w:left w:val="none" w:sz="0" w:space="0" w:color="auto"/>
        <w:bottom w:val="none" w:sz="0" w:space="0" w:color="auto"/>
        <w:right w:val="none" w:sz="0" w:space="0" w:color="auto"/>
      </w:divBdr>
    </w:div>
    <w:div w:id="51734257">
      <w:bodyDiv w:val="1"/>
      <w:marLeft w:val="0"/>
      <w:marRight w:val="0"/>
      <w:marTop w:val="0"/>
      <w:marBottom w:val="0"/>
      <w:divBdr>
        <w:top w:val="none" w:sz="0" w:space="0" w:color="auto"/>
        <w:left w:val="none" w:sz="0" w:space="0" w:color="auto"/>
        <w:bottom w:val="none" w:sz="0" w:space="0" w:color="auto"/>
        <w:right w:val="none" w:sz="0" w:space="0" w:color="auto"/>
      </w:divBdr>
    </w:div>
    <w:div w:id="71050906">
      <w:bodyDiv w:val="1"/>
      <w:marLeft w:val="0"/>
      <w:marRight w:val="0"/>
      <w:marTop w:val="0"/>
      <w:marBottom w:val="0"/>
      <w:divBdr>
        <w:top w:val="none" w:sz="0" w:space="0" w:color="auto"/>
        <w:left w:val="none" w:sz="0" w:space="0" w:color="auto"/>
        <w:bottom w:val="none" w:sz="0" w:space="0" w:color="auto"/>
        <w:right w:val="none" w:sz="0" w:space="0" w:color="auto"/>
      </w:divBdr>
    </w:div>
    <w:div w:id="94595692">
      <w:bodyDiv w:val="1"/>
      <w:marLeft w:val="0"/>
      <w:marRight w:val="0"/>
      <w:marTop w:val="0"/>
      <w:marBottom w:val="0"/>
      <w:divBdr>
        <w:top w:val="none" w:sz="0" w:space="0" w:color="auto"/>
        <w:left w:val="none" w:sz="0" w:space="0" w:color="auto"/>
        <w:bottom w:val="none" w:sz="0" w:space="0" w:color="auto"/>
        <w:right w:val="none" w:sz="0" w:space="0" w:color="auto"/>
      </w:divBdr>
    </w:div>
    <w:div w:id="161705975">
      <w:bodyDiv w:val="1"/>
      <w:marLeft w:val="0"/>
      <w:marRight w:val="0"/>
      <w:marTop w:val="0"/>
      <w:marBottom w:val="0"/>
      <w:divBdr>
        <w:top w:val="none" w:sz="0" w:space="0" w:color="auto"/>
        <w:left w:val="none" w:sz="0" w:space="0" w:color="auto"/>
        <w:bottom w:val="none" w:sz="0" w:space="0" w:color="auto"/>
        <w:right w:val="none" w:sz="0" w:space="0" w:color="auto"/>
      </w:divBdr>
    </w:div>
    <w:div w:id="169032996">
      <w:bodyDiv w:val="1"/>
      <w:marLeft w:val="0"/>
      <w:marRight w:val="0"/>
      <w:marTop w:val="0"/>
      <w:marBottom w:val="0"/>
      <w:divBdr>
        <w:top w:val="none" w:sz="0" w:space="0" w:color="auto"/>
        <w:left w:val="none" w:sz="0" w:space="0" w:color="auto"/>
        <w:bottom w:val="none" w:sz="0" w:space="0" w:color="auto"/>
        <w:right w:val="none" w:sz="0" w:space="0" w:color="auto"/>
      </w:divBdr>
    </w:div>
    <w:div w:id="276374422">
      <w:bodyDiv w:val="1"/>
      <w:marLeft w:val="0"/>
      <w:marRight w:val="0"/>
      <w:marTop w:val="0"/>
      <w:marBottom w:val="0"/>
      <w:divBdr>
        <w:top w:val="none" w:sz="0" w:space="0" w:color="auto"/>
        <w:left w:val="none" w:sz="0" w:space="0" w:color="auto"/>
        <w:bottom w:val="none" w:sz="0" w:space="0" w:color="auto"/>
        <w:right w:val="none" w:sz="0" w:space="0" w:color="auto"/>
      </w:divBdr>
    </w:div>
    <w:div w:id="359475950">
      <w:bodyDiv w:val="1"/>
      <w:marLeft w:val="0"/>
      <w:marRight w:val="0"/>
      <w:marTop w:val="0"/>
      <w:marBottom w:val="0"/>
      <w:divBdr>
        <w:top w:val="none" w:sz="0" w:space="0" w:color="auto"/>
        <w:left w:val="none" w:sz="0" w:space="0" w:color="auto"/>
        <w:bottom w:val="none" w:sz="0" w:space="0" w:color="auto"/>
        <w:right w:val="none" w:sz="0" w:space="0" w:color="auto"/>
      </w:divBdr>
    </w:div>
    <w:div w:id="397290079">
      <w:bodyDiv w:val="1"/>
      <w:marLeft w:val="0"/>
      <w:marRight w:val="0"/>
      <w:marTop w:val="0"/>
      <w:marBottom w:val="0"/>
      <w:divBdr>
        <w:top w:val="none" w:sz="0" w:space="0" w:color="auto"/>
        <w:left w:val="none" w:sz="0" w:space="0" w:color="auto"/>
        <w:bottom w:val="none" w:sz="0" w:space="0" w:color="auto"/>
        <w:right w:val="none" w:sz="0" w:space="0" w:color="auto"/>
      </w:divBdr>
    </w:div>
    <w:div w:id="414127135">
      <w:bodyDiv w:val="1"/>
      <w:marLeft w:val="0"/>
      <w:marRight w:val="0"/>
      <w:marTop w:val="0"/>
      <w:marBottom w:val="0"/>
      <w:divBdr>
        <w:top w:val="none" w:sz="0" w:space="0" w:color="auto"/>
        <w:left w:val="none" w:sz="0" w:space="0" w:color="auto"/>
        <w:bottom w:val="none" w:sz="0" w:space="0" w:color="auto"/>
        <w:right w:val="none" w:sz="0" w:space="0" w:color="auto"/>
      </w:divBdr>
    </w:div>
    <w:div w:id="454252562">
      <w:bodyDiv w:val="1"/>
      <w:marLeft w:val="0"/>
      <w:marRight w:val="0"/>
      <w:marTop w:val="0"/>
      <w:marBottom w:val="0"/>
      <w:divBdr>
        <w:top w:val="none" w:sz="0" w:space="0" w:color="auto"/>
        <w:left w:val="none" w:sz="0" w:space="0" w:color="auto"/>
        <w:bottom w:val="none" w:sz="0" w:space="0" w:color="auto"/>
        <w:right w:val="none" w:sz="0" w:space="0" w:color="auto"/>
      </w:divBdr>
    </w:div>
    <w:div w:id="457840218">
      <w:bodyDiv w:val="1"/>
      <w:marLeft w:val="0"/>
      <w:marRight w:val="0"/>
      <w:marTop w:val="0"/>
      <w:marBottom w:val="0"/>
      <w:divBdr>
        <w:top w:val="none" w:sz="0" w:space="0" w:color="auto"/>
        <w:left w:val="none" w:sz="0" w:space="0" w:color="auto"/>
        <w:bottom w:val="none" w:sz="0" w:space="0" w:color="auto"/>
        <w:right w:val="none" w:sz="0" w:space="0" w:color="auto"/>
      </w:divBdr>
    </w:div>
    <w:div w:id="501746833">
      <w:bodyDiv w:val="1"/>
      <w:marLeft w:val="0"/>
      <w:marRight w:val="0"/>
      <w:marTop w:val="0"/>
      <w:marBottom w:val="0"/>
      <w:divBdr>
        <w:top w:val="none" w:sz="0" w:space="0" w:color="auto"/>
        <w:left w:val="none" w:sz="0" w:space="0" w:color="auto"/>
        <w:bottom w:val="none" w:sz="0" w:space="0" w:color="auto"/>
        <w:right w:val="none" w:sz="0" w:space="0" w:color="auto"/>
      </w:divBdr>
    </w:div>
    <w:div w:id="542061655">
      <w:bodyDiv w:val="1"/>
      <w:marLeft w:val="0"/>
      <w:marRight w:val="0"/>
      <w:marTop w:val="0"/>
      <w:marBottom w:val="0"/>
      <w:divBdr>
        <w:top w:val="none" w:sz="0" w:space="0" w:color="auto"/>
        <w:left w:val="none" w:sz="0" w:space="0" w:color="auto"/>
        <w:bottom w:val="none" w:sz="0" w:space="0" w:color="auto"/>
        <w:right w:val="none" w:sz="0" w:space="0" w:color="auto"/>
      </w:divBdr>
    </w:div>
    <w:div w:id="601306835">
      <w:bodyDiv w:val="1"/>
      <w:marLeft w:val="0"/>
      <w:marRight w:val="0"/>
      <w:marTop w:val="0"/>
      <w:marBottom w:val="0"/>
      <w:divBdr>
        <w:top w:val="none" w:sz="0" w:space="0" w:color="auto"/>
        <w:left w:val="none" w:sz="0" w:space="0" w:color="auto"/>
        <w:bottom w:val="none" w:sz="0" w:space="0" w:color="auto"/>
        <w:right w:val="none" w:sz="0" w:space="0" w:color="auto"/>
      </w:divBdr>
    </w:div>
    <w:div w:id="740639501">
      <w:bodyDiv w:val="1"/>
      <w:marLeft w:val="0"/>
      <w:marRight w:val="0"/>
      <w:marTop w:val="0"/>
      <w:marBottom w:val="0"/>
      <w:divBdr>
        <w:top w:val="none" w:sz="0" w:space="0" w:color="auto"/>
        <w:left w:val="none" w:sz="0" w:space="0" w:color="auto"/>
        <w:bottom w:val="none" w:sz="0" w:space="0" w:color="auto"/>
        <w:right w:val="none" w:sz="0" w:space="0" w:color="auto"/>
      </w:divBdr>
    </w:div>
    <w:div w:id="798182932">
      <w:bodyDiv w:val="1"/>
      <w:marLeft w:val="0"/>
      <w:marRight w:val="0"/>
      <w:marTop w:val="0"/>
      <w:marBottom w:val="0"/>
      <w:divBdr>
        <w:top w:val="none" w:sz="0" w:space="0" w:color="auto"/>
        <w:left w:val="none" w:sz="0" w:space="0" w:color="auto"/>
        <w:bottom w:val="none" w:sz="0" w:space="0" w:color="auto"/>
        <w:right w:val="none" w:sz="0" w:space="0" w:color="auto"/>
      </w:divBdr>
    </w:div>
    <w:div w:id="799617963">
      <w:bodyDiv w:val="1"/>
      <w:marLeft w:val="0"/>
      <w:marRight w:val="0"/>
      <w:marTop w:val="0"/>
      <w:marBottom w:val="0"/>
      <w:divBdr>
        <w:top w:val="none" w:sz="0" w:space="0" w:color="auto"/>
        <w:left w:val="none" w:sz="0" w:space="0" w:color="auto"/>
        <w:bottom w:val="none" w:sz="0" w:space="0" w:color="auto"/>
        <w:right w:val="none" w:sz="0" w:space="0" w:color="auto"/>
      </w:divBdr>
      <w:divsChild>
        <w:div w:id="1608385150">
          <w:marLeft w:val="0"/>
          <w:marRight w:val="0"/>
          <w:marTop w:val="0"/>
          <w:marBottom w:val="0"/>
          <w:divBdr>
            <w:top w:val="none" w:sz="0" w:space="0" w:color="auto"/>
            <w:left w:val="none" w:sz="0" w:space="0" w:color="auto"/>
            <w:bottom w:val="none" w:sz="0" w:space="0" w:color="auto"/>
            <w:right w:val="none" w:sz="0" w:space="0" w:color="auto"/>
          </w:divBdr>
        </w:div>
      </w:divsChild>
    </w:div>
    <w:div w:id="877208184">
      <w:bodyDiv w:val="1"/>
      <w:marLeft w:val="0"/>
      <w:marRight w:val="0"/>
      <w:marTop w:val="0"/>
      <w:marBottom w:val="0"/>
      <w:divBdr>
        <w:top w:val="none" w:sz="0" w:space="0" w:color="auto"/>
        <w:left w:val="none" w:sz="0" w:space="0" w:color="auto"/>
        <w:bottom w:val="none" w:sz="0" w:space="0" w:color="auto"/>
        <w:right w:val="none" w:sz="0" w:space="0" w:color="auto"/>
      </w:divBdr>
    </w:div>
    <w:div w:id="927034130">
      <w:bodyDiv w:val="1"/>
      <w:marLeft w:val="0"/>
      <w:marRight w:val="0"/>
      <w:marTop w:val="0"/>
      <w:marBottom w:val="0"/>
      <w:divBdr>
        <w:top w:val="none" w:sz="0" w:space="0" w:color="auto"/>
        <w:left w:val="none" w:sz="0" w:space="0" w:color="auto"/>
        <w:bottom w:val="none" w:sz="0" w:space="0" w:color="auto"/>
        <w:right w:val="none" w:sz="0" w:space="0" w:color="auto"/>
      </w:divBdr>
    </w:div>
    <w:div w:id="974405430">
      <w:bodyDiv w:val="1"/>
      <w:marLeft w:val="0"/>
      <w:marRight w:val="0"/>
      <w:marTop w:val="0"/>
      <w:marBottom w:val="0"/>
      <w:divBdr>
        <w:top w:val="none" w:sz="0" w:space="0" w:color="auto"/>
        <w:left w:val="none" w:sz="0" w:space="0" w:color="auto"/>
        <w:bottom w:val="none" w:sz="0" w:space="0" w:color="auto"/>
        <w:right w:val="none" w:sz="0" w:space="0" w:color="auto"/>
      </w:divBdr>
    </w:div>
    <w:div w:id="976488827">
      <w:bodyDiv w:val="1"/>
      <w:marLeft w:val="0"/>
      <w:marRight w:val="0"/>
      <w:marTop w:val="0"/>
      <w:marBottom w:val="0"/>
      <w:divBdr>
        <w:top w:val="none" w:sz="0" w:space="0" w:color="auto"/>
        <w:left w:val="none" w:sz="0" w:space="0" w:color="auto"/>
        <w:bottom w:val="none" w:sz="0" w:space="0" w:color="auto"/>
        <w:right w:val="none" w:sz="0" w:space="0" w:color="auto"/>
      </w:divBdr>
    </w:div>
    <w:div w:id="1007828615">
      <w:bodyDiv w:val="1"/>
      <w:marLeft w:val="0"/>
      <w:marRight w:val="0"/>
      <w:marTop w:val="0"/>
      <w:marBottom w:val="0"/>
      <w:divBdr>
        <w:top w:val="none" w:sz="0" w:space="0" w:color="auto"/>
        <w:left w:val="none" w:sz="0" w:space="0" w:color="auto"/>
        <w:bottom w:val="none" w:sz="0" w:space="0" w:color="auto"/>
        <w:right w:val="none" w:sz="0" w:space="0" w:color="auto"/>
      </w:divBdr>
    </w:div>
    <w:div w:id="1062604864">
      <w:bodyDiv w:val="1"/>
      <w:marLeft w:val="0"/>
      <w:marRight w:val="0"/>
      <w:marTop w:val="0"/>
      <w:marBottom w:val="0"/>
      <w:divBdr>
        <w:top w:val="none" w:sz="0" w:space="0" w:color="auto"/>
        <w:left w:val="none" w:sz="0" w:space="0" w:color="auto"/>
        <w:bottom w:val="none" w:sz="0" w:space="0" w:color="auto"/>
        <w:right w:val="none" w:sz="0" w:space="0" w:color="auto"/>
      </w:divBdr>
    </w:div>
    <w:div w:id="1160197943">
      <w:bodyDiv w:val="1"/>
      <w:marLeft w:val="0"/>
      <w:marRight w:val="0"/>
      <w:marTop w:val="0"/>
      <w:marBottom w:val="0"/>
      <w:divBdr>
        <w:top w:val="none" w:sz="0" w:space="0" w:color="auto"/>
        <w:left w:val="none" w:sz="0" w:space="0" w:color="auto"/>
        <w:bottom w:val="none" w:sz="0" w:space="0" w:color="auto"/>
        <w:right w:val="none" w:sz="0" w:space="0" w:color="auto"/>
      </w:divBdr>
    </w:div>
    <w:div w:id="1186943905">
      <w:bodyDiv w:val="1"/>
      <w:marLeft w:val="0"/>
      <w:marRight w:val="0"/>
      <w:marTop w:val="0"/>
      <w:marBottom w:val="0"/>
      <w:divBdr>
        <w:top w:val="none" w:sz="0" w:space="0" w:color="auto"/>
        <w:left w:val="none" w:sz="0" w:space="0" w:color="auto"/>
        <w:bottom w:val="none" w:sz="0" w:space="0" w:color="auto"/>
        <w:right w:val="none" w:sz="0" w:space="0" w:color="auto"/>
      </w:divBdr>
    </w:div>
    <w:div w:id="1234704296">
      <w:bodyDiv w:val="1"/>
      <w:marLeft w:val="0"/>
      <w:marRight w:val="0"/>
      <w:marTop w:val="0"/>
      <w:marBottom w:val="0"/>
      <w:divBdr>
        <w:top w:val="none" w:sz="0" w:space="0" w:color="auto"/>
        <w:left w:val="none" w:sz="0" w:space="0" w:color="auto"/>
        <w:bottom w:val="none" w:sz="0" w:space="0" w:color="auto"/>
        <w:right w:val="none" w:sz="0" w:space="0" w:color="auto"/>
      </w:divBdr>
    </w:div>
    <w:div w:id="1249000510">
      <w:bodyDiv w:val="1"/>
      <w:marLeft w:val="0"/>
      <w:marRight w:val="0"/>
      <w:marTop w:val="0"/>
      <w:marBottom w:val="0"/>
      <w:divBdr>
        <w:top w:val="none" w:sz="0" w:space="0" w:color="auto"/>
        <w:left w:val="none" w:sz="0" w:space="0" w:color="auto"/>
        <w:bottom w:val="none" w:sz="0" w:space="0" w:color="auto"/>
        <w:right w:val="none" w:sz="0" w:space="0" w:color="auto"/>
      </w:divBdr>
    </w:div>
    <w:div w:id="1277713383">
      <w:bodyDiv w:val="1"/>
      <w:marLeft w:val="0"/>
      <w:marRight w:val="0"/>
      <w:marTop w:val="0"/>
      <w:marBottom w:val="0"/>
      <w:divBdr>
        <w:top w:val="none" w:sz="0" w:space="0" w:color="auto"/>
        <w:left w:val="none" w:sz="0" w:space="0" w:color="auto"/>
        <w:bottom w:val="none" w:sz="0" w:space="0" w:color="auto"/>
        <w:right w:val="none" w:sz="0" w:space="0" w:color="auto"/>
      </w:divBdr>
    </w:div>
    <w:div w:id="1408263646">
      <w:bodyDiv w:val="1"/>
      <w:marLeft w:val="0"/>
      <w:marRight w:val="0"/>
      <w:marTop w:val="0"/>
      <w:marBottom w:val="0"/>
      <w:divBdr>
        <w:top w:val="none" w:sz="0" w:space="0" w:color="auto"/>
        <w:left w:val="none" w:sz="0" w:space="0" w:color="auto"/>
        <w:bottom w:val="none" w:sz="0" w:space="0" w:color="auto"/>
        <w:right w:val="none" w:sz="0" w:space="0" w:color="auto"/>
      </w:divBdr>
    </w:div>
    <w:div w:id="1430155284">
      <w:bodyDiv w:val="1"/>
      <w:marLeft w:val="0"/>
      <w:marRight w:val="0"/>
      <w:marTop w:val="0"/>
      <w:marBottom w:val="0"/>
      <w:divBdr>
        <w:top w:val="none" w:sz="0" w:space="0" w:color="auto"/>
        <w:left w:val="none" w:sz="0" w:space="0" w:color="auto"/>
        <w:bottom w:val="none" w:sz="0" w:space="0" w:color="auto"/>
        <w:right w:val="none" w:sz="0" w:space="0" w:color="auto"/>
      </w:divBdr>
    </w:div>
    <w:div w:id="1447504944">
      <w:bodyDiv w:val="1"/>
      <w:marLeft w:val="0"/>
      <w:marRight w:val="0"/>
      <w:marTop w:val="0"/>
      <w:marBottom w:val="0"/>
      <w:divBdr>
        <w:top w:val="none" w:sz="0" w:space="0" w:color="auto"/>
        <w:left w:val="none" w:sz="0" w:space="0" w:color="auto"/>
        <w:bottom w:val="none" w:sz="0" w:space="0" w:color="auto"/>
        <w:right w:val="none" w:sz="0" w:space="0" w:color="auto"/>
      </w:divBdr>
    </w:div>
    <w:div w:id="1464469724">
      <w:bodyDiv w:val="1"/>
      <w:marLeft w:val="0"/>
      <w:marRight w:val="0"/>
      <w:marTop w:val="0"/>
      <w:marBottom w:val="0"/>
      <w:divBdr>
        <w:top w:val="none" w:sz="0" w:space="0" w:color="auto"/>
        <w:left w:val="none" w:sz="0" w:space="0" w:color="auto"/>
        <w:bottom w:val="none" w:sz="0" w:space="0" w:color="auto"/>
        <w:right w:val="none" w:sz="0" w:space="0" w:color="auto"/>
      </w:divBdr>
    </w:div>
    <w:div w:id="1509903565">
      <w:bodyDiv w:val="1"/>
      <w:marLeft w:val="0"/>
      <w:marRight w:val="0"/>
      <w:marTop w:val="0"/>
      <w:marBottom w:val="0"/>
      <w:divBdr>
        <w:top w:val="none" w:sz="0" w:space="0" w:color="auto"/>
        <w:left w:val="none" w:sz="0" w:space="0" w:color="auto"/>
        <w:bottom w:val="none" w:sz="0" w:space="0" w:color="auto"/>
        <w:right w:val="none" w:sz="0" w:space="0" w:color="auto"/>
      </w:divBdr>
    </w:div>
    <w:div w:id="1627932323">
      <w:bodyDiv w:val="1"/>
      <w:marLeft w:val="0"/>
      <w:marRight w:val="0"/>
      <w:marTop w:val="0"/>
      <w:marBottom w:val="0"/>
      <w:divBdr>
        <w:top w:val="none" w:sz="0" w:space="0" w:color="auto"/>
        <w:left w:val="none" w:sz="0" w:space="0" w:color="auto"/>
        <w:bottom w:val="none" w:sz="0" w:space="0" w:color="auto"/>
        <w:right w:val="none" w:sz="0" w:space="0" w:color="auto"/>
      </w:divBdr>
    </w:div>
    <w:div w:id="1629702379">
      <w:bodyDiv w:val="1"/>
      <w:marLeft w:val="0"/>
      <w:marRight w:val="0"/>
      <w:marTop w:val="0"/>
      <w:marBottom w:val="0"/>
      <w:divBdr>
        <w:top w:val="none" w:sz="0" w:space="0" w:color="auto"/>
        <w:left w:val="none" w:sz="0" w:space="0" w:color="auto"/>
        <w:bottom w:val="none" w:sz="0" w:space="0" w:color="auto"/>
        <w:right w:val="none" w:sz="0" w:space="0" w:color="auto"/>
      </w:divBdr>
    </w:div>
    <w:div w:id="1631396760">
      <w:bodyDiv w:val="1"/>
      <w:marLeft w:val="0"/>
      <w:marRight w:val="0"/>
      <w:marTop w:val="0"/>
      <w:marBottom w:val="0"/>
      <w:divBdr>
        <w:top w:val="none" w:sz="0" w:space="0" w:color="auto"/>
        <w:left w:val="none" w:sz="0" w:space="0" w:color="auto"/>
        <w:bottom w:val="none" w:sz="0" w:space="0" w:color="auto"/>
        <w:right w:val="none" w:sz="0" w:space="0" w:color="auto"/>
      </w:divBdr>
    </w:div>
    <w:div w:id="1683318223">
      <w:bodyDiv w:val="1"/>
      <w:marLeft w:val="0"/>
      <w:marRight w:val="0"/>
      <w:marTop w:val="0"/>
      <w:marBottom w:val="0"/>
      <w:divBdr>
        <w:top w:val="none" w:sz="0" w:space="0" w:color="auto"/>
        <w:left w:val="none" w:sz="0" w:space="0" w:color="auto"/>
        <w:bottom w:val="none" w:sz="0" w:space="0" w:color="auto"/>
        <w:right w:val="none" w:sz="0" w:space="0" w:color="auto"/>
      </w:divBdr>
    </w:div>
    <w:div w:id="1685980752">
      <w:bodyDiv w:val="1"/>
      <w:marLeft w:val="0"/>
      <w:marRight w:val="0"/>
      <w:marTop w:val="0"/>
      <w:marBottom w:val="0"/>
      <w:divBdr>
        <w:top w:val="none" w:sz="0" w:space="0" w:color="auto"/>
        <w:left w:val="none" w:sz="0" w:space="0" w:color="auto"/>
        <w:bottom w:val="none" w:sz="0" w:space="0" w:color="auto"/>
        <w:right w:val="none" w:sz="0" w:space="0" w:color="auto"/>
      </w:divBdr>
    </w:div>
    <w:div w:id="1716657290">
      <w:bodyDiv w:val="1"/>
      <w:marLeft w:val="0"/>
      <w:marRight w:val="0"/>
      <w:marTop w:val="0"/>
      <w:marBottom w:val="0"/>
      <w:divBdr>
        <w:top w:val="none" w:sz="0" w:space="0" w:color="auto"/>
        <w:left w:val="none" w:sz="0" w:space="0" w:color="auto"/>
        <w:bottom w:val="none" w:sz="0" w:space="0" w:color="auto"/>
        <w:right w:val="none" w:sz="0" w:space="0" w:color="auto"/>
      </w:divBdr>
    </w:div>
    <w:div w:id="1890993223">
      <w:bodyDiv w:val="1"/>
      <w:marLeft w:val="0"/>
      <w:marRight w:val="0"/>
      <w:marTop w:val="0"/>
      <w:marBottom w:val="0"/>
      <w:divBdr>
        <w:top w:val="none" w:sz="0" w:space="0" w:color="auto"/>
        <w:left w:val="none" w:sz="0" w:space="0" w:color="auto"/>
        <w:bottom w:val="none" w:sz="0" w:space="0" w:color="auto"/>
        <w:right w:val="none" w:sz="0" w:space="0" w:color="auto"/>
      </w:divBdr>
    </w:div>
    <w:div w:id="1909731003">
      <w:bodyDiv w:val="1"/>
      <w:marLeft w:val="0"/>
      <w:marRight w:val="0"/>
      <w:marTop w:val="0"/>
      <w:marBottom w:val="0"/>
      <w:divBdr>
        <w:top w:val="none" w:sz="0" w:space="0" w:color="auto"/>
        <w:left w:val="none" w:sz="0" w:space="0" w:color="auto"/>
        <w:bottom w:val="none" w:sz="0" w:space="0" w:color="auto"/>
        <w:right w:val="none" w:sz="0" w:space="0" w:color="auto"/>
      </w:divBdr>
    </w:div>
    <w:div w:id="1911888635">
      <w:bodyDiv w:val="1"/>
      <w:marLeft w:val="0"/>
      <w:marRight w:val="0"/>
      <w:marTop w:val="0"/>
      <w:marBottom w:val="0"/>
      <w:divBdr>
        <w:top w:val="none" w:sz="0" w:space="0" w:color="auto"/>
        <w:left w:val="none" w:sz="0" w:space="0" w:color="auto"/>
        <w:bottom w:val="none" w:sz="0" w:space="0" w:color="auto"/>
        <w:right w:val="none" w:sz="0" w:space="0" w:color="auto"/>
      </w:divBdr>
    </w:div>
    <w:div w:id="1934775919">
      <w:bodyDiv w:val="1"/>
      <w:marLeft w:val="0"/>
      <w:marRight w:val="0"/>
      <w:marTop w:val="0"/>
      <w:marBottom w:val="0"/>
      <w:divBdr>
        <w:top w:val="none" w:sz="0" w:space="0" w:color="auto"/>
        <w:left w:val="none" w:sz="0" w:space="0" w:color="auto"/>
        <w:bottom w:val="none" w:sz="0" w:space="0" w:color="auto"/>
        <w:right w:val="none" w:sz="0" w:space="0" w:color="auto"/>
      </w:divBdr>
    </w:div>
    <w:div w:id="2018456056">
      <w:bodyDiv w:val="1"/>
      <w:marLeft w:val="0"/>
      <w:marRight w:val="0"/>
      <w:marTop w:val="0"/>
      <w:marBottom w:val="0"/>
      <w:divBdr>
        <w:top w:val="none" w:sz="0" w:space="0" w:color="auto"/>
        <w:left w:val="none" w:sz="0" w:space="0" w:color="auto"/>
        <w:bottom w:val="none" w:sz="0" w:space="0" w:color="auto"/>
        <w:right w:val="none" w:sz="0" w:space="0" w:color="auto"/>
      </w:divBdr>
    </w:div>
    <w:div w:id="2022780968">
      <w:bodyDiv w:val="1"/>
      <w:marLeft w:val="0"/>
      <w:marRight w:val="0"/>
      <w:marTop w:val="0"/>
      <w:marBottom w:val="0"/>
      <w:divBdr>
        <w:top w:val="none" w:sz="0" w:space="0" w:color="auto"/>
        <w:left w:val="none" w:sz="0" w:space="0" w:color="auto"/>
        <w:bottom w:val="none" w:sz="0" w:space="0" w:color="auto"/>
        <w:right w:val="none" w:sz="0" w:space="0" w:color="auto"/>
      </w:divBdr>
    </w:div>
    <w:div w:id="2043165520">
      <w:bodyDiv w:val="1"/>
      <w:marLeft w:val="0"/>
      <w:marRight w:val="0"/>
      <w:marTop w:val="0"/>
      <w:marBottom w:val="0"/>
      <w:divBdr>
        <w:top w:val="none" w:sz="0" w:space="0" w:color="auto"/>
        <w:left w:val="none" w:sz="0" w:space="0" w:color="auto"/>
        <w:bottom w:val="none" w:sz="0" w:space="0" w:color="auto"/>
        <w:right w:val="none" w:sz="0" w:space="0" w:color="auto"/>
      </w:divBdr>
    </w:div>
    <w:div w:id="2057581478">
      <w:bodyDiv w:val="1"/>
      <w:marLeft w:val="0"/>
      <w:marRight w:val="0"/>
      <w:marTop w:val="0"/>
      <w:marBottom w:val="0"/>
      <w:divBdr>
        <w:top w:val="none" w:sz="0" w:space="0" w:color="auto"/>
        <w:left w:val="none" w:sz="0" w:space="0" w:color="auto"/>
        <w:bottom w:val="none" w:sz="0" w:space="0" w:color="auto"/>
        <w:right w:val="none" w:sz="0" w:space="0" w:color="auto"/>
      </w:divBdr>
    </w:div>
    <w:div w:id="2120564412">
      <w:bodyDiv w:val="1"/>
      <w:marLeft w:val="0"/>
      <w:marRight w:val="0"/>
      <w:marTop w:val="0"/>
      <w:marBottom w:val="0"/>
      <w:divBdr>
        <w:top w:val="none" w:sz="0" w:space="0" w:color="auto"/>
        <w:left w:val="none" w:sz="0" w:space="0" w:color="auto"/>
        <w:bottom w:val="none" w:sz="0" w:space="0" w:color="auto"/>
        <w:right w:val="none" w:sz="0" w:space="0" w:color="auto"/>
      </w:divBdr>
    </w:div>
    <w:div w:id="213818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1" u="none" strike="noStrike" kern="1200" spc="0" baseline="0">
                <a:solidFill>
                  <a:sysClr val="windowText" lastClr="000000"/>
                </a:solidFill>
                <a:latin typeface="+mn-lt"/>
                <a:ea typeface="+mn-ea"/>
                <a:cs typeface="+mn-cs"/>
              </a:defRPr>
            </a:pPr>
            <a:r>
              <a:rPr lang="ru-RU" sz="1200" b="1" i="1">
                <a:solidFill>
                  <a:sysClr val="windowText" lastClr="000000"/>
                </a:solidFill>
              </a:rPr>
              <a:t>Численность детей, получающих дошкольное образование в различных формах</a:t>
            </a:r>
          </a:p>
        </c:rich>
      </c:tx>
      <c:overlay val="0"/>
      <c:spPr>
        <a:noFill/>
        <a:ln>
          <a:noFill/>
        </a:ln>
        <a:effectLst/>
      </c:spPr>
    </c:title>
    <c:autoTitleDeleted val="0"/>
    <c:plotArea>
      <c:layout/>
      <c:barChart>
        <c:barDir val="bar"/>
        <c:grouping val="stacked"/>
        <c:varyColors val="0"/>
        <c:ser>
          <c:idx val="0"/>
          <c:order val="0"/>
          <c:tx>
            <c:strRef>
              <c:f>Лист1!$B$1</c:f>
              <c:strCache>
                <c:ptCount val="1"/>
                <c:pt idx="0">
                  <c:v>Муниципальные ДОУ</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Лист1!$B$2:$B$4</c:f>
              <c:numCache>
                <c:formatCode>\О\с\н\о\в\н\о\й</c:formatCode>
                <c:ptCount val="3"/>
                <c:pt idx="0">
                  <c:v>1538</c:v>
                </c:pt>
                <c:pt idx="1">
                  <c:v>1544</c:v>
                </c:pt>
                <c:pt idx="2">
                  <c:v>1727</c:v>
                </c:pt>
              </c:numCache>
            </c:numRef>
          </c:val>
          <c:extLst>
            <c:ext xmlns:c16="http://schemas.microsoft.com/office/drawing/2014/chart" uri="{C3380CC4-5D6E-409C-BE32-E72D297353CC}">
              <c16:uniqueId val="{00000000-EDD6-4812-B0E1-8B0E8EF190E4}"/>
            </c:ext>
          </c:extLst>
        </c:ser>
        <c:ser>
          <c:idx val="1"/>
          <c:order val="1"/>
          <c:tx>
            <c:strRef>
              <c:f>Лист1!$C$1</c:f>
              <c:strCache>
                <c:ptCount val="1"/>
                <c:pt idx="0">
                  <c:v>Муниципальные учреждения доп.образования</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Лист1!$C$2:$C$4</c:f>
              <c:numCache>
                <c:formatCode>\О\с\н\о\в\н\о\й</c:formatCode>
                <c:ptCount val="3"/>
                <c:pt idx="0">
                  <c:v>130</c:v>
                </c:pt>
                <c:pt idx="1">
                  <c:v>130</c:v>
                </c:pt>
                <c:pt idx="2">
                  <c:v>134</c:v>
                </c:pt>
              </c:numCache>
            </c:numRef>
          </c:val>
          <c:extLst>
            <c:ext xmlns:c16="http://schemas.microsoft.com/office/drawing/2014/chart" uri="{C3380CC4-5D6E-409C-BE32-E72D297353CC}">
              <c16:uniqueId val="{00000001-EDD6-4812-B0E1-8B0E8EF190E4}"/>
            </c:ext>
          </c:extLst>
        </c:ser>
        <c:ser>
          <c:idx val="2"/>
          <c:order val="2"/>
          <c:tx>
            <c:strRef>
              <c:f>Лист1!$D$1</c:f>
              <c:strCache>
                <c:ptCount val="1"/>
                <c:pt idx="0">
                  <c:v>Негосударственные дошкольные учреждения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Лист1!$D$2:$D$4</c:f>
              <c:numCache>
                <c:formatCode>\О\с\н\о\в\н\о\й</c:formatCode>
                <c:ptCount val="3"/>
                <c:pt idx="0">
                  <c:v>120</c:v>
                </c:pt>
                <c:pt idx="1">
                  <c:v>120</c:v>
                </c:pt>
                <c:pt idx="2">
                  <c:v>160</c:v>
                </c:pt>
              </c:numCache>
            </c:numRef>
          </c:val>
          <c:extLst>
            <c:ext xmlns:c16="http://schemas.microsoft.com/office/drawing/2014/chart" uri="{C3380CC4-5D6E-409C-BE32-E72D297353CC}">
              <c16:uniqueId val="{00000002-EDD6-4812-B0E1-8B0E8EF190E4}"/>
            </c:ext>
          </c:extLst>
        </c:ser>
        <c:dLbls>
          <c:showLegendKey val="0"/>
          <c:showVal val="0"/>
          <c:showCatName val="0"/>
          <c:showSerName val="0"/>
          <c:showPercent val="0"/>
          <c:showBubbleSize val="0"/>
        </c:dLbls>
        <c:gapWidth val="150"/>
        <c:overlap val="100"/>
        <c:axId val="217657136"/>
        <c:axId val="1"/>
      </c:barChart>
      <c:catAx>
        <c:axId val="217657136"/>
        <c:scaling>
          <c:orientation val="minMax"/>
        </c:scaling>
        <c:delete val="0"/>
        <c:axPos val="l"/>
        <c:numFmt formatCode="\О\с\н\о\в\н\о\й"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b"/>
        <c:majorGridlines>
          <c:spPr>
            <a:ln w="9526" cap="flat" cmpd="sng" algn="ctr">
              <a:solidFill>
                <a:schemeClr val="tx1">
                  <a:lumMod val="15000"/>
                  <a:lumOff val="85000"/>
                </a:schemeClr>
              </a:solidFill>
              <a:round/>
            </a:ln>
            <a:effectLst/>
          </c:spPr>
        </c:majorGridlines>
        <c:numFmt formatCode="\О\с\н\о\в\н\о\й"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7657136"/>
        <c:crosses val="autoZero"/>
        <c:crossBetween val="between"/>
      </c:valAx>
      <c:spPr>
        <a:noFill/>
        <a:ln w="25404">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99" b="1" i="1" u="none" strike="noStrike" kern="1200" spc="0" baseline="0">
                <a:solidFill>
                  <a:sysClr val="windowText" lastClr="000000"/>
                </a:solidFill>
                <a:latin typeface="+mn-lt"/>
                <a:ea typeface="+mn-ea"/>
                <a:cs typeface="+mn-cs"/>
              </a:defRPr>
            </a:pPr>
            <a:r>
              <a:rPr lang="ru-RU" sz="899" b="1" i="1">
                <a:solidFill>
                  <a:sysClr val="windowText" lastClr="000000"/>
                </a:solidFill>
              </a:rPr>
              <a:t>Изменение численности школьников</a:t>
            </a:r>
            <a:r>
              <a:rPr lang="ru-RU" sz="899" b="1" i="1" baseline="0">
                <a:solidFill>
                  <a:sysClr val="windowText" lastClr="000000"/>
                </a:solidFill>
              </a:rPr>
              <a:t> в Арамильском ГО</a:t>
            </a:r>
            <a:endParaRPr lang="ru-RU" sz="1200" b="1" i="1">
              <a:solidFill>
                <a:sysClr val="windowText" lastClr="000000"/>
              </a:solidFill>
            </a:endParaRPr>
          </a:p>
        </c:rich>
      </c:tx>
      <c:overlay val="0"/>
      <c:spPr>
        <a:noFill/>
        <a:ln w="19031">
          <a:noFill/>
        </a:ln>
      </c:spPr>
    </c:title>
    <c:autoTitleDeleted val="0"/>
    <c:plotArea>
      <c:layout/>
      <c:lineChart>
        <c:grouping val="standard"/>
        <c:varyColors val="0"/>
        <c:ser>
          <c:idx val="0"/>
          <c:order val="0"/>
          <c:tx>
            <c:strRef>
              <c:f>Лист1!$B$1</c:f>
              <c:strCache>
                <c:ptCount val="1"/>
                <c:pt idx="0">
                  <c:v>Школа № 1</c:v>
                </c:pt>
              </c:strCache>
            </c:strRef>
          </c:tx>
          <c:spPr>
            <a:ln w="21410" cap="rnd">
              <a:solidFill>
                <a:schemeClr val="accent1"/>
              </a:solidFill>
              <a:round/>
            </a:ln>
            <a:effectLst/>
          </c:spPr>
          <c:marker>
            <c:symbol val="circle"/>
            <c:size val="3"/>
            <c:spPr>
              <a:solidFill>
                <a:schemeClr val="accent1"/>
              </a:solidFill>
              <a:ln w="7137">
                <a:solidFill>
                  <a:schemeClr val="accent1"/>
                </a:solidFill>
              </a:ln>
              <a:effectLst/>
            </c:spPr>
          </c:marker>
          <c:dLbls>
            <c:dLbl>
              <c:idx val="0"/>
              <c:layout>
                <c:manualLayout>
                  <c:x val="-1.1574074074074096E-2"/>
                  <c:y val="-4.3650793650793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BD-4590-852F-6DB6383FA514}"/>
                </c:ext>
              </c:extLst>
            </c:dLbl>
            <c:dLbl>
              <c:idx val="1"/>
              <c:layout>
                <c:manualLayout>
                  <c:x val="-1.1574074074074158E-2"/>
                  <c:y val="-5.55555555555555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5BD-4590-852F-6DB6383FA514}"/>
                </c:ext>
              </c:extLst>
            </c:dLbl>
            <c:dLbl>
              <c:idx val="2"/>
              <c:layout>
                <c:manualLayout>
                  <c:x val="-1.1574074074074073E-2"/>
                  <c:y val="-4.36507936507936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5BD-4590-852F-6DB6383FA514}"/>
                </c:ext>
              </c:extLst>
            </c:dLbl>
            <c:dLbl>
              <c:idx val="3"/>
              <c:layout>
                <c:manualLayout>
                  <c:x val="-2.0833333333333332E-2"/>
                  <c:y val="-4.365079365079363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5BD-4590-852F-6DB6383FA514}"/>
                </c:ext>
              </c:extLst>
            </c:dLbl>
            <c:spPr>
              <a:noFill/>
              <a:ln w="19031">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Лист1!$A$2:$A$5</c:f>
              <c:numCache>
                <c:formatCode>\О\с\н\о\в\н\о\й</c:formatCode>
                <c:ptCount val="4"/>
                <c:pt idx="0">
                  <c:v>2014</c:v>
                </c:pt>
                <c:pt idx="1">
                  <c:v>2015</c:v>
                </c:pt>
                <c:pt idx="2">
                  <c:v>2016</c:v>
                </c:pt>
                <c:pt idx="3">
                  <c:v>2017</c:v>
                </c:pt>
              </c:numCache>
            </c:numRef>
          </c:cat>
          <c:val>
            <c:numRef>
              <c:f>Лист1!$B$2:$B$5</c:f>
              <c:numCache>
                <c:formatCode>\О\с\н\о\в\н\о\й</c:formatCode>
                <c:ptCount val="4"/>
                <c:pt idx="0">
                  <c:v>1336</c:v>
                </c:pt>
                <c:pt idx="1">
                  <c:v>1468</c:v>
                </c:pt>
                <c:pt idx="2">
                  <c:v>1613</c:v>
                </c:pt>
                <c:pt idx="3">
                  <c:v>1760</c:v>
                </c:pt>
              </c:numCache>
            </c:numRef>
          </c:val>
          <c:smooth val="0"/>
          <c:extLst>
            <c:ext xmlns:c16="http://schemas.microsoft.com/office/drawing/2014/chart" uri="{C3380CC4-5D6E-409C-BE32-E72D297353CC}">
              <c16:uniqueId val="{00000004-25BD-4590-852F-6DB6383FA514}"/>
            </c:ext>
          </c:extLst>
        </c:ser>
        <c:ser>
          <c:idx val="1"/>
          <c:order val="1"/>
          <c:tx>
            <c:strRef>
              <c:f>Лист1!$C$1</c:f>
              <c:strCache>
                <c:ptCount val="1"/>
                <c:pt idx="0">
                  <c:v>Школа № 3</c:v>
                </c:pt>
              </c:strCache>
            </c:strRef>
          </c:tx>
          <c:spPr>
            <a:ln w="21410" cap="rnd">
              <a:solidFill>
                <a:srgbClr val="00B050"/>
              </a:solidFill>
              <a:round/>
            </a:ln>
            <a:effectLst/>
          </c:spPr>
          <c:marker>
            <c:symbol val="circle"/>
            <c:size val="3"/>
            <c:spPr>
              <a:solidFill>
                <a:srgbClr val="33CC33"/>
              </a:solidFill>
              <a:ln w="7137">
                <a:solidFill>
                  <a:srgbClr val="33CC33"/>
                </a:solidFill>
              </a:ln>
              <a:effectLst/>
            </c:spPr>
          </c:marker>
          <c:dLbls>
            <c:dLbl>
              <c:idx val="0"/>
              <c:layout>
                <c:manualLayout>
                  <c:x val="-3.5509259259259282E-2"/>
                  <c:y val="-3.76687289088863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5BD-4590-852F-6DB6383FA514}"/>
                </c:ext>
              </c:extLst>
            </c:dLbl>
            <c:dLbl>
              <c:idx val="1"/>
              <c:layout>
                <c:manualLayout>
                  <c:x val="-3.5509259259259261E-2"/>
                  <c:y val="-4.16369828771402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5BD-4590-852F-6DB6383FA514}"/>
                </c:ext>
              </c:extLst>
            </c:dLbl>
            <c:dLbl>
              <c:idx val="2"/>
              <c:layout>
                <c:manualLayout>
                  <c:x val="-3.5509259259259345E-2"/>
                  <c:y val="-3.76687289088863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5BD-4590-852F-6DB6383FA514}"/>
                </c:ext>
              </c:extLst>
            </c:dLbl>
            <c:dLbl>
              <c:idx val="3"/>
              <c:layout>
                <c:manualLayout>
                  <c:x val="-3.5509259259259261E-2"/>
                  <c:y val="-3.76687289088863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5BD-4590-852F-6DB6383FA514}"/>
                </c:ext>
              </c:extLst>
            </c:dLbl>
            <c:spPr>
              <a:noFill/>
              <a:ln w="19031">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Лист1!$A$2:$A$5</c:f>
              <c:numCache>
                <c:formatCode>\О\с\н\о\в\н\о\й</c:formatCode>
                <c:ptCount val="4"/>
                <c:pt idx="0">
                  <c:v>2014</c:v>
                </c:pt>
                <c:pt idx="1">
                  <c:v>2015</c:v>
                </c:pt>
                <c:pt idx="2">
                  <c:v>2016</c:v>
                </c:pt>
                <c:pt idx="3">
                  <c:v>2017</c:v>
                </c:pt>
              </c:numCache>
            </c:numRef>
          </c:cat>
          <c:val>
            <c:numRef>
              <c:f>Лист1!$C$2:$C$5</c:f>
              <c:numCache>
                <c:formatCode>\О\с\н\о\в\н\о\й</c:formatCode>
                <c:ptCount val="4"/>
                <c:pt idx="0">
                  <c:v>378</c:v>
                </c:pt>
                <c:pt idx="1">
                  <c:v>387</c:v>
                </c:pt>
                <c:pt idx="2">
                  <c:v>408</c:v>
                </c:pt>
                <c:pt idx="3">
                  <c:v>451</c:v>
                </c:pt>
              </c:numCache>
            </c:numRef>
          </c:val>
          <c:smooth val="0"/>
          <c:extLst>
            <c:ext xmlns:c16="http://schemas.microsoft.com/office/drawing/2014/chart" uri="{C3380CC4-5D6E-409C-BE32-E72D297353CC}">
              <c16:uniqueId val="{00000009-25BD-4590-852F-6DB6383FA514}"/>
            </c:ext>
          </c:extLst>
        </c:ser>
        <c:ser>
          <c:idx val="2"/>
          <c:order val="2"/>
          <c:tx>
            <c:strRef>
              <c:f>Лист1!$D$1</c:f>
              <c:strCache>
                <c:ptCount val="1"/>
                <c:pt idx="0">
                  <c:v>Школа № 4</c:v>
                </c:pt>
              </c:strCache>
            </c:strRef>
          </c:tx>
          <c:spPr>
            <a:ln w="19031">
              <a:solidFill>
                <a:srgbClr val="FF0000"/>
              </a:solidFill>
              <a:prstDash val="solid"/>
            </a:ln>
          </c:spPr>
          <c:marker>
            <c:symbol val="circle"/>
            <c:size val="3"/>
            <c:spPr>
              <a:solidFill>
                <a:srgbClr val="FF0000"/>
              </a:solidFill>
              <a:ln>
                <a:solidFill>
                  <a:srgbClr val="FF0000"/>
                </a:solidFill>
                <a:prstDash val="solid"/>
              </a:ln>
            </c:spPr>
          </c:marker>
          <c:dLbls>
            <c:spPr>
              <a:noFill/>
              <a:ln w="19031">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Лист1!$A$2:$A$5</c:f>
              <c:numCache>
                <c:formatCode>\О\с\н\о\в\н\о\й</c:formatCode>
                <c:ptCount val="4"/>
                <c:pt idx="0">
                  <c:v>2014</c:v>
                </c:pt>
                <c:pt idx="1">
                  <c:v>2015</c:v>
                </c:pt>
                <c:pt idx="2">
                  <c:v>2016</c:v>
                </c:pt>
                <c:pt idx="3">
                  <c:v>2017</c:v>
                </c:pt>
              </c:numCache>
            </c:numRef>
          </c:cat>
          <c:val>
            <c:numRef>
              <c:f>Лист1!$D$2:$D$5</c:f>
              <c:numCache>
                <c:formatCode>\О\с\н\о\в\н\о\й</c:formatCode>
                <c:ptCount val="4"/>
                <c:pt idx="0">
                  <c:v>540</c:v>
                </c:pt>
                <c:pt idx="1">
                  <c:v>586</c:v>
                </c:pt>
                <c:pt idx="2">
                  <c:v>612</c:v>
                </c:pt>
                <c:pt idx="3">
                  <c:v>701</c:v>
                </c:pt>
              </c:numCache>
            </c:numRef>
          </c:val>
          <c:smooth val="0"/>
          <c:extLst>
            <c:ext xmlns:c16="http://schemas.microsoft.com/office/drawing/2014/chart" uri="{C3380CC4-5D6E-409C-BE32-E72D297353CC}">
              <c16:uniqueId val="{0000000A-25BD-4590-852F-6DB6383FA514}"/>
            </c:ext>
          </c:extLst>
        </c:ser>
        <c:dLbls>
          <c:showLegendKey val="0"/>
          <c:showVal val="0"/>
          <c:showCatName val="0"/>
          <c:showSerName val="0"/>
          <c:showPercent val="0"/>
          <c:showBubbleSize val="0"/>
        </c:dLbls>
        <c:marker val="1"/>
        <c:smooth val="0"/>
        <c:axId val="216826584"/>
        <c:axId val="1"/>
      </c:lineChart>
      <c:catAx>
        <c:axId val="216826584"/>
        <c:scaling>
          <c:orientation val="minMax"/>
        </c:scaling>
        <c:delete val="0"/>
        <c:axPos val="b"/>
        <c:numFmt formatCode="\О\с\н\о\в\н\о\й" sourceLinked="1"/>
        <c:majorTickMark val="none"/>
        <c:minorTickMark val="none"/>
        <c:tickLblPos val="nextTo"/>
        <c:spPr>
          <a:noFill/>
          <a:ln w="7137"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ysClr val="windowText" lastClr="000000"/>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7137"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4758">
            <a:noFill/>
          </a:ln>
        </c:spPr>
        <c:txPr>
          <a:bodyPr rot="-60000000" spcFirstLastPara="1" vertOverflow="ellipsis" vert="horz" wrap="square" anchor="ctr" anchorCtr="1"/>
          <a:lstStyle/>
          <a:p>
            <a:pPr>
              <a:defRPr sz="674" b="0" i="0" u="none" strike="noStrike" kern="1200" baseline="0">
                <a:solidFill>
                  <a:sysClr val="windowText" lastClr="000000"/>
                </a:solidFill>
                <a:latin typeface="+mn-lt"/>
                <a:ea typeface="+mn-ea"/>
                <a:cs typeface="+mn-cs"/>
              </a:defRPr>
            </a:pPr>
            <a:endParaRPr lang="ru-RU"/>
          </a:p>
        </c:txPr>
        <c:crossAx val="216826584"/>
        <c:crosses val="autoZero"/>
        <c:crossBetween val="between"/>
      </c:valAx>
      <c:spPr>
        <a:noFill/>
        <a:ln w="19031">
          <a:noFill/>
        </a:ln>
      </c:spPr>
    </c:plotArea>
    <c:legend>
      <c:legendPos val="b"/>
      <c:overlay val="0"/>
      <c:spPr>
        <a:noFill/>
        <a:ln w="19031">
          <a:noFill/>
        </a:ln>
      </c:spPr>
      <c:txPr>
        <a:bodyPr rot="0" spcFirstLastPara="1" vertOverflow="ellipsis" vert="horz" wrap="square" anchor="ctr" anchorCtr="1"/>
        <a:lstStyle/>
        <a:p>
          <a:pPr>
            <a:defRPr sz="899" b="0" i="0" u="none" strike="noStrike" kern="1200" baseline="0">
              <a:solidFill>
                <a:sysClr val="windowText" lastClr="000000"/>
              </a:solidFill>
              <a:latin typeface="+mn-lt"/>
              <a:ea typeface="+mn-ea"/>
              <a:cs typeface="+mn-cs"/>
            </a:defRPr>
          </a:pPr>
          <a:endParaRPr lang="ru-RU"/>
        </a:p>
      </c:txPr>
    </c:legend>
    <c:plotVisOnly val="1"/>
    <c:dispBlanksAs val="zero"/>
    <c:showDLblsOverMax val="0"/>
  </c:chart>
  <c:spPr>
    <a:solidFill>
      <a:schemeClr val="bg1"/>
    </a:solidFill>
    <a:ln w="7137"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1" u="none" strike="noStrike" kern="1200" spc="0" baseline="0">
                <a:solidFill>
                  <a:sysClr val="windowText" lastClr="000000"/>
                </a:solidFill>
                <a:latin typeface="+mn-lt"/>
                <a:ea typeface="+mn-ea"/>
                <a:cs typeface="+mn-cs"/>
              </a:defRPr>
            </a:pPr>
            <a:r>
              <a:rPr lang="ru-RU" sz="1200" b="1" i="1">
                <a:solidFill>
                  <a:sysClr val="windowText" lastClr="000000"/>
                </a:solidFill>
              </a:rPr>
              <a:t>Уровень сменности в школах Арамильского ГО </a:t>
            </a:r>
          </a:p>
          <a:p>
            <a:pPr>
              <a:defRPr sz="1200" b="1" i="1" u="none" strike="noStrike" kern="1200" spc="0" baseline="0">
                <a:solidFill>
                  <a:sysClr val="windowText" lastClr="000000"/>
                </a:solidFill>
                <a:latin typeface="+mn-lt"/>
                <a:ea typeface="+mn-ea"/>
                <a:cs typeface="+mn-cs"/>
              </a:defRPr>
            </a:pPr>
            <a:r>
              <a:rPr lang="ru-RU" sz="1200" b="1" i="1">
                <a:solidFill>
                  <a:sysClr val="windowText" lastClr="000000"/>
                </a:solidFill>
              </a:rPr>
              <a:t>(на 01.09.2017)</a:t>
            </a:r>
          </a:p>
        </c:rich>
      </c:tx>
      <c:overlay val="0"/>
      <c:spPr>
        <a:noFill/>
        <a:ln>
          <a:noFill/>
        </a:ln>
        <a:effectLst/>
      </c:spPr>
    </c:title>
    <c:autoTitleDeleted val="0"/>
    <c:plotArea>
      <c:layout/>
      <c:barChart>
        <c:barDir val="col"/>
        <c:grouping val="stacked"/>
        <c:varyColors val="0"/>
        <c:ser>
          <c:idx val="0"/>
          <c:order val="0"/>
          <c:tx>
            <c:strRef>
              <c:f>Лист1!$B$1</c:f>
              <c:strCache>
                <c:ptCount val="1"/>
                <c:pt idx="0">
                  <c:v>1 смена</c:v>
                </c:pt>
              </c:strCache>
            </c:strRef>
          </c:tx>
          <c:spPr>
            <a:solidFill>
              <a:schemeClr val="accent1"/>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9FA9-487F-8010-DA6A2DE7C554}"/>
                </c:ext>
              </c:extLst>
            </c:dLbl>
            <c:dLbl>
              <c:idx val="1"/>
              <c:delete val="1"/>
              <c:extLst>
                <c:ext xmlns:c15="http://schemas.microsoft.com/office/drawing/2012/chart" uri="{CE6537A1-D6FC-4f65-9D91-7224C49458BB}"/>
                <c:ext xmlns:c16="http://schemas.microsoft.com/office/drawing/2014/chart" uri="{C3380CC4-5D6E-409C-BE32-E72D297353CC}">
                  <c16:uniqueId val="{00000001-9FA9-487F-8010-DA6A2DE7C554}"/>
                </c:ext>
              </c:extLst>
            </c:dLbl>
            <c:dLbl>
              <c:idx val="2"/>
              <c:layout>
                <c:manualLayout>
                  <c:x val="-7.3836276083467156E-2"/>
                  <c:y val="-0.41706353893263343"/>
                </c:manualLayout>
              </c:layout>
              <c:tx>
                <c:rich>
                  <a:bodyPr rot="0" spcFirstLastPara="1" vertOverflow="ellipsis" vert="horz" wrap="square" lIns="38100" tIns="19050" rIns="38100" bIns="19050" anchor="ctr" anchorCtr="1">
                    <a:noAutofit/>
                  </a:bodyPr>
                  <a:lstStyle/>
                  <a:p>
                    <a:pPr>
                      <a:defRPr sz="1050" b="1" i="0" u="none" strike="noStrike" kern="1200" baseline="0">
                        <a:solidFill>
                          <a:srgbClr val="FF0000"/>
                        </a:solidFill>
                        <a:latin typeface="+mn-lt"/>
                        <a:ea typeface="+mn-ea"/>
                        <a:cs typeface="+mn-cs"/>
                      </a:defRPr>
                    </a:pPr>
                    <a:r>
                      <a:rPr lang="ru-RU" sz="1050" b="1">
                        <a:solidFill>
                          <a:srgbClr val="FF0000"/>
                        </a:solidFill>
                      </a:rPr>
                      <a:t>39,2 % </a:t>
                    </a:r>
                  </a:p>
                  <a:p>
                    <a:pPr>
                      <a:defRPr sz="1050" b="1" i="0" u="none" strike="noStrike" kern="1200" baseline="0">
                        <a:solidFill>
                          <a:srgbClr val="FF0000"/>
                        </a:solidFill>
                        <a:latin typeface="+mn-lt"/>
                        <a:ea typeface="+mn-ea"/>
                        <a:cs typeface="+mn-cs"/>
                      </a:defRPr>
                    </a:pPr>
                    <a:r>
                      <a:rPr lang="ru-RU" sz="1050" b="1">
                        <a:solidFill>
                          <a:srgbClr val="FF0000"/>
                        </a:solidFill>
                      </a:rPr>
                      <a:t>арамильских школьников </a:t>
                    </a:r>
                  </a:p>
                  <a:p>
                    <a:pPr>
                      <a:defRPr sz="1050" b="1" i="0" u="none" strike="noStrike" kern="1200" baseline="0">
                        <a:solidFill>
                          <a:srgbClr val="FF0000"/>
                        </a:solidFill>
                        <a:latin typeface="+mn-lt"/>
                        <a:ea typeface="+mn-ea"/>
                        <a:cs typeface="+mn-cs"/>
                      </a:defRPr>
                    </a:pPr>
                    <a:r>
                      <a:rPr lang="ru-RU" sz="1050" b="1">
                        <a:solidFill>
                          <a:srgbClr val="FF0000"/>
                        </a:solidFill>
                      </a:rPr>
                      <a:t>обучается во вторую смену</a:t>
                    </a:r>
                  </a:p>
                </c:rich>
              </c:tx>
              <c:spPr>
                <a:noFill/>
                <a:ln>
                  <a:noFill/>
                </a:ln>
                <a:effectLst/>
              </c:spPr>
              <c:dLblPos val="ct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FA9-487F-8010-DA6A2DE7C55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Школа № 1</c:v>
                </c:pt>
                <c:pt idx="1">
                  <c:v>Школа № 3</c:v>
                </c:pt>
                <c:pt idx="2">
                  <c:v>Школа № 4</c:v>
                </c:pt>
              </c:strCache>
            </c:strRef>
          </c:cat>
          <c:val>
            <c:numRef>
              <c:f>Лист1!$B$2:$B$4</c:f>
              <c:numCache>
                <c:formatCode>\О\с\н\о\в\н\о\й</c:formatCode>
                <c:ptCount val="3"/>
                <c:pt idx="0">
                  <c:v>1050</c:v>
                </c:pt>
                <c:pt idx="1">
                  <c:v>312</c:v>
                </c:pt>
                <c:pt idx="2">
                  <c:v>409</c:v>
                </c:pt>
              </c:numCache>
            </c:numRef>
          </c:val>
          <c:extLst>
            <c:ext xmlns:c16="http://schemas.microsoft.com/office/drawing/2014/chart" uri="{C3380CC4-5D6E-409C-BE32-E72D297353CC}">
              <c16:uniqueId val="{00000003-9FA9-487F-8010-DA6A2DE7C554}"/>
            </c:ext>
          </c:extLst>
        </c:ser>
        <c:ser>
          <c:idx val="1"/>
          <c:order val="1"/>
          <c:tx>
            <c:strRef>
              <c:f>Лист1!$C$1</c:f>
              <c:strCache>
                <c:ptCount val="1"/>
                <c:pt idx="0">
                  <c:v>2 смена</c:v>
                </c:pt>
              </c:strCache>
            </c:strRef>
          </c:tx>
          <c:spPr>
            <a:solidFill>
              <a:schemeClr val="accent2"/>
            </a:solidFill>
            <a:ln>
              <a:noFill/>
            </a:ln>
            <a:effectLst/>
          </c:spPr>
          <c:invertIfNegative val="0"/>
          <c:dLbls>
            <c:dLbl>
              <c:idx val="0"/>
              <c:layout>
                <c:manualLayout>
                  <c:x val="0"/>
                  <c:y val="-0.15873015873015872"/>
                </c:manualLayout>
              </c:layout>
              <c:tx>
                <c:rich>
                  <a:bodyPr/>
                  <a:lstStyle/>
                  <a:p>
                    <a:r>
                      <a:rPr lang="en-US">
                        <a:solidFill>
                          <a:sysClr val="windowText" lastClr="000000"/>
                        </a:solidFill>
                      </a:rPr>
                      <a:t>40,3 %</a:t>
                    </a:r>
                  </a:p>
                </c:rich>
              </c:tx>
              <c:dLblPos val="ct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FA9-487F-8010-DA6A2DE7C554}"/>
                </c:ext>
              </c:extLst>
            </c:dLbl>
            <c:dLbl>
              <c:idx val="1"/>
              <c:layout>
                <c:manualLayout>
                  <c:x val="-2.1401819154628927E-3"/>
                  <c:y val="-7.5396825396825393E-2"/>
                </c:manualLayout>
              </c:layout>
              <c:tx>
                <c:rich>
                  <a:bodyPr/>
                  <a:lstStyle/>
                  <a:p>
                    <a:r>
                      <a:rPr lang="en-US">
                        <a:solidFill>
                          <a:sysClr val="windowText" lastClr="000000"/>
                        </a:solidFill>
                      </a:rPr>
                      <a:t>30,8 %</a:t>
                    </a:r>
                  </a:p>
                </c:rich>
              </c:tx>
              <c:dLblPos val="ct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FA9-487F-8010-DA6A2DE7C554}"/>
                </c:ext>
              </c:extLst>
            </c:dLbl>
            <c:dLbl>
              <c:idx val="2"/>
              <c:layout>
                <c:manualLayout>
                  <c:x val="-2.1401819154628142E-3"/>
                  <c:y val="-9.9206349206349201E-2"/>
                </c:manualLayout>
              </c:layout>
              <c:tx>
                <c:rich>
                  <a:bodyPr/>
                  <a:lstStyle/>
                  <a:p>
                    <a:r>
                      <a:rPr lang="en-US"/>
                      <a:t>41,7 %</a:t>
                    </a:r>
                  </a:p>
                </c:rich>
              </c:tx>
              <c:dLblPos val="ct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FA9-487F-8010-DA6A2DE7C554}"/>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Школа № 1</c:v>
                </c:pt>
                <c:pt idx="1">
                  <c:v>Школа № 3</c:v>
                </c:pt>
                <c:pt idx="2">
                  <c:v>Школа № 4</c:v>
                </c:pt>
              </c:strCache>
            </c:strRef>
          </c:cat>
          <c:val>
            <c:numRef>
              <c:f>Лист1!$C$2:$C$4</c:f>
              <c:numCache>
                <c:formatCode>\О\с\н\о\в\н\о\й</c:formatCode>
                <c:ptCount val="3"/>
                <c:pt idx="0">
                  <c:v>710</c:v>
                </c:pt>
                <c:pt idx="1">
                  <c:v>139</c:v>
                </c:pt>
                <c:pt idx="2">
                  <c:v>292</c:v>
                </c:pt>
              </c:numCache>
            </c:numRef>
          </c:val>
          <c:extLst>
            <c:ext xmlns:c16="http://schemas.microsoft.com/office/drawing/2014/chart" uri="{C3380CC4-5D6E-409C-BE32-E72D297353CC}">
              <c16:uniqueId val="{00000007-9FA9-487F-8010-DA6A2DE7C554}"/>
            </c:ext>
          </c:extLst>
        </c:ser>
        <c:dLbls>
          <c:showLegendKey val="0"/>
          <c:showVal val="0"/>
          <c:showCatName val="0"/>
          <c:showSerName val="0"/>
          <c:showPercent val="0"/>
          <c:showBubbleSize val="0"/>
        </c:dLbls>
        <c:gapWidth val="150"/>
        <c:overlap val="100"/>
        <c:axId val="216824944"/>
        <c:axId val="1"/>
      </c:barChart>
      <c:catAx>
        <c:axId val="216824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О\с\н\о\в\н\о\й"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6824944"/>
        <c:crosses val="autoZero"/>
        <c:crossBetween val="between"/>
      </c:valAx>
      <c:spPr>
        <a:noFill/>
        <a:ln w="25401">
          <a:noFill/>
        </a:ln>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1" u="none" strike="noStrike" kern="1200" spc="0" baseline="0">
                <a:solidFill>
                  <a:sysClr val="windowText" lastClr="000000"/>
                </a:solidFill>
                <a:latin typeface="+mn-lt"/>
                <a:ea typeface="+mn-ea"/>
                <a:cs typeface="+mn-cs"/>
              </a:defRPr>
            </a:pPr>
            <a:r>
              <a:rPr lang="ru-RU" sz="1200" b="1" i="1" baseline="0">
                <a:solidFill>
                  <a:sysClr val="windowText" lastClr="000000"/>
                </a:solidFill>
              </a:rPr>
              <a:t>Результаты ЕГЭ в 2017 году</a:t>
            </a:r>
          </a:p>
        </c:rich>
      </c:tx>
      <c:overlay val="0"/>
      <c:spPr>
        <a:noFill/>
        <a:ln>
          <a:noFill/>
        </a:ln>
        <a:effectLst/>
      </c:spPr>
    </c:title>
    <c:autoTitleDeleted val="0"/>
    <c:plotArea>
      <c:layout/>
      <c:barChart>
        <c:barDir val="col"/>
        <c:grouping val="clustered"/>
        <c:varyColors val="0"/>
        <c:ser>
          <c:idx val="0"/>
          <c:order val="0"/>
          <c:tx>
            <c:strRef>
              <c:f>Лист1!$B$1</c:f>
              <c:strCache>
                <c:ptCount val="1"/>
                <c:pt idx="0">
                  <c:v>АГО</c:v>
                </c:pt>
              </c:strCache>
            </c:strRef>
          </c:tx>
          <c:spPr>
            <a:solidFill>
              <a:schemeClr val="accent1"/>
            </a:solidFill>
            <a:ln>
              <a:noFill/>
            </a:ln>
            <a:effectLst/>
          </c:spPr>
          <c:invertIfNegative val="0"/>
          <c:dLbls>
            <c:dLbl>
              <c:idx val="1"/>
              <c:layout>
                <c:manualLayout>
                  <c:x val="-1.3888888888888911E-2"/>
                  <c:y val="7.27504823315428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637-473F-94C0-C33363163E78}"/>
                </c:ext>
              </c:extLst>
            </c:dLbl>
            <c:dLbl>
              <c:idx val="2"/>
              <c:layout>
                <c:manualLayout>
                  <c:x val="-2.5462962962962962E-2"/>
                  <c:y val="2.77777777777777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637-473F-94C0-C33363163E78}"/>
                </c:ext>
              </c:extLst>
            </c:dLbl>
            <c:dLbl>
              <c:idx val="3"/>
              <c:layout>
                <c:manualLayout>
                  <c:x val="-1.8518518518518517E-2"/>
                  <c:y val="3.968253968253931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637-473F-94C0-C33363163E78}"/>
                </c:ext>
              </c:extLst>
            </c:dLbl>
            <c:dLbl>
              <c:idx val="4"/>
              <c:layout>
                <c:manualLayout>
                  <c:x val="-6.9444444444444866E-3"/>
                  <c:y val="-1.9841269841269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637-473F-94C0-C33363163E78}"/>
                </c:ext>
              </c:extLst>
            </c:dLbl>
            <c:dLbl>
              <c:idx val="6"/>
              <c:layout>
                <c:manualLayout>
                  <c:x val="-6.9444444444444441E-3"/>
                  <c:y val="-2.380952380952384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637-473F-94C0-C33363163E78}"/>
                </c:ext>
              </c:extLst>
            </c:dLbl>
            <c:dLbl>
              <c:idx val="7"/>
              <c:layout>
                <c:manualLayout>
                  <c:x val="-4.6296296296296294E-3"/>
                  <c:y val="-1.587301587301587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637-473F-94C0-C33363163E78}"/>
                </c:ext>
              </c:extLst>
            </c:dLbl>
            <c:dLbl>
              <c:idx val="8"/>
              <c:layout>
                <c:manualLayout>
                  <c:x val="0"/>
                  <c:y val="-1.587301587301587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637-473F-94C0-C33363163E78}"/>
                </c:ext>
              </c:extLst>
            </c:dLbl>
            <c:dLbl>
              <c:idx val="9"/>
              <c:layout>
                <c:manualLayout>
                  <c:x val="-8.4875562720133283E-17"/>
                  <c:y val="1.190476190476186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637-473F-94C0-C33363163E78}"/>
                </c:ext>
              </c:extLst>
            </c:dLbl>
            <c:dLbl>
              <c:idx val="10"/>
              <c:layout>
                <c:manualLayout>
                  <c:x val="0"/>
                  <c:y val="-2.77777777777777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637-473F-94C0-C33363163E78}"/>
                </c:ext>
              </c:extLst>
            </c:dLbl>
            <c:dLbl>
              <c:idx val="11"/>
              <c:layout>
                <c:manualLayout>
                  <c:x val="2.3148148148146451E-3"/>
                  <c:y val="2.380952380952377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637-473F-94C0-C33363163E78}"/>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Русский яз</c:v>
                </c:pt>
                <c:pt idx="1">
                  <c:v>Матем (баз)</c:v>
                </c:pt>
                <c:pt idx="2">
                  <c:v>Матем (проф)</c:v>
                </c:pt>
                <c:pt idx="3">
                  <c:v>Физика</c:v>
                </c:pt>
                <c:pt idx="4">
                  <c:v>Химия</c:v>
                </c:pt>
                <c:pt idx="5">
                  <c:v>Биология</c:v>
                </c:pt>
                <c:pt idx="6">
                  <c:v>История</c:v>
                </c:pt>
                <c:pt idx="7">
                  <c:v>Англ.яз</c:v>
                </c:pt>
                <c:pt idx="8">
                  <c:v>Обществозн</c:v>
                </c:pt>
                <c:pt idx="9">
                  <c:v>Литература</c:v>
                </c:pt>
                <c:pt idx="10">
                  <c:v>География</c:v>
                </c:pt>
                <c:pt idx="11">
                  <c:v>Информат</c:v>
                </c:pt>
              </c:strCache>
            </c:strRef>
          </c:cat>
          <c:val>
            <c:numRef>
              <c:f>Лист1!$B$2:$B$13</c:f>
              <c:numCache>
                <c:formatCode>\О\с\н\о\в\н\о\й</c:formatCode>
                <c:ptCount val="12"/>
                <c:pt idx="0">
                  <c:v>70</c:v>
                </c:pt>
                <c:pt idx="1">
                  <c:v>4.5</c:v>
                </c:pt>
                <c:pt idx="2">
                  <c:v>44.6</c:v>
                </c:pt>
                <c:pt idx="3">
                  <c:v>50.1</c:v>
                </c:pt>
                <c:pt idx="4">
                  <c:v>56.5</c:v>
                </c:pt>
                <c:pt idx="5">
                  <c:v>43.5</c:v>
                </c:pt>
                <c:pt idx="6">
                  <c:v>59</c:v>
                </c:pt>
                <c:pt idx="7">
                  <c:v>70.2</c:v>
                </c:pt>
                <c:pt idx="8">
                  <c:v>62</c:v>
                </c:pt>
                <c:pt idx="9">
                  <c:v>50</c:v>
                </c:pt>
                <c:pt idx="10">
                  <c:v>60</c:v>
                </c:pt>
                <c:pt idx="11">
                  <c:v>53</c:v>
                </c:pt>
              </c:numCache>
            </c:numRef>
          </c:val>
          <c:extLst>
            <c:ext xmlns:c16="http://schemas.microsoft.com/office/drawing/2014/chart" uri="{C3380CC4-5D6E-409C-BE32-E72D297353CC}">
              <c16:uniqueId val="{0000000A-F637-473F-94C0-C33363163E78}"/>
            </c:ext>
          </c:extLst>
        </c:ser>
        <c:ser>
          <c:idx val="1"/>
          <c:order val="1"/>
          <c:tx>
            <c:strRef>
              <c:f>Лист1!$C$1</c:f>
              <c:strCache>
                <c:ptCount val="1"/>
                <c:pt idx="0">
                  <c:v>Столбец1</c:v>
                </c:pt>
              </c:strCache>
            </c:strRef>
          </c:tx>
          <c:spPr>
            <a:solidFill>
              <a:schemeClr val="accent2"/>
            </a:solidFill>
            <a:ln>
              <a:noFill/>
            </a:ln>
            <a:effectLst/>
          </c:spPr>
          <c:invertIfNegative val="0"/>
          <c:cat>
            <c:strRef>
              <c:f>Лист1!$A$2:$A$13</c:f>
              <c:strCache>
                <c:ptCount val="12"/>
                <c:pt idx="0">
                  <c:v>Русский яз</c:v>
                </c:pt>
                <c:pt idx="1">
                  <c:v>Матем (баз)</c:v>
                </c:pt>
                <c:pt idx="2">
                  <c:v>Матем (проф)</c:v>
                </c:pt>
                <c:pt idx="3">
                  <c:v>Физика</c:v>
                </c:pt>
                <c:pt idx="4">
                  <c:v>Химия</c:v>
                </c:pt>
                <c:pt idx="5">
                  <c:v>Биология</c:v>
                </c:pt>
                <c:pt idx="6">
                  <c:v>История</c:v>
                </c:pt>
                <c:pt idx="7">
                  <c:v>Англ.яз</c:v>
                </c:pt>
                <c:pt idx="8">
                  <c:v>Обществозн</c:v>
                </c:pt>
                <c:pt idx="9">
                  <c:v>Литература</c:v>
                </c:pt>
                <c:pt idx="10">
                  <c:v>География</c:v>
                </c:pt>
                <c:pt idx="11">
                  <c:v>Информат</c:v>
                </c:pt>
              </c:strCache>
            </c:strRef>
          </c:cat>
          <c:val>
            <c:numRef>
              <c:f>Лист1!$C$2:$C$13</c:f>
              <c:numCache>
                <c:formatCode>General</c:formatCode>
                <c:ptCount val="12"/>
              </c:numCache>
            </c:numRef>
          </c:val>
          <c:extLst>
            <c:ext xmlns:c16="http://schemas.microsoft.com/office/drawing/2014/chart" uri="{C3380CC4-5D6E-409C-BE32-E72D297353CC}">
              <c16:uniqueId val="{0000000B-F637-473F-94C0-C33363163E78}"/>
            </c:ext>
          </c:extLst>
        </c:ser>
        <c:dLbls>
          <c:showLegendKey val="0"/>
          <c:showVal val="0"/>
          <c:showCatName val="0"/>
          <c:showSerName val="0"/>
          <c:showPercent val="0"/>
          <c:showBubbleSize val="0"/>
        </c:dLbls>
        <c:gapWidth val="219"/>
        <c:axId val="216826584"/>
        <c:axId val="1"/>
      </c:barChart>
      <c:lineChart>
        <c:grouping val="standard"/>
        <c:varyColors val="0"/>
        <c:ser>
          <c:idx val="2"/>
          <c:order val="2"/>
          <c:tx>
            <c:strRef>
              <c:f>Лист1!$D$1</c:f>
              <c:strCache>
                <c:ptCount val="1"/>
                <c:pt idx="0">
                  <c:v>СО</c:v>
                </c:pt>
              </c:strCache>
            </c:strRef>
          </c:tx>
          <c:spPr>
            <a:ln w="28578" cap="rnd">
              <a:solidFill>
                <a:srgbClr val="FF0000"/>
              </a:solidFill>
              <a:round/>
            </a:ln>
            <a:effectLst/>
          </c:spPr>
          <c:marker>
            <c:symbol val="none"/>
          </c:marker>
          <c:dLbls>
            <c:dLbl>
              <c:idx val="1"/>
              <c:layout>
                <c:manualLayout>
                  <c:x val="-9.2592592592592587E-3"/>
                  <c:y val="-3.174603174603182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F637-473F-94C0-C33363163E78}"/>
                </c:ext>
              </c:extLst>
            </c:dLbl>
            <c:dLbl>
              <c:idx val="2"/>
              <c:layout>
                <c:manualLayout>
                  <c:x val="-3.9351851851851895E-2"/>
                  <c:y val="-3.57142857142857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637-473F-94C0-C33363163E78}"/>
                </c:ext>
              </c:extLst>
            </c:dLbl>
            <c:dLbl>
              <c:idx val="3"/>
              <c:layout>
                <c:manualLayout>
                  <c:x val="-3.4722222222222224E-2"/>
                  <c:y val="-5.15873015873015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F637-473F-94C0-C33363163E78}"/>
                </c:ext>
              </c:extLst>
            </c:dLbl>
            <c:dLbl>
              <c:idx val="4"/>
              <c:layout>
                <c:manualLayout>
                  <c:x val="-2.3148148148148192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F637-473F-94C0-C33363163E78}"/>
                </c:ext>
              </c:extLst>
            </c:dLbl>
            <c:dLbl>
              <c:idx val="5"/>
              <c:layout>
                <c:manualLayout>
                  <c:x val="-4.3981481481481483E-2"/>
                  <c:y val="-2.77777777777778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F637-473F-94C0-C33363163E78}"/>
                </c:ext>
              </c:extLst>
            </c:dLbl>
            <c:dLbl>
              <c:idx val="6"/>
              <c:layout>
                <c:manualLayout>
                  <c:x val="-2.7777777777777776E-2"/>
                  <c:y val="-5.55555555555555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F637-473F-94C0-C33363163E78}"/>
                </c:ext>
              </c:extLst>
            </c:dLbl>
            <c:dLbl>
              <c:idx val="7"/>
              <c:layout>
                <c:manualLayout>
                  <c:x val="-1.8518518518518517E-2"/>
                  <c:y val="-4.36507936507936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F637-473F-94C0-C33363163E78}"/>
                </c:ext>
              </c:extLst>
            </c:dLbl>
            <c:dLbl>
              <c:idx val="8"/>
              <c:layout>
                <c:manualLayout>
                  <c:x val="-1.1574074074074158E-2"/>
                  <c:y val="-4.76190476190476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F637-473F-94C0-C33363163E78}"/>
                </c:ext>
              </c:extLst>
            </c:dLbl>
            <c:dLbl>
              <c:idx val="9"/>
              <c:layout>
                <c:manualLayout>
                  <c:x val="-3.4722222222222307E-2"/>
                  <c:y val="-3.17460317460317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F637-473F-94C0-C33363163E78}"/>
                </c:ext>
              </c:extLst>
            </c:dLbl>
            <c:dLbl>
              <c:idx val="10"/>
              <c:layout>
                <c:manualLayout>
                  <c:x val="-2.7777777777777946E-2"/>
                  <c:y val="-3.57142857142857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F637-473F-94C0-C33363163E78}"/>
                </c:ext>
              </c:extLst>
            </c:dLbl>
            <c:dLbl>
              <c:idx val="11"/>
              <c:layout>
                <c:manualLayout>
                  <c:x val="-2.0833333333333332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F637-473F-94C0-C33363163E78}"/>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FF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Русский яз</c:v>
                </c:pt>
                <c:pt idx="1">
                  <c:v>Матем (баз)</c:v>
                </c:pt>
                <c:pt idx="2">
                  <c:v>Матем (проф)</c:v>
                </c:pt>
                <c:pt idx="3">
                  <c:v>Физика</c:v>
                </c:pt>
                <c:pt idx="4">
                  <c:v>Химия</c:v>
                </c:pt>
                <c:pt idx="5">
                  <c:v>Биология</c:v>
                </c:pt>
                <c:pt idx="6">
                  <c:v>История</c:v>
                </c:pt>
                <c:pt idx="7">
                  <c:v>Англ.яз</c:v>
                </c:pt>
                <c:pt idx="8">
                  <c:v>Обществозн</c:v>
                </c:pt>
                <c:pt idx="9">
                  <c:v>Литература</c:v>
                </c:pt>
                <c:pt idx="10">
                  <c:v>География</c:v>
                </c:pt>
                <c:pt idx="11">
                  <c:v>Информат</c:v>
                </c:pt>
              </c:strCache>
            </c:strRef>
          </c:cat>
          <c:val>
            <c:numRef>
              <c:f>Лист1!$D$2:$D$13</c:f>
              <c:numCache>
                <c:formatCode>\О\с\н\о\в\н\о\й</c:formatCode>
                <c:ptCount val="12"/>
                <c:pt idx="0">
                  <c:v>69.900000000000006</c:v>
                </c:pt>
                <c:pt idx="1">
                  <c:v>4.3</c:v>
                </c:pt>
                <c:pt idx="2">
                  <c:v>47.4</c:v>
                </c:pt>
                <c:pt idx="3">
                  <c:v>53.4</c:v>
                </c:pt>
                <c:pt idx="4">
                  <c:v>55.3</c:v>
                </c:pt>
                <c:pt idx="5">
                  <c:v>51.9</c:v>
                </c:pt>
                <c:pt idx="6">
                  <c:v>53.4</c:v>
                </c:pt>
                <c:pt idx="7">
                  <c:v>65.3</c:v>
                </c:pt>
                <c:pt idx="8">
                  <c:v>55</c:v>
                </c:pt>
                <c:pt idx="9">
                  <c:v>59.2</c:v>
                </c:pt>
                <c:pt idx="10">
                  <c:v>54.1</c:v>
                </c:pt>
                <c:pt idx="11">
                  <c:v>60.8</c:v>
                </c:pt>
              </c:numCache>
            </c:numRef>
          </c:val>
          <c:smooth val="0"/>
          <c:extLst>
            <c:ext xmlns:c16="http://schemas.microsoft.com/office/drawing/2014/chart" uri="{C3380CC4-5D6E-409C-BE32-E72D297353CC}">
              <c16:uniqueId val="{00000017-F637-473F-94C0-C33363163E78}"/>
            </c:ext>
          </c:extLst>
        </c:ser>
        <c:dLbls>
          <c:showLegendKey val="0"/>
          <c:showVal val="0"/>
          <c:showCatName val="0"/>
          <c:showSerName val="0"/>
          <c:showPercent val="0"/>
          <c:showBubbleSize val="0"/>
        </c:dLbls>
        <c:marker val="1"/>
        <c:smooth val="0"/>
        <c:axId val="3"/>
        <c:axId val="4"/>
      </c:lineChart>
      <c:catAx>
        <c:axId val="216826584"/>
        <c:scaling>
          <c:orientation val="minMax"/>
        </c:scaling>
        <c:delete val="0"/>
        <c:axPos val="b"/>
        <c:numFmt formatCode="General" sourceLinked="1"/>
        <c:majorTickMark val="none"/>
        <c:minorTickMark val="none"/>
        <c:tickLblPos val="nextTo"/>
        <c:spPr>
          <a:noFill/>
          <a:ln w="9526"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526" cap="flat" cmpd="sng" algn="ctr">
              <a:solidFill>
                <a:schemeClr val="tx1">
                  <a:lumMod val="15000"/>
                  <a:lumOff val="85000"/>
                </a:schemeClr>
              </a:solidFill>
              <a:round/>
            </a:ln>
            <a:effectLst/>
          </c:spPr>
        </c:majorGridlines>
        <c:numFmt formatCode="\О\с\н\о\в\н\о\й"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6826584"/>
        <c:crosses val="autoZero"/>
        <c:crossBetween val="between"/>
      </c:valAx>
      <c:catAx>
        <c:axId val="3"/>
        <c:scaling>
          <c:orientation val="minMax"/>
        </c:scaling>
        <c:delete val="1"/>
        <c:axPos val="b"/>
        <c:numFmt formatCode="General" sourceLinked="1"/>
        <c:majorTickMark val="out"/>
        <c:minorTickMark val="none"/>
        <c:tickLblPos val="nextTo"/>
        <c:crossAx val="4"/>
        <c:crosses val="autoZero"/>
        <c:auto val="1"/>
        <c:lblAlgn val="ctr"/>
        <c:lblOffset val="100"/>
        <c:noMultiLvlLbl val="0"/>
      </c:catAx>
      <c:valAx>
        <c:axId val="4"/>
        <c:scaling>
          <c:orientation val="minMax"/>
        </c:scaling>
        <c:delete val="0"/>
        <c:axPos val="r"/>
        <c:numFmt formatCode="\О\с\н\о\в\н\о\й"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
        <c:crosses val="max"/>
        <c:crossBetween val="between"/>
      </c:valAx>
      <c:spPr>
        <a:noFill/>
        <a:ln w="25403">
          <a:noFill/>
        </a:ln>
      </c:spPr>
    </c:plotArea>
    <c:legend>
      <c:legendPos val="b"/>
      <c:legendEntry>
        <c:idx val="1"/>
        <c:delete val="1"/>
      </c:legendEntry>
      <c:layout>
        <c:manualLayout>
          <c:xMode val="edge"/>
          <c:yMode val="edge"/>
          <c:wMode val="edge"/>
          <c:hMode val="edge"/>
          <c:x val="0.3975068981761895"/>
          <c:y val="0.90922585524267097"/>
          <c:w val="0.66499310182381044"/>
          <c:h val="0.97619075581653991"/>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ru-RU"/>
        </a:p>
      </c:txPr>
    </c:legend>
    <c:plotVisOnly val="1"/>
    <c:dispBlanksAs val="gap"/>
    <c:showDLblsOverMax val="0"/>
  </c:chart>
  <c:spPr>
    <a:solidFill>
      <a:schemeClr val="bg1"/>
    </a:solidFill>
    <a:ln w="9526"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1" u="none" strike="noStrike" kern="1200" spc="0" baseline="0">
                <a:solidFill>
                  <a:sysClr val="windowText" lastClr="000000"/>
                </a:solidFill>
                <a:latin typeface="+mn-lt"/>
                <a:ea typeface="+mn-ea"/>
                <a:cs typeface="+mn-cs"/>
              </a:defRPr>
            </a:pPr>
            <a:r>
              <a:rPr lang="ru-RU" sz="1080" b="1" i="1">
                <a:solidFill>
                  <a:sysClr val="windowText" lastClr="000000"/>
                </a:solidFill>
              </a:rPr>
              <a:t>Результаты сдачи ЕГЭ</a:t>
            </a:r>
            <a:r>
              <a:rPr lang="ru-RU" sz="1080" b="1" i="1" baseline="0">
                <a:solidFill>
                  <a:sysClr val="windowText" lastClr="000000"/>
                </a:solidFill>
              </a:rPr>
              <a:t> выпускниками арамильских школ по обязательным предметам в 2015-2017 годах (средний балл)</a:t>
            </a:r>
            <a:endParaRPr lang="ru-RU" sz="1200" b="1" i="1">
              <a:solidFill>
                <a:sysClr val="windowText" lastClr="000000"/>
              </a:solidFill>
            </a:endParaRPr>
          </a:p>
        </c:rich>
      </c:tx>
      <c:overlay val="0"/>
      <c:spPr>
        <a:noFill/>
        <a:ln w="22863">
          <a:noFill/>
        </a:ln>
      </c:spPr>
    </c:title>
    <c:autoTitleDeleted val="0"/>
    <c:plotArea>
      <c:layout/>
      <c:barChart>
        <c:barDir val="col"/>
        <c:grouping val="clustered"/>
        <c:varyColors val="0"/>
        <c:ser>
          <c:idx val="0"/>
          <c:order val="0"/>
          <c:tx>
            <c:strRef>
              <c:f>Лист1!$B$1</c:f>
              <c:strCache>
                <c:ptCount val="1"/>
                <c:pt idx="0">
                  <c:v>2015</c:v>
                </c:pt>
              </c:strCache>
            </c:strRef>
          </c:tx>
          <c:spPr>
            <a:solidFill>
              <a:srgbClr val="5B9BD5"/>
            </a:solidFill>
            <a:ln w="22863">
              <a:noFill/>
            </a:ln>
          </c:spPr>
          <c:invertIfNegative val="0"/>
          <c:dLbls>
            <c:spPr>
              <a:noFill/>
              <a:ln w="22863">
                <a:noFill/>
              </a:ln>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Русский язык</c:v>
                </c:pt>
                <c:pt idx="1">
                  <c:v>Математика (базовый)</c:v>
                </c:pt>
                <c:pt idx="2">
                  <c:v>Математика (профильный)</c:v>
                </c:pt>
              </c:strCache>
            </c:strRef>
          </c:cat>
          <c:val>
            <c:numRef>
              <c:f>Лист1!$B$2:$B$4</c:f>
              <c:numCache>
                <c:formatCode>\О\с\н\о\в\н\о\й</c:formatCode>
                <c:ptCount val="3"/>
                <c:pt idx="0">
                  <c:v>70.099999999999994</c:v>
                </c:pt>
                <c:pt idx="1">
                  <c:v>4.3</c:v>
                </c:pt>
                <c:pt idx="2">
                  <c:v>46.9</c:v>
                </c:pt>
              </c:numCache>
            </c:numRef>
          </c:val>
          <c:extLst>
            <c:ext xmlns:c16="http://schemas.microsoft.com/office/drawing/2014/chart" uri="{C3380CC4-5D6E-409C-BE32-E72D297353CC}">
              <c16:uniqueId val="{00000000-9AEE-4BC5-86C6-721DD84B2141}"/>
            </c:ext>
          </c:extLst>
        </c:ser>
        <c:ser>
          <c:idx val="1"/>
          <c:order val="1"/>
          <c:tx>
            <c:strRef>
              <c:f>Лист1!$C$1</c:f>
              <c:strCache>
                <c:ptCount val="1"/>
                <c:pt idx="0">
                  <c:v>2016</c:v>
                </c:pt>
              </c:strCache>
            </c:strRef>
          </c:tx>
          <c:spPr>
            <a:solidFill>
              <a:srgbClr val="ED7D31"/>
            </a:solidFill>
            <a:ln w="22863">
              <a:noFill/>
            </a:ln>
          </c:spPr>
          <c:invertIfNegative val="0"/>
          <c:dLbls>
            <c:spPr>
              <a:noFill/>
              <a:ln w="22863">
                <a:noFill/>
              </a:ln>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Русский язык</c:v>
                </c:pt>
                <c:pt idx="1">
                  <c:v>Математика (базовый)</c:v>
                </c:pt>
                <c:pt idx="2">
                  <c:v>Математика (профильный)</c:v>
                </c:pt>
              </c:strCache>
            </c:strRef>
          </c:cat>
          <c:val>
            <c:numRef>
              <c:f>Лист1!$C$2:$C$4</c:f>
              <c:numCache>
                <c:formatCode>\О\с\н\о\в\н\о\й</c:formatCode>
                <c:ptCount val="3"/>
                <c:pt idx="0">
                  <c:v>65.8</c:v>
                </c:pt>
                <c:pt idx="1">
                  <c:v>4.0999999999999996</c:v>
                </c:pt>
                <c:pt idx="2">
                  <c:v>46.5</c:v>
                </c:pt>
              </c:numCache>
            </c:numRef>
          </c:val>
          <c:extLst>
            <c:ext xmlns:c16="http://schemas.microsoft.com/office/drawing/2014/chart" uri="{C3380CC4-5D6E-409C-BE32-E72D297353CC}">
              <c16:uniqueId val="{00000001-9AEE-4BC5-86C6-721DD84B2141}"/>
            </c:ext>
          </c:extLst>
        </c:ser>
        <c:ser>
          <c:idx val="2"/>
          <c:order val="2"/>
          <c:tx>
            <c:strRef>
              <c:f>Лист1!$D$1</c:f>
              <c:strCache>
                <c:ptCount val="1"/>
                <c:pt idx="0">
                  <c:v>2017</c:v>
                </c:pt>
              </c:strCache>
            </c:strRef>
          </c:tx>
          <c:spPr>
            <a:solidFill>
              <a:schemeClr val="accent6">
                <a:lumMod val="60000"/>
                <a:lumOff val="40000"/>
              </a:schemeClr>
            </a:solidFill>
            <a:ln>
              <a:noFill/>
            </a:ln>
            <a:effectLst/>
          </c:spPr>
          <c:invertIfNegative val="0"/>
          <c:dLbls>
            <c:spPr>
              <a:noFill/>
              <a:ln w="22863">
                <a:noFill/>
              </a:ln>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Русский язык</c:v>
                </c:pt>
                <c:pt idx="1">
                  <c:v>Математика (базовый)</c:v>
                </c:pt>
                <c:pt idx="2">
                  <c:v>Математика (профильный)</c:v>
                </c:pt>
              </c:strCache>
            </c:strRef>
          </c:cat>
          <c:val>
            <c:numRef>
              <c:f>Лист1!$D$2:$D$4</c:f>
              <c:numCache>
                <c:formatCode>\О\с\н\о\в\н\о\й</c:formatCode>
                <c:ptCount val="3"/>
                <c:pt idx="0">
                  <c:v>70</c:v>
                </c:pt>
                <c:pt idx="1">
                  <c:v>4.5</c:v>
                </c:pt>
                <c:pt idx="2">
                  <c:v>44.6</c:v>
                </c:pt>
              </c:numCache>
            </c:numRef>
          </c:val>
          <c:extLst>
            <c:ext xmlns:c16="http://schemas.microsoft.com/office/drawing/2014/chart" uri="{C3380CC4-5D6E-409C-BE32-E72D297353CC}">
              <c16:uniqueId val="{00000002-9AEE-4BC5-86C6-721DD84B2141}"/>
            </c:ext>
          </c:extLst>
        </c:ser>
        <c:dLbls>
          <c:showLegendKey val="0"/>
          <c:showVal val="0"/>
          <c:showCatName val="0"/>
          <c:showSerName val="0"/>
          <c:showPercent val="0"/>
          <c:showBubbleSize val="0"/>
        </c:dLbls>
        <c:gapWidth val="219"/>
        <c:overlap val="-27"/>
        <c:axId val="189255296"/>
        <c:axId val="1"/>
      </c:barChart>
      <c:catAx>
        <c:axId val="189255296"/>
        <c:scaling>
          <c:orientation val="minMax"/>
        </c:scaling>
        <c:delete val="0"/>
        <c:axPos val="b"/>
        <c:numFmt formatCode="General" sourceLinked="1"/>
        <c:majorTickMark val="none"/>
        <c:minorTickMark val="none"/>
        <c:tickLblPos val="nextTo"/>
        <c:spPr>
          <a:noFill/>
          <a:ln w="8574" cap="flat" cmpd="sng" algn="ctr">
            <a:solidFill>
              <a:schemeClr val="tx1">
                <a:lumMod val="15000"/>
                <a:lumOff val="85000"/>
              </a:schemeClr>
            </a:solidFill>
            <a:round/>
          </a:ln>
          <a:effectLst/>
        </c:spPr>
        <c:txPr>
          <a:bodyPr rot="-60000000" spcFirstLastPara="1" vertOverflow="ellipsis" vert="horz" wrap="square" anchor="ctr" anchorCtr="1"/>
          <a:lstStyle/>
          <a:p>
            <a:pPr>
              <a:defRPr sz="1080" b="0" i="0" u="none" strike="noStrike" kern="1200" baseline="0">
                <a:solidFill>
                  <a:sysClr val="windowText" lastClr="000000"/>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8574"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5716">
            <a:noFill/>
          </a:ln>
        </c:spPr>
        <c:txPr>
          <a:bodyPr rot="-60000000" spcFirstLastPara="1" vertOverflow="ellipsis" vert="horz" wrap="square" anchor="ctr" anchorCtr="1"/>
          <a:lstStyle/>
          <a:p>
            <a:pPr>
              <a:defRPr sz="810" b="0" i="0" u="none" strike="noStrike" kern="1200" baseline="0">
                <a:solidFill>
                  <a:schemeClr val="tx1">
                    <a:lumMod val="65000"/>
                    <a:lumOff val="35000"/>
                  </a:schemeClr>
                </a:solidFill>
                <a:latin typeface="+mn-lt"/>
                <a:ea typeface="+mn-ea"/>
                <a:cs typeface="+mn-cs"/>
              </a:defRPr>
            </a:pPr>
            <a:endParaRPr lang="ru-RU"/>
          </a:p>
        </c:txPr>
        <c:crossAx val="189255296"/>
        <c:crosses val="autoZero"/>
        <c:crossBetween val="between"/>
      </c:valAx>
      <c:spPr>
        <a:noFill/>
        <a:ln w="22863">
          <a:noFill/>
        </a:ln>
      </c:spPr>
    </c:plotArea>
    <c:legend>
      <c:legendPos val="b"/>
      <c:overlay val="0"/>
      <c:spPr>
        <a:noFill/>
        <a:ln w="22863">
          <a:noFill/>
        </a:ln>
      </c:spPr>
      <c:txPr>
        <a:bodyPr rot="0" spcFirstLastPara="1" vertOverflow="ellipsis" vert="horz" wrap="square" anchor="ctr" anchorCtr="1"/>
        <a:lstStyle/>
        <a:p>
          <a:pPr>
            <a:defRPr sz="108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8574"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98" b="1" i="1" u="none" strike="noStrike" kern="1200" spc="0" baseline="0">
                <a:solidFill>
                  <a:sysClr val="windowText" lastClr="000000"/>
                </a:solidFill>
                <a:latin typeface="+mn-lt"/>
                <a:ea typeface="+mn-ea"/>
                <a:cs typeface="+mn-cs"/>
              </a:defRPr>
            </a:pPr>
            <a:r>
              <a:rPr lang="ru-RU" sz="1198" b="1" i="1">
                <a:solidFill>
                  <a:sysClr val="windowText" lastClr="000000"/>
                </a:solidFill>
              </a:rPr>
              <a:t>Охват</a:t>
            </a:r>
            <a:r>
              <a:rPr lang="ru-RU" sz="1198" b="1" i="1" baseline="0">
                <a:solidFill>
                  <a:sysClr val="windowText" lastClr="000000"/>
                </a:solidFill>
              </a:rPr>
              <a:t> детей летним оздоровлением (%)</a:t>
            </a:r>
            <a:endParaRPr lang="ru-RU" sz="1200" b="1" i="1">
              <a:solidFill>
                <a:sysClr val="windowText" lastClr="000000"/>
              </a:solidFill>
            </a:endParaRPr>
          </a:p>
        </c:rich>
      </c:tx>
      <c:overlay val="0"/>
      <c:spPr>
        <a:noFill/>
        <a:ln>
          <a:noFill/>
        </a:ln>
        <a:effectLst/>
      </c:spPr>
    </c:title>
    <c:autoTitleDeleted val="0"/>
    <c:plotArea>
      <c:layout/>
      <c:barChart>
        <c:barDir val="bar"/>
        <c:grouping val="stacked"/>
        <c:varyColors val="0"/>
        <c:ser>
          <c:idx val="0"/>
          <c:order val="0"/>
          <c:tx>
            <c:strRef>
              <c:f>Лист1!$B$1</c:f>
              <c:strCache>
                <c:ptCount val="1"/>
                <c:pt idx="0">
                  <c:v>Лагеря дневного пребывания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8"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Лист1!$B$2:$B$4</c:f>
              <c:numCache>
                <c:formatCode>\О\с\н\о\в\н\о\й</c:formatCode>
                <c:ptCount val="3"/>
                <c:pt idx="0">
                  <c:v>20.48</c:v>
                </c:pt>
                <c:pt idx="1">
                  <c:v>15.13</c:v>
                </c:pt>
                <c:pt idx="2">
                  <c:v>19.600000000000001</c:v>
                </c:pt>
              </c:numCache>
            </c:numRef>
          </c:val>
          <c:extLst>
            <c:ext xmlns:c16="http://schemas.microsoft.com/office/drawing/2014/chart" uri="{C3380CC4-5D6E-409C-BE32-E72D297353CC}">
              <c16:uniqueId val="{00000000-3F7C-480E-B773-6B649D91CD37}"/>
            </c:ext>
          </c:extLst>
        </c:ser>
        <c:ser>
          <c:idx val="1"/>
          <c:order val="1"/>
          <c:tx>
            <c:strRef>
              <c:f>Лист1!$C$1</c:f>
              <c:strCache>
                <c:ptCount val="1"/>
                <c:pt idx="0">
                  <c:v>загородные лагеря</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8"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Лист1!$C$2:$C$4</c:f>
              <c:numCache>
                <c:formatCode>\О\с\н\о\в\н\о\й</c:formatCode>
                <c:ptCount val="3"/>
                <c:pt idx="0">
                  <c:v>5.5</c:v>
                </c:pt>
                <c:pt idx="1">
                  <c:v>4.5199999999999996</c:v>
                </c:pt>
                <c:pt idx="2">
                  <c:v>8.4</c:v>
                </c:pt>
              </c:numCache>
            </c:numRef>
          </c:val>
          <c:extLst>
            <c:ext xmlns:c16="http://schemas.microsoft.com/office/drawing/2014/chart" uri="{C3380CC4-5D6E-409C-BE32-E72D297353CC}">
              <c16:uniqueId val="{00000001-3F7C-480E-B773-6B649D91CD37}"/>
            </c:ext>
          </c:extLst>
        </c:ser>
        <c:ser>
          <c:idx val="2"/>
          <c:order val="2"/>
          <c:tx>
            <c:strRef>
              <c:f>Лист1!$D$1</c:f>
              <c:strCache>
                <c:ptCount val="1"/>
                <c:pt idx="0">
                  <c:v>учр.санаторного типа</c:v>
                </c:pt>
              </c:strCache>
            </c:strRef>
          </c:tx>
          <c:spPr>
            <a:solidFill>
              <a:schemeClr val="accent3"/>
            </a:solidFill>
            <a:ln>
              <a:noFill/>
            </a:ln>
            <a:effectLst/>
          </c:spPr>
          <c:invertIfNegative val="0"/>
          <c:dLbls>
            <c:dLbl>
              <c:idx val="0"/>
              <c:layout>
                <c:manualLayout>
                  <c:x val="9.2592592592592587E-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F7C-480E-B773-6B649D91CD37}"/>
                </c:ext>
              </c:extLst>
            </c:dLbl>
            <c:dLbl>
              <c:idx val="1"/>
              <c:layout>
                <c:manualLayout>
                  <c:x val="2.0833333333333332E-2"/>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F7C-480E-B773-6B649D91CD37}"/>
                </c:ext>
              </c:extLst>
            </c:dLbl>
            <c:spPr>
              <a:noFill/>
              <a:ln>
                <a:noFill/>
              </a:ln>
              <a:effectLst/>
            </c:spPr>
            <c:txPr>
              <a:bodyPr rot="0" spcFirstLastPara="1" vertOverflow="ellipsis" vert="horz" wrap="square" lIns="38100" tIns="19050" rIns="38100" bIns="19050" anchor="ctr" anchorCtr="1">
                <a:spAutoFit/>
              </a:bodyPr>
              <a:lstStyle/>
              <a:p>
                <a:pPr>
                  <a:defRPr sz="1198"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Лист1!$D$2:$D$4</c:f>
              <c:numCache>
                <c:formatCode>\О\с\н\о\в\н\о\й</c:formatCode>
                <c:ptCount val="3"/>
                <c:pt idx="0">
                  <c:v>1.2</c:v>
                </c:pt>
                <c:pt idx="1">
                  <c:v>1.1000000000000001</c:v>
                </c:pt>
                <c:pt idx="2">
                  <c:v>2</c:v>
                </c:pt>
              </c:numCache>
            </c:numRef>
          </c:val>
          <c:extLst>
            <c:ext xmlns:c16="http://schemas.microsoft.com/office/drawing/2014/chart" uri="{C3380CC4-5D6E-409C-BE32-E72D297353CC}">
              <c16:uniqueId val="{00000004-3F7C-480E-B773-6B649D91CD37}"/>
            </c:ext>
          </c:extLst>
        </c:ser>
        <c:ser>
          <c:idx val="3"/>
          <c:order val="3"/>
          <c:tx>
            <c:strRef>
              <c:f>Лист1!$E$1</c:f>
              <c:strCache>
                <c:ptCount val="1"/>
                <c:pt idx="0">
                  <c:v>Другие формы оздоровл.</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8"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Лист1!$E$2:$E$4</c:f>
              <c:numCache>
                <c:formatCode>\О\с\н\о\в\н\о\й</c:formatCode>
                <c:ptCount val="3"/>
                <c:pt idx="0">
                  <c:v>40.799999999999997</c:v>
                </c:pt>
                <c:pt idx="1">
                  <c:v>46.2</c:v>
                </c:pt>
                <c:pt idx="2">
                  <c:v>44.2</c:v>
                </c:pt>
              </c:numCache>
            </c:numRef>
          </c:val>
          <c:extLst>
            <c:ext xmlns:c16="http://schemas.microsoft.com/office/drawing/2014/chart" uri="{C3380CC4-5D6E-409C-BE32-E72D297353CC}">
              <c16:uniqueId val="{00000005-3F7C-480E-B773-6B649D91CD37}"/>
            </c:ext>
          </c:extLst>
        </c:ser>
        <c:ser>
          <c:idx val="4"/>
          <c:order val="4"/>
          <c:tx>
            <c:strRef>
              <c:f>Лист1!$F$1</c:f>
              <c:strCache>
                <c:ptCount val="1"/>
                <c:pt idx="0">
                  <c:v>Трудоустройство</c:v>
                </c:pt>
              </c:strCache>
            </c:strRef>
          </c:tx>
          <c:spPr>
            <a:solidFill>
              <a:srgbClr val="9999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8"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\О\с\н\о\в\н\о\й</c:formatCode>
                <c:ptCount val="3"/>
                <c:pt idx="0">
                  <c:v>2015</c:v>
                </c:pt>
                <c:pt idx="1">
                  <c:v>2016</c:v>
                </c:pt>
                <c:pt idx="2">
                  <c:v>2017</c:v>
                </c:pt>
              </c:numCache>
            </c:numRef>
          </c:cat>
          <c:val>
            <c:numRef>
              <c:f>Лист1!$F$2:$F$4</c:f>
              <c:numCache>
                <c:formatCode>\О\с\н\о\в\н\о\й</c:formatCode>
                <c:ptCount val="3"/>
                <c:pt idx="0">
                  <c:v>3.9</c:v>
                </c:pt>
                <c:pt idx="1">
                  <c:v>4</c:v>
                </c:pt>
                <c:pt idx="2">
                  <c:v>3.2</c:v>
                </c:pt>
              </c:numCache>
            </c:numRef>
          </c:val>
          <c:extLst>
            <c:ext xmlns:c16="http://schemas.microsoft.com/office/drawing/2014/chart" uri="{C3380CC4-5D6E-409C-BE32-E72D297353CC}">
              <c16:uniqueId val="{00000006-3F7C-480E-B773-6B649D91CD37}"/>
            </c:ext>
          </c:extLst>
        </c:ser>
        <c:dLbls>
          <c:showLegendKey val="0"/>
          <c:showVal val="0"/>
          <c:showCatName val="0"/>
          <c:showSerName val="0"/>
          <c:showPercent val="0"/>
          <c:showBubbleSize val="0"/>
        </c:dLbls>
        <c:gapWidth val="150"/>
        <c:overlap val="100"/>
        <c:axId val="189597208"/>
        <c:axId val="1"/>
      </c:barChart>
      <c:catAx>
        <c:axId val="189597208"/>
        <c:scaling>
          <c:orientation val="minMax"/>
        </c:scaling>
        <c:delete val="0"/>
        <c:axPos val="l"/>
        <c:numFmt formatCode="\О\с\н\о\в\н\о\й" sourceLinked="1"/>
        <c:majorTickMark val="none"/>
        <c:minorTickMark val="none"/>
        <c:tickLblPos val="nextTo"/>
        <c:spPr>
          <a:noFill/>
          <a:ln w="9513" cap="flat" cmpd="sng" algn="ctr">
            <a:solidFill>
              <a:schemeClr val="tx1">
                <a:lumMod val="15000"/>
                <a:lumOff val="85000"/>
              </a:schemeClr>
            </a:solidFill>
            <a:round/>
          </a:ln>
          <a:effectLst/>
        </c:spPr>
        <c:txPr>
          <a:bodyPr rot="-60000000" spcFirstLastPara="1" vertOverflow="ellipsis" vert="horz" wrap="square" anchor="ctr" anchorCtr="1"/>
          <a:lstStyle/>
          <a:p>
            <a:pPr>
              <a:defRPr sz="1198" b="0" i="0" u="none" strike="noStrike" kern="1200" baseline="0">
                <a:solidFill>
                  <a:sysClr val="windowText" lastClr="000000"/>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b"/>
        <c:majorGridlines>
          <c:spPr>
            <a:ln w="9513" cap="flat" cmpd="sng" algn="ctr">
              <a:solidFill>
                <a:schemeClr val="tx1">
                  <a:lumMod val="15000"/>
                  <a:lumOff val="85000"/>
                </a:schemeClr>
              </a:solidFill>
              <a:round/>
            </a:ln>
            <a:effectLst/>
          </c:spPr>
        </c:majorGridlines>
        <c:numFmt formatCode="\О\с\н\о\в\н\о\й"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ru-RU"/>
          </a:p>
        </c:txPr>
        <c:crossAx val="189597208"/>
        <c:crosses val="autoZero"/>
        <c:crossBetween val="between"/>
      </c:valAx>
      <c:spPr>
        <a:noFill/>
        <a:ln w="25368">
          <a:noFill/>
        </a:ln>
      </c:spPr>
    </c:plotArea>
    <c:legend>
      <c:legendPos val="b"/>
      <c:layout>
        <c:manualLayout>
          <c:xMode val="edge"/>
          <c:yMode val="edge"/>
          <c:wMode val="edge"/>
          <c:hMode val="edge"/>
          <c:x val="7.0370228111729938E-2"/>
          <c:y val="0.85602683350381803"/>
          <c:w val="0.95972242494078497"/>
          <c:h val="0.97619049884625442"/>
        </c:manualLayout>
      </c:layout>
      <c:overlay val="0"/>
      <c:spPr>
        <a:noFill/>
        <a:ln>
          <a:noFill/>
        </a:ln>
        <a:effectLst/>
      </c:spPr>
      <c:txPr>
        <a:bodyPr rot="0" spcFirstLastPara="1" vertOverflow="ellipsis" vert="horz" wrap="square" anchor="ctr" anchorCtr="1"/>
        <a:lstStyle/>
        <a:p>
          <a:pPr>
            <a:defRPr sz="999"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13"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98" b="1" i="1" u="none" strike="noStrike" kern="1200" spc="0" baseline="0">
                <a:solidFill>
                  <a:schemeClr val="tx1"/>
                </a:solidFill>
                <a:latin typeface="+mn-lt"/>
                <a:ea typeface="+mn-ea"/>
                <a:cs typeface="+mn-cs"/>
              </a:defRPr>
            </a:pPr>
            <a:r>
              <a:rPr lang="ru-RU" sz="1199" b="1" i="1">
                <a:solidFill>
                  <a:schemeClr val="tx1"/>
                </a:solidFill>
              </a:rPr>
              <a:t>Доля населения, систематически</a:t>
            </a:r>
            <a:r>
              <a:rPr lang="ru-RU" sz="1199" b="1" i="1" baseline="0">
                <a:solidFill>
                  <a:schemeClr val="tx1"/>
                </a:solidFill>
              </a:rPr>
              <a:t> занимающегося </a:t>
            </a:r>
          </a:p>
          <a:p>
            <a:pPr>
              <a:defRPr sz="1198" b="1" i="1" u="none" strike="noStrike" kern="1200" spc="0" baseline="0">
                <a:solidFill>
                  <a:schemeClr val="tx1"/>
                </a:solidFill>
                <a:latin typeface="+mn-lt"/>
                <a:ea typeface="+mn-ea"/>
                <a:cs typeface="+mn-cs"/>
              </a:defRPr>
            </a:pPr>
            <a:r>
              <a:rPr lang="ru-RU" sz="1199" b="1" i="1" baseline="0">
                <a:solidFill>
                  <a:schemeClr val="tx1"/>
                </a:solidFill>
              </a:rPr>
              <a:t>физической культурой и спортом (в %)</a:t>
            </a:r>
            <a:endParaRPr lang="ru-RU" sz="1200" b="1" i="1">
              <a:solidFill>
                <a:schemeClr val="tx1"/>
              </a:solidFill>
            </a:endParaRPr>
          </a:p>
        </c:rich>
      </c:tx>
      <c:overlay val="0"/>
      <c:spPr>
        <a:noFill/>
        <a:ln>
          <a:noFill/>
        </a:ln>
        <a:effectLst/>
      </c:spPr>
    </c:title>
    <c:autoTitleDeleted val="0"/>
    <c:plotArea>
      <c:layout/>
      <c:barChart>
        <c:barDir val="col"/>
        <c:grouping val="clustered"/>
        <c:varyColors val="0"/>
        <c:ser>
          <c:idx val="0"/>
          <c:order val="0"/>
          <c:tx>
            <c:strRef>
              <c:f>Лист1!$B$1</c:f>
              <c:strCache>
                <c:ptCount val="1"/>
                <c:pt idx="0">
                  <c:v>Столбец1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9" b="0"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Лист1!$A$2:$A$5</c:f>
              <c:numCache>
                <c:formatCode>\О\с\н\о\в\н\о\й</c:formatCode>
                <c:ptCount val="4"/>
                <c:pt idx="0">
                  <c:v>2014</c:v>
                </c:pt>
                <c:pt idx="1">
                  <c:v>2015</c:v>
                </c:pt>
                <c:pt idx="2">
                  <c:v>2016</c:v>
                </c:pt>
                <c:pt idx="3">
                  <c:v>2017</c:v>
                </c:pt>
              </c:numCache>
            </c:numRef>
          </c:cat>
          <c:val>
            <c:numRef>
              <c:f>Лист1!$B$2:$B$5</c:f>
              <c:numCache>
                <c:formatCode>\О\с\н\о\в\н\о\й</c:formatCode>
                <c:ptCount val="4"/>
                <c:pt idx="0">
                  <c:v>32</c:v>
                </c:pt>
                <c:pt idx="1">
                  <c:v>32.6</c:v>
                </c:pt>
                <c:pt idx="2">
                  <c:v>34.700000000000003</c:v>
                </c:pt>
                <c:pt idx="3">
                  <c:v>40.78</c:v>
                </c:pt>
              </c:numCache>
            </c:numRef>
          </c:val>
          <c:extLst>
            <c:ext xmlns:c16="http://schemas.microsoft.com/office/drawing/2014/chart" uri="{C3380CC4-5D6E-409C-BE32-E72D297353CC}">
              <c16:uniqueId val="{00000000-4D7D-48B5-B082-2A8B67268627}"/>
            </c:ext>
          </c:extLst>
        </c:ser>
        <c:dLbls>
          <c:showLegendKey val="0"/>
          <c:showVal val="0"/>
          <c:showCatName val="0"/>
          <c:showSerName val="0"/>
          <c:showPercent val="0"/>
          <c:showBubbleSize val="0"/>
        </c:dLbls>
        <c:gapWidth val="219"/>
        <c:overlap val="-27"/>
        <c:axId val="216938248"/>
        <c:axId val="1"/>
      </c:barChart>
      <c:catAx>
        <c:axId val="216938248"/>
        <c:scaling>
          <c:orientation val="minMax"/>
        </c:scaling>
        <c:delete val="0"/>
        <c:axPos val="b"/>
        <c:numFmt formatCode="\О\с\н\о\в\н\о\й"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1199" b="0" i="0" u="none" strike="noStrike" kern="1200" baseline="0">
                <a:solidFill>
                  <a:schemeClr val="tx1"/>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520" cap="flat" cmpd="sng" algn="ctr">
              <a:solidFill>
                <a:schemeClr val="tx1">
                  <a:lumMod val="15000"/>
                  <a:lumOff val="85000"/>
                </a:schemeClr>
              </a:solidFill>
              <a:round/>
            </a:ln>
            <a:effectLst/>
          </c:spPr>
        </c:majorGridlines>
        <c:numFmt formatCode="\О\с\н\о\в\н\о\й"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6938248"/>
        <c:crosses val="autoZero"/>
        <c:crossBetween val="between"/>
      </c:valAx>
      <c:spPr>
        <a:noFill/>
        <a:ln w="25388">
          <a:noFill/>
        </a:ln>
      </c:spPr>
    </c:plotArea>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6" b="1" i="1" u="none" strike="noStrike" kern="1200" spc="0" baseline="0">
                <a:solidFill>
                  <a:schemeClr val="tx1"/>
                </a:solidFill>
                <a:latin typeface="+mn-lt"/>
                <a:ea typeface="+mn-ea"/>
                <a:cs typeface="+mn-cs"/>
              </a:defRPr>
            </a:pPr>
            <a:r>
              <a:rPr lang="ru-RU" sz="1086" b="1" i="1">
                <a:solidFill>
                  <a:schemeClr val="tx1"/>
                </a:solidFill>
              </a:rPr>
              <a:t>Доля</a:t>
            </a:r>
            <a:r>
              <a:rPr lang="ru-RU" sz="1086" b="1" i="1" baseline="0">
                <a:solidFill>
                  <a:schemeClr val="tx1"/>
                </a:solidFill>
              </a:rPr>
              <a:t> занимающихся на предриятиях, в организациях, в фитнес-клубах </a:t>
            </a:r>
            <a:r>
              <a:rPr lang="ru-RU" sz="1086" b="1" i="1">
                <a:solidFill>
                  <a:schemeClr val="tx1"/>
                </a:solidFill>
              </a:rPr>
              <a:t>(%)</a:t>
            </a:r>
          </a:p>
        </c:rich>
      </c:tx>
      <c:overlay val="0"/>
      <c:spPr>
        <a:noFill/>
        <a:ln>
          <a:noFill/>
        </a:ln>
        <a:effectLst/>
      </c:spPr>
    </c:title>
    <c:autoTitleDeleted val="0"/>
    <c:plotArea>
      <c:layout/>
      <c:pieChart>
        <c:varyColors val="1"/>
        <c:ser>
          <c:idx val="0"/>
          <c:order val="0"/>
          <c:tx>
            <c:strRef>
              <c:f>Лист1!$B$1</c:f>
              <c:strCache>
                <c:ptCount val="1"/>
                <c:pt idx="0">
                  <c:v>Столбец1</c:v>
                </c:pt>
              </c:strCache>
            </c:strRef>
          </c:tx>
          <c:dPt>
            <c:idx val="0"/>
            <c:bubble3D val="0"/>
            <c:spPr>
              <a:solidFill>
                <a:schemeClr val="accent1"/>
              </a:solidFill>
              <a:ln w="17238">
                <a:solidFill>
                  <a:schemeClr val="lt1"/>
                </a:solidFill>
              </a:ln>
              <a:effectLst/>
            </c:spPr>
            <c:extLst>
              <c:ext xmlns:c16="http://schemas.microsoft.com/office/drawing/2014/chart" uri="{C3380CC4-5D6E-409C-BE32-E72D297353CC}">
                <c16:uniqueId val="{00000000-4231-472F-B748-F6773A19C250}"/>
              </c:ext>
            </c:extLst>
          </c:dPt>
          <c:dPt>
            <c:idx val="1"/>
            <c:bubble3D val="0"/>
            <c:spPr>
              <a:solidFill>
                <a:schemeClr val="accent2"/>
              </a:solidFill>
              <a:ln w="17238">
                <a:solidFill>
                  <a:schemeClr val="lt1"/>
                </a:solidFill>
              </a:ln>
              <a:effectLst/>
            </c:spPr>
            <c:extLst>
              <c:ext xmlns:c16="http://schemas.microsoft.com/office/drawing/2014/chart" uri="{C3380CC4-5D6E-409C-BE32-E72D297353CC}">
                <c16:uniqueId val="{00000001-4231-472F-B748-F6773A19C250}"/>
              </c:ext>
            </c:extLst>
          </c:dPt>
          <c:dPt>
            <c:idx val="2"/>
            <c:bubble3D val="0"/>
            <c:spPr>
              <a:solidFill>
                <a:schemeClr val="accent3"/>
              </a:solidFill>
              <a:ln w="17238">
                <a:solidFill>
                  <a:schemeClr val="lt1"/>
                </a:solidFill>
              </a:ln>
              <a:effectLst/>
            </c:spPr>
            <c:extLst>
              <c:ext xmlns:c16="http://schemas.microsoft.com/office/drawing/2014/chart" uri="{C3380CC4-5D6E-409C-BE32-E72D297353CC}">
                <c16:uniqueId val="{00000002-4231-472F-B748-F6773A19C250}"/>
              </c:ext>
            </c:extLst>
          </c:dPt>
          <c:dPt>
            <c:idx val="3"/>
            <c:bubble3D val="0"/>
            <c:spPr>
              <a:solidFill>
                <a:schemeClr val="accent4"/>
              </a:solidFill>
              <a:ln w="17238">
                <a:solidFill>
                  <a:schemeClr val="lt1"/>
                </a:solidFill>
              </a:ln>
              <a:effectLst/>
            </c:spPr>
            <c:extLst>
              <c:ext xmlns:c16="http://schemas.microsoft.com/office/drawing/2014/chart" uri="{C3380CC4-5D6E-409C-BE32-E72D297353CC}">
                <c16:uniqueId val="{00000003-4231-472F-B748-F6773A19C250}"/>
              </c:ext>
            </c:extLst>
          </c:dPt>
          <c:dPt>
            <c:idx val="4"/>
            <c:bubble3D val="0"/>
            <c:spPr>
              <a:solidFill>
                <a:schemeClr val="accent6">
                  <a:lumMod val="75000"/>
                </a:schemeClr>
              </a:solidFill>
              <a:ln w="17238">
                <a:solidFill>
                  <a:schemeClr val="lt1"/>
                </a:solidFill>
              </a:ln>
              <a:effectLst/>
            </c:spPr>
            <c:extLst>
              <c:ext xmlns:c16="http://schemas.microsoft.com/office/drawing/2014/chart" uri="{C3380CC4-5D6E-409C-BE32-E72D297353CC}">
                <c16:uniqueId val="{00000004-4231-472F-B748-F6773A19C250}"/>
              </c:ext>
            </c:extLst>
          </c:dPt>
          <c:dLbls>
            <c:spPr>
              <a:noFill/>
              <a:ln>
                <a:noFill/>
              </a:ln>
              <a:effectLst/>
            </c:spPr>
            <c:txPr>
              <a:bodyPr rot="0" spcFirstLastPara="1" vertOverflow="ellipsis" vert="horz" wrap="square" lIns="38100" tIns="19050" rIns="38100" bIns="19050" anchor="ctr" anchorCtr="1">
                <a:spAutoFit/>
              </a:bodyPr>
              <a:lstStyle/>
              <a:p>
                <a:pPr>
                  <a:defRPr sz="1086" b="0" i="0" u="none" strike="noStrike" kern="1200" baseline="0">
                    <a:solidFill>
                      <a:schemeClr val="tx1"/>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8619"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до 14 лет</c:v>
                </c:pt>
                <c:pt idx="1">
                  <c:v>15-17</c:v>
                </c:pt>
                <c:pt idx="2">
                  <c:v>18-29</c:v>
                </c:pt>
                <c:pt idx="3">
                  <c:v>30-59</c:v>
                </c:pt>
                <c:pt idx="4">
                  <c:v>60 и старше</c:v>
                </c:pt>
              </c:strCache>
            </c:strRef>
          </c:cat>
          <c:val>
            <c:numRef>
              <c:f>Лист1!$B$2:$B$6</c:f>
              <c:numCache>
                <c:formatCode>\О\с\н\о\в\н\о\й</c:formatCode>
                <c:ptCount val="5"/>
                <c:pt idx="1">
                  <c:v>11.2</c:v>
                </c:pt>
                <c:pt idx="2">
                  <c:v>68.8</c:v>
                </c:pt>
                <c:pt idx="3">
                  <c:v>16.399999999999999</c:v>
                </c:pt>
                <c:pt idx="4">
                  <c:v>3.7</c:v>
                </c:pt>
              </c:numCache>
            </c:numRef>
          </c:val>
          <c:extLst>
            <c:ext xmlns:c16="http://schemas.microsoft.com/office/drawing/2014/chart" uri="{C3380CC4-5D6E-409C-BE32-E72D297353CC}">
              <c16:uniqueId val="{00000005-4231-472F-B748-F6773A19C250}"/>
            </c:ext>
          </c:extLst>
        </c:ser>
        <c:dLbls>
          <c:showLegendKey val="0"/>
          <c:showVal val="0"/>
          <c:showCatName val="0"/>
          <c:showSerName val="0"/>
          <c:showPercent val="0"/>
          <c:showBubbleSize val="0"/>
          <c:showLeaderLines val="1"/>
        </c:dLbls>
        <c:firstSliceAng val="0"/>
      </c:pieChart>
      <c:spPr>
        <a:noFill/>
        <a:ln w="22984">
          <a:noFill/>
        </a:ln>
      </c:spPr>
    </c:plotArea>
    <c:plotVisOnly val="1"/>
    <c:dispBlanksAs val="gap"/>
    <c:showDLblsOverMax val="0"/>
  </c:chart>
  <c:spPr>
    <a:solidFill>
      <a:schemeClr val="bg1"/>
    </a:solidFill>
    <a:ln w="8619"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6" b="1" i="1" u="none" strike="noStrike" kern="1200" spc="0" baseline="0">
                <a:solidFill>
                  <a:schemeClr val="tx1"/>
                </a:solidFill>
                <a:latin typeface="+mn-lt"/>
                <a:ea typeface="+mn-ea"/>
                <a:cs typeface="+mn-cs"/>
              </a:defRPr>
            </a:pPr>
            <a:r>
              <a:rPr lang="ru-RU" sz="1086" b="1" i="1">
                <a:solidFill>
                  <a:schemeClr val="tx1"/>
                </a:solidFill>
              </a:rPr>
              <a:t>Доля</a:t>
            </a:r>
            <a:r>
              <a:rPr lang="ru-RU" sz="1086" b="1" i="1" baseline="0">
                <a:solidFill>
                  <a:schemeClr val="tx1"/>
                </a:solidFill>
              </a:rPr>
              <a:t> занимающихся в м</a:t>
            </a:r>
            <a:r>
              <a:rPr lang="ru-RU" sz="1086" b="1" i="1">
                <a:solidFill>
                  <a:schemeClr val="tx1"/>
                </a:solidFill>
              </a:rPr>
              <a:t>униципальных и государственных учреждениях (%)</a:t>
            </a:r>
          </a:p>
        </c:rich>
      </c:tx>
      <c:overlay val="0"/>
      <c:spPr>
        <a:noFill/>
        <a:ln>
          <a:noFill/>
        </a:ln>
        <a:effectLst/>
      </c:spPr>
    </c:title>
    <c:autoTitleDeleted val="0"/>
    <c:plotArea>
      <c:layout/>
      <c:pieChart>
        <c:varyColors val="1"/>
        <c:ser>
          <c:idx val="0"/>
          <c:order val="0"/>
          <c:tx>
            <c:strRef>
              <c:f>Лист1!$B$1</c:f>
              <c:strCache>
                <c:ptCount val="1"/>
                <c:pt idx="0">
                  <c:v>Столбец1</c:v>
                </c:pt>
              </c:strCache>
            </c:strRef>
          </c:tx>
          <c:dPt>
            <c:idx val="0"/>
            <c:bubble3D val="0"/>
            <c:spPr>
              <a:solidFill>
                <a:schemeClr val="accent1"/>
              </a:solidFill>
              <a:ln w="17240">
                <a:solidFill>
                  <a:schemeClr val="lt1"/>
                </a:solidFill>
              </a:ln>
              <a:effectLst/>
            </c:spPr>
            <c:extLst>
              <c:ext xmlns:c16="http://schemas.microsoft.com/office/drawing/2014/chart" uri="{C3380CC4-5D6E-409C-BE32-E72D297353CC}">
                <c16:uniqueId val="{00000000-D840-4AC2-A2FD-6D52F0AFEE50}"/>
              </c:ext>
            </c:extLst>
          </c:dPt>
          <c:dPt>
            <c:idx val="1"/>
            <c:bubble3D val="0"/>
            <c:spPr>
              <a:solidFill>
                <a:schemeClr val="accent2"/>
              </a:solidFill>
              <a:ln w="17240">
                <a:solidFill>
                  <a:schemeClr val="lt1"/>
                </a:solidFill>
              </a:ln>
              <a:effectLst/>
            </c:spPr>
            <c:extLst>
              <c:ext xmlns:c16="http://schemas.microsoft.com/office/drawing/2014/chart" uri="{C3380CC4-5D6E-409C-BE32-E72D297353CC}">
                <c16:uniqueId val="{00000001-D840-4AC2-A2FD-6D52F0AFEE50}"/>
              </c:ext>
            </c:extLst>
          </c:dPt>
          <c:dPt>
            <c:idx val="2"/>
            <c:bubble3D val="0"/>
            <c:spPr>
              <a:solidFill>
                <a:schemeClr val="accent3"/>
              </a:solidFill>
              <a:ln w="17240">
                <a:solidFill>
                  <a:schemeClr val="lt1"/>
                </a:solidFill>
              </a:ln>
              <a:effectLst/>
            </c:spPr>
            <c:extLst>
              <c:ext xmlns:c16="http://schemas.microsoft.com/office/drawing/2014/chart" uri="{C3380CC4-5D6E-409C-BE32-E72D297353CC}">
                <c16:uniqueId val="{00000002-D840-4AC2-A2FD-6D52F0AFEE50}"/>
              </c:ext>
            </c:extLst>
          </c:dPt>
          <c:dPt>
            <c:idx val="3"/>
            <c:bubble3D val="0"/>
            <c:spPr>
              <a:solidFill>
                <a:schemeClr val="accent4"/>
              </a:solidFill>
              <a:ln w="17240">
                <a:solidFill>
                  <a:schemeClr val="lt1"/>
                </a:solidFill>
              </a:ln>
              <a:effectLst/>
            </c:spPr>
            <c:extLst>
              <c:ext xmlns:c16="http://schemas.microsoft.com/office/drawing/2014/chart" uri="{C3380CC4-5D6E-409C-BE32-E72D297353CC}">
                <c16:uniqueId val="{00000003-D840-4AC2-A2FD-6D52F0AFEE50}"/>
              </c:ext>
            </c:extLst>
          </c:dPt>
          <c:dPt>
            <c:idx val="4"/>
            <c:bubble3D val="0"/>
            <c:spPr>
              <a:solidFill>
                <a:schemeClr val="accent6">
                  <a:lumMod val="75000"/>
                </a:schemeClr>
              </a:solidFill>
              <a:ln w="17240">
                <a:solidFill>
                  <a:schemeClr val="lt1"/>
                </a:solidFill>
              </a:ln>
              <a:effectLst/>
            </c:spPr>
            <c:extLst>
              <c:ext xmlns:c16="http://schemas.microsoft.com/office/drawing/2014/chart" uri="{C3380CC4-5D6E-409C-BE32-E72D297353CC}">
                <c16:uniqueId val="{00000004-D840-4AC2-A2FD-6D52F0AFEE50}"/>
              </c:ext>
            </c:extLst>
          </c:dPt>
          <c:dLbls>
            <c:spPr>
              <a:noFill/>
              <a:ln>
                <a:noFill/>
              </a:ln>
              <a:effectLst/>
            </c:spPr>
            <c:txPr>
              <a:bodyPr rot="0" spcFirstLastPara="1" vertOverflow="ellipsis" vert="horz" wrap="square" lIns="38100" tIns="19050" rIns="38100" bIns="19050" anchor="ctr" anchorCtr="1">
                <a:spAutoFit/>
              </a:bodyPr>
              <a:lstStyle/>
              <a:p>
                <a:pPr>
                  <a:defRPr sz="1086" b="0" i="0" u="none" strike="noStrike" kern="1200" baseline="0">
                    <a:solidFill>
                      <a:schemeClr val="tx1"/>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8620"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до 14 лет</c:v>
                </c:pt>
                <c:pt idx="1">
                  <c:v>15-17</c:v>
                </c:pt>
                <c:pt idx="2">
                  <c:v>18-29</c:v>
                </c:pt>
                <c:pt idx="3">
                  <c:v>30-59</c:v>
                </c:pt>
                <c:pt idx="4">
                  <c:v>60 и старше</c:v>
                </c:pt>
              </c:strCache>
            </c:strRef>
          </c:cat>
          <c:val>
            <c:numRef>
              <c:f>Лист1!$B$2:$B$6</c:f>
              <c:numCache>
                <c:formatCode>\О\с\н\о\в\н\о\й</c:formatCode>
                <c:ptCount val="5"/>
                <c:pt idx="0">
                  <c:v>69.5</c:v>
                </c:pt>
                <c:pt idx="1">
                  <c:v>10.3</c:v>
                </c:pt>
                <c:pt idx="2">
                  <c:v>13.4</c:v>
                </c:pt>
                <c:pt idx="3">
                  <c:v>5.7</c:v>
                </c:pt>
                <c:pt idx="4">
                  <c:v>1.1000000000000001</c:v>
                </c:pt>
              </c:numCache>
            </c:numRef>
          </c:val>
          <c:extLst>
            <c:ext xmlns:c16="http://schemas.microsoft.com/office/drawing/2014/chart" uri="{C3380CC4-5D6E-409C-BE32-E72D297353CC}">
              <c16:uniqueId val="{00000005-D840-4AC2-A2FD-6D52F0AFEE50}"/>
            </c:ext>
          </c:extLst>
        </c:ser>
        <c:dLbls>
          <c:showLegendKey val="0"/>
          <c:showVal val="0"/>
          <c:showCatName val="0"/>
          <c:showSerName val="0"/>
          <c:showPercent val="0"/>
          <c:showBubbleSize val="0"/>
          <c:showLeaderLines val="1"/>
        </c:dLbls>
        <c:firstSliceAng val="0"/>
      </c:pieChart>
      <c:spPr>
        <a:noFill/>
        <a:ln w="22986">
          <a:noFill/>
        </a:ln>
      </c:spPr>
    </c:plotArea>
    <c:legend>
      <c:legendPos val="b"/>
      <c:overlay val="0"/>
      <c:spPr>
        <a:noFill/>
        <a:ln>
          <a:noFill/>
        </a:ln>
        <a:effectLst/>
      </c:spPr>
      <c:txPr>
        <a:bodyPr rot="0" spcFirstLastPara="1" vertOverflow="ellipsis" vert="horz" wrap="square" anchor="ctr" anchorCtr="1"/>
        <a:lstStyle/>
        <a:p>
          <a:pPr>
            <a:defRPr sz="905" b="0" i="0" u="none" strike="noStrike" kern="1200" baseline="0">
              <a:solidFill>
                <a:schemeClr val="tx1"/>
              </a:solidFill>
              <a:latin typeface="+mn-lt"/>
              <a:ea typeface="+mn-ea"/>
              <a:cs typeface="+mn-cs"/>
            </a:defRPr>
          </a:pPr>
          <a:endParaRPr lang="ru-RU"/>
        </a:p>
      </c:txPr>
    </c:legend>
    <c:plotVisOnly val="1"/>
    <c:dispBlanksAs val="gap"/>
    <c:showDLblsOverMax val="0"/>
  </c:chart>
  <c:spPr>
    <a:solidFill>
      <a:schemeClr val="bg1"/>
    </a:solidFill>
    <a:ln w="8620"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D27AF-0302-43A7-9ABA-80C87CF5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12005</Words>
  <Characters>68435</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Васильева Нина Павловна</cp:lastModifiedBy>
  <cp:revision>3</cp:revision>
  <cp:lastPrinted>2018-04-27T04:14:00Z</cp:lastPrinted>
  <dcterms:created xsi:type="dcterms:W3CDTF">2018-05-11T06:25:00Z</dcterms:created>
  <dcterms:modified xsi:type="dcterms:W3CDTF">2018-05-11T06:25:00Z</dcterms:modified>
</cp:coreProperties>
</file>