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1A71">
        <w:rPr>
          <w:rFonts w:eastAsia="Calibri"/>
          <w:sz w:val="28"/>
          <w:szCs w:val="28"/>
        </w:rPr>
        <w:t>Форма</w:t>
      </w:r>
    </w:p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P446"/>
      <w:bookmarkEnd w:id="0"/>
      <w:r w:rsidRPr="00931A71">
        <w:rPr>
          <w:b/>
          <w:sz w:val="28"/>
          <w:szCs w:val="28"/>
        </w:rPr>
        <w:t>ЗАКЛЮЧЕНИЕ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dstrike/>
          <w:sz w:val="28"/>
          <w:szCs w:val="28"/>
        </w:rPr>
      </w:pPr>
      <w:r w:rsidRPr="00931A71">
        <w:rPr>
          <w:b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dstrike/>
          <w:sz w:val="28"/>
          <w:szCs w:val="28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493"/>
        <w:gridCol w:w="567"/>
        <w:gridCol w:w="273"/>
        <w:gridCol w:w="861"/>
        <w:gridCol w:w="1124"/>
        <w:gridCol w:w="643"/>
        <w:gridCol w:w="76"/>
        <w:gridCol w:w="1974"/>
        <w:gridCol w:w="142"/>
        <w:gridCol w:w="2061"/>
      </w:tblGrid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  <w:r w:rsidR="008266C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03015D" w:rsidRPr="00004F13" w:rsidRDefault="00183D95" w:rsidP="0003015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03015D"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_____________________________________________________________________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22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14A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отраслевом</w:t>
            </w:r>
            <w:r w:rsidRPr="00E14A8F">
              <w:rPr>
                <w:rFonts w:eastAsia="Calibri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8266C0" w:rsidRDefault="008266C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="008266C0" w:rsidRPr="008266C0">
              <w:rPr>
                <w:rFonts w:eastAsia="Calibri"/>
                <w:i/>
                <w:sz w:val="24"/>
                <w:szCs w:val="24"/>
                <w:u w:val="single"/>
              </w:rPr>
              <w:t>нет</w:t>
            </w:r>
            <w:r w:rsidRPr="008266C0">
              <w:rPr>
                <w:rFonts w:eastAsia="Calibri"/>
                <w:i/>
                <w:sz w:val="24"/>
                <w:szCs w:val="24"/>
                <w:u w:val="single"/>
              </w:rPr>
              <w:t>_</w:t>
            </w:r>
            <w:r w:rsidRPr="008266C0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8266C0" w:rsidRPr="002D7098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тдела 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архитектуры и градостроительства Администрации Арамильского городского округа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 xml:space="preserve">Тел.: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11"/>
          </w:tcPr>
          <w:p w:rsidR="008266C0" w:rsidRPr="00453517" w:rsidRDefault="00183D95" w:rsidP="00826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</w:t>
            </w:r>
            <w:proofErr w:type="gramStart"/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8266C0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="008266C0">
              <w:rPr>
                <w:rFonts w:eastAsia="Calibri"/>
                <w:sz w:val="24"/>
                <w:szCs w:val="24"/>
              </w:rPr>
              <w:t xml:space="preserve">     </w:t>
            </w:r>
            <w:r w:rsidR="008266C0"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1) с использованием </w:t>
            </w:r>
            <w:r w:rsidR="008266C0"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 w:rsidR="008266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66C0" w:rsidRPr="00453517" w:rsidRDefault="008266C0" w:rsidP="008266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183D95" w:rsidRPr="0020275E" w:rsidRDefault="008266C0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</w:t>
            </w:r>
            <w:proofErr w:type="spellStart"/>
            <w:r w:rsidRPr="00453517">
              <w:rPr>
                <w:b/>
                <w:sz w:val="24"/>
                <w:szCs w:val="24"/>
              </w:rPr>
              <w:t>каб</w:t>
            </w:r>
            <w:proofErr w:type="spellEnd"/>
            <w:r w:rsidRPr="004535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8266C0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266C0" w:rsidRDefault="00183D95" w:rsidP="008266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определенной степени регулирующего воздействия: </w:t>
            </w:r>
            <w:r w:rsidR="008266C0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4.3. Срок проведения публичных консультаций: </w:t>
            </w:r>
            <w:r w:rsidR="008266C0" w:rsidRPr="008266C0"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183D95" w:rsidRPr="0020275E" w:rsidTr="00886661">
        <w:trPr>
          <w:trHeight w:val="1305"/>
        </w:trPr>
        <w:tc>
          <w:tcPr>
            <w:tcW w:w="9923" w:type="dxa"/>
            <w:gridSpan w:val="12"/>
          </w:tcPr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 xml:space="preserve">Проблемой является отсутствие четкой регламентации механизма предоставления муниципальной услуги по </w:t>
            </w:r>
            <w:r w:rsidR="0003015D">
              <w:rPr>
                <w:rFonts w:eastAsia="Calibri"/>
                <w:b/>
                <w:i/>
                <w:sz w:val="24"/>
                <w:szCs w:val="24"/>
              </w:rPr>
              <w:t>в</w:t>
            </w:r>
            <w:r w:rsidR="0003015D" w:rsidRPr="004E2A9D">
              <w:rPr>
                <w:rFonts w:eastAsia="Calibri"/>
                <w:b/>
                <w:i/>
                <w:sz w:val="24"/>
                <w:szCs w:val="24"/>
              </w:rPr>
              <w:t>ыдач</w:t>
            </w:r>
            <w:r w:rsidR="0003015D"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="0003015D" w:rsidRPr="004E2A9D">
              <w:rPr>
                <w:rFonts w:eastAsia="Calibri"/>
                <w:b/>
                <w:i/>
                <w:sz w:val="24"/>
                <w:szCs w:val="24"/>
              </w:rPr>
      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>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4F87" w:rsidRDefault="00183D95" w:rsidP="00FA4F8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FA4F87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получения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своевременно и в срок 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54924" w:rsidRPr="001242B9" w:rsidRDefault="00183D95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  <w:r w:rsidR="00154924"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154924" w:rsidRPr="001242B9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154924" w:rsidRPr="00946C6D" w:rsidRDefault="00154924" w:rsidP="00154924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46C6D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946C6D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946C6D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183D95" w:rsidRPr="0020275E" w:rsidRDefault="00154924" w:rsidP="001549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20275E">
              <w:rPr>
                <w:rFonts w:eastAsia="Calibri"/>
                <w:sz w:val="24"/>
                <w:szCs w:val="24"/>
              </w:rPr>
              <w:t>в соответствующих сферах деятельности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886661" w:rsidRPr="00886661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183D95" w:rsidRPr="0020275E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="0088666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>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Арамильского городского округа 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7.1. Цели предлагаемого регулирования:</w:t>
            </w:r>
          </w:p>
        </w:tc>
        <w:tc>
          <w:tcPr>
            <w:tcW w:w="2901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</w:t>
            </w:r>
            <w:r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 xml:space="preserve">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2901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rPr>
          <w:trHeight w:val="1163"/>
        </w:trPr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>, Думы Арамильского городского округа, Администрации Арамильского городского округа</w:t>
            </w:r>
            <w:r w:rsidRPr="0020275E">
              <w:rPr>
                <w:rFonts w:eastAsia="Calibri"/>
                <w:sz w:val="24"/>
                <w:szCs w:val="24"/>
              </w:rPr>
              <w:t xml:space="preserve">: </w:t>
            </w:r>
            <w:r w:rsidR="00886661"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83D95" w:rsidRPr="0020275E" w:rsidTr="0099239D">
        <w:trPr>
          <w:trHeight w:val="29"/>
        </w:trPr>
        <w:tc>
          <w:tcPr>
            <w:tcW w:w="9923" w:type="dxa"/>
            <w:gridSpan w:val="12"/>
          </w:tcPr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234E72" w:rsidRPr="00834B68">
              <w:rPr>
                <w:rFonts w:eastAsia="Calibri"/>
                <w:b/>
                <w:i/>
                <w:sz w:val="24"/>
                <w:szCs w:val="24"/>
              </w:rPr>
              <w:t xml:space="preserve">принятие </w:t>
            </w:r>
            <w:r w:rsidR="00234E72"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ого</w:t>
            </w:r>
            <w:r w:rsidR="00234E72" w:rsidRPr="004E2A9D">
              <w:rPr>
                <w:rFonts w:eastAsia="Calibri"/>
                <w:b/>
                <w:i/>
                <w:sz w:val="24"/>
                <w:szCs w:val="24"/>
              </w:rPr>
              <w:t xml:space="preserve"> регламент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="00234E72" w:rsidRPr="004E2A9D">
              <w:rPr>
                <w:rFonts w:eastAsia="Calibri"/>
                <w:b/>
                <w:i/>
                <w:sz w:val="24"/>
                <w:szCs w:val="24"/>
              </w:rPr>
              <w:t xml:space="preserve">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234E72" w:rsidRPr="00834B68">
              <w:rPr>
                <w:rFonts w:eastAsia="Calibri"/>
                <w:b/>
                <w:i/>
                <w:sz w:val="24"/>
                <w:szCs w:val="24"/>
              </w:rPr>
              <w:t xml:space="preserve">связано со строительством объектов 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индивидуального жилищного строительства и садового дома</w:t>
            </w:r>
            <w:r w:rsidR="00234E72" w:rsidRPr="00834B68">
              <w:rPr>
                <w:rFonts w:eastAsia="Calibri"/>
                <w:b/>
                <w:i/>
                <w:sz w:val="24"/>
                <w:szCs w:val="24"/>
              </w:rPr>
              <w:t xml:space="preserve"> в соответствии с градостроительным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 xml:space="preserve">и нормами </w:t>
            </w:r>
            <w:r w:rsidR="00234E72" w:rsidRPr="00834B68">
              <w:rPr>
                <w:rFonts w:eastAsia="Calibri"/>
                <w:b/>
                <w:i/>
                <w:sz w:val="24"/>
                <w:szCs w:val="24"/>
              </w:rPr>
              <w:t>Российской Федерации</w:t>
            </w:r>
          </w:p>
          <w:p w:rsidR="00886661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86661" w:rsidRPr="001242B9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886661"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83D95" w:rsidRPr="0020275E" w:rsidTr="00FA4F87">
        <w:trPr>
          <w:trHeight w:val="13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881" w:type="dxa"/>
            <w:gridSpan w:val="7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9.2.1.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9.2.2.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9.3. Источники данных: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83D95" w:rsidRPr="0020275E" w:rsidTr="008330AC"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183D95" w:rsidRPr="0020275E" w:rsidTr="008330AC">
        <w:trPr>
          <w:trHeight w:val="483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 1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61" w:type="dxa"/>
          </w:tcPr>
          <w:p w:rsidR="00183D95" w:rsidRPr="0020275E" w:rsidRDefault="00886661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т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74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11.5. Источник финансирования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43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974" w:type="dxa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203" w:type="dxa"/>
            <w:gridSpan w:val="2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709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10"/>
          </w:tcPr>
          <w:p w:rsidR="005B7A4C" w:rsidRPr="005B7A4C" w:rsidRDefault="00183D95" w:rsidP="005B7A4C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B7A4C">
              <w:rPr>
                <w:rFonts w:eastAsia="Calibri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</w:p>
          <w:p w:rsidR="00234E72" w:rsidRDefault="00183D95" w:rsidP="00234E72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го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 xml:space="preserve"> право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во</w:t>
            </w:r>
            <w:r w:rsidR="005B7A4C">
              <w:rPr>
                <w:rFonts w:eastAsia="Calibri"/>
                <w:b/>
                <w:i/>
                <w:sz w:val="24"/>
                <w:szCs w:val="24"/>
              </w:rPr>
              <w:t xml:space="preserve">го акта </w:t>
            </w:r>
            <w:r w:rsidR="00234E72">
              <w:rPr>
                <w:rFonts w:eastAsia="Calibri"/>
                <w:b/>
                <w:i/>
                <w:sz w:val="24"/>
                <w:szCs w:val="24"/>
              </w:rPr>
              <w:t>позволит уменьшить строительство объектов, нарушающих градостроительные нормы</w:t>
            </w:r>
          </w:p>
          <w:p w:rsidR="00183D95" w:rsidRPr="0020275E" w:rsidRDefault="005B7A4C" w:rsidP="005B7A4C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 Сведения о проведении публичных консультаций</w:t>
            </w:r>
            <w:r w:rsidR="00187D68">
              <w:rPr>
                <w:rFonts w:eastAsia="Calibri"/>
                <w:sz w:val="24"/>
                <w:szCs w:val="24"/>
              </w:rPr>
              <w:t xml:space="preserve">: </w:t>
            </w:r>
            <w:r w:rsidR="00187D68" w:rsidRPr="00187D68">
              <w:rPr>
                <w:rFonts w:eastAsia="Calibri"/>
                <w:b/>
                <w:i/>
                <w:sz w:val="24"/>
                <w:szCs w:val="24"/>
              </w:rPr>
              <w:t>публичные консультации проводились с 08.10.2018 по 19.10.2018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87D6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  <w:r w:rsidR="00187D68">
              <w:rPr>
                <w:rFonts w:eastAsia="Calibri"/>
                <w:sz w:val="24"/>
                <w:szCs w:val="24"/>
              </w:rPr>
              <w:t>: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="00187D68" w:rsidRPr="00187D68">
              <w:rPr>
                <w:b/>
                <w:i/>
                <w:sz w:val="24"/>
                <w:szCs w:val="24"/>
              </w:rPr>
              <w:t>Свердловски</w:t>
            </w:r>
            <w:r w:rsidR="00187D68">
              <w:rPr>
                <w:b/>
                <w:i/>
                <w:sz w:val="24"/>
                <w:szCs w:val="24"/>
              </w:rPr>
              <w:t>й областной</w:t>
            </w:r>
            <w:r w:rsidR="00187D68" w:rsidRPr="00187D68">
              <w:rPr>
                <w:b/>
                <w:i/>
                <w:sz w:val="24"/>
                <w:szCs w:val="24"/>
              </w:rPr>
              <w:t xml:space="preserve"> Союз промышленников и предпринимателей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Из них: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Мнений о поддержке акта: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частично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Количество неучтенных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7D180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  <w:r w:rsidRPr="0020275E">
              <w:rPr>
                <w:rFonts w:eastAsia="Calibri"/>
                <w:sz w:val="24"/>
                <w:szCs w:val="24"/>
              </w:rPr>
              <w:t xml:space="preserve">, из них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 xml:space="preserve">, не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D109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="001D109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D1096" w:rsidRDefault="00183D95" w:rsidP="001D1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1D1096">
              <w:rPr>
                <w:rFonts w:eastAsia="Calibri"/>
                <w:sz w:val="24"/>
                <w:szCs w:val="24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</w:p>
          <w:p w:rsidR="0063782D" w:rsidRPr="00747EF5" w:rsidRDefault="001D1096" w:rsidP="00747EF5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47EF5">
              <w:rPr>
                <w:rFonts w:eastAsia="Calibri"/>
                <w:b/>
                <w:i/>
                <w:sz w:val="24"/>
                <w:szCs w:val="24"/>
              </w:rPr>
              <w:t>1)</w:t>
            </w:r>
            <w:r w:rsidRPr="00747EF5">
              <w:rPr>
                <w:rFonts w:eastAsia="Calibri"/>
                <w:sz w:val="24"/>
                <w:szCs w:val="24"/>
              </w:rPr>
              <w:t xml:space="preserve"> </w:t>
            </w:r>
            <w:r w:rsidRPr="00747EF5">
              <w:rPr>
                <w:rFonts w:eastAsia="Calibri"/>
                <w:b/>
                <w:i/>
                <w:sz w:val="24"/>
                <w:szCs w:val="24"/>
              </w:rPr>
              <w:t xml:space="preserve">Положительный эффект для физических и юридических лиц при введении </w:t>
            </w:r>
            <w:r w:rsidR="0063782D" w:rsidRPr="00747EF5">
              <w:rPr>
                <w:rFonts w:eastAsia="Calibri"/>
                <w:b/>
                <w:i/>
                <w:sz w:val="24"/>
                <w:szCs w:val="24"/>
              </w:rPr>
              <w:t>административного регламента: принятие нормативного правового акта позволит уменьшить строительство объектов, нарушающих градостроительные нормы</w:t>
            </w:r>
          </w:p>
          <w:p w:rsidR="00183D95" w:rsidRPr="0020275E" w:rsidRDefault="001D1096" w:rsidP="001D1096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1D1096">
              <w:rPr>
                <w:rFonts w:eastAsia="Calibri"/>
                <w:b/>
                <w:i/>
                <w:sz w:val="24"/>
                <w:szCs w:val="24"/>
              </w:rPr>
              <w:t>2)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0636B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15.2. Источники данных: </w:t>
            </w:r>
            <w:r w:rsidR="000636B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FA4F87">
        <w:trPr>
          <w:trHeight w:val="3843"/>
        </w:trPr>
        <w:tc>
          <w:tcPr>
            <w:tcW w:w="9923" w:type="dxa"/>
            <w:gridSpan w:val="12"/>
          </w:tcPr>
          <w:p w:rsidR="000636B6" w:rsidRPr="0020275E" w:rsidRDefault="00183D95" w:rsidP="0060496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>Административ</w:t>
            </w:r>
            <w:r w:rsidR="00747EF5">
              <w:rPr>
                <w:rFonts w:eastAsia="Calibri"/>
                <w:b/>
                <w:i/>
                <w:sz w:val="24"/>
                <w:szCs w:val="24"/>
              </w:rPr>
              <w:t>ный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 xml:space="preserve"> регламент предоставления муниципальной услуги </w:t>
            </w:r>
            <w:r w:rsidR="00747EF5" w:rsidRPr="004E2A9D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</w:t>
            </w:r>
            <w:r w:rsidR="000636B6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99239D">
              <w:rPr>
                <w:rFonts w:eastAsia="Calibri"/>
                <w:b/>
                <w:i/>
                <w:sz w:val="24"/>
                <w:szCs w:val="24"/>
              </w:rPr>
              <w:t>не внесет избыточных административных и других ограничений в деятельности предпринимателей, а также не приведет к необоснованным расходам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83D95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bookmarkStart w:id="2" w:name="P450"/>
      <w:bookmarkEnd w:id="2"/>
      <w:r>
        <w:rPr>
          <w:rFonts w:eastAsia="Calibri"/>
          <w:sz w:val="26"/>
          <w:szCs w:val="26"/>
        </w:rPr>
        <w:t xml:space="preserve">   </w:t>
      </w:r>
      <w:r w:rsidR="00183D95" w:rsidRPr="005A1ED0">
        <w:rPr>
          <w:rFonts w:eastAsia="Calibri"/>
          <w:sz w:val="26"/>
          <w:szCs w:val="26"/>
        </w:rPr>
        <w:t xml:space="preserve">Приложение: Сводка предложений с указанием сведений об их учете или причинах отклонения. </w:t>
      </w:r>
    </w:p>
    <w:p w:rsidR="0099239D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 Отдела архитектуры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градостроительства Администрации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Арамильского городского округа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____________________________________</w:t>
      </w:r>
      <w:r w:rsidRPr="005A1ED0">
        <w:rPr>
          <w:rFonts w:eastAsia="Calibri"/>
          <w:sz w:val="26"/>
          <w:szCs w:val="26"/>
        </w:rPr>
        <w:tab/>
        <w:t>____________</w:t>
      </w:r>
      <w:r w:rsidRPr="005A1ED0">
        <w:rPr>
          <w:rFonts w:eastAsia="Calibri"/>
          <w:sz w:val="26"/>
          <w:szCs w:val="26"/>
        </w:rPr>
        <w:tab/>
        <w:t>________________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ab/>
        <w:t>(инициалы, фамилия)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Дата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    Подпись</w:t>
      </w:r>
    </w:p>
    <w:p w:rsidR="00183D95" w:rsidRPr="005A1ED0" w:rsidRDefault="00183D95" w:rsidP="00183D95">
      <w:pPr>
        <w:suppressAutoHyphens/>
        <w:rPr>
          <w:sz w:val="26"/>
          <w:szCs w:val="26"/>
        </w:rPr>
      </w:pPr>
    </w:p>
    <w:p w:rsidR="00183D95" w:rsidRDefault="00183D95" w:rsidP="00183D95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EF0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5"/>
    <w:rsid w:val="0003015D"/>
    <w:rsid w:val="00060FAA"/>
    <w:rsid w:val="000636B6"/>
    <w:rsid w:val="000B0416"/>
    <w:rsid w:val="001300F8"/>
    <w:rsid w:val="00154924"/>
    <w:rsid w:val="00183D95"/>
    <w:rsid w:val="00187D68"/>
    <w:rsid w:val="001A6CED"/>
    <w:rsid w:val="001D1096"/>
    <w:rsid w:val="00234E72"/>
    <w:rsid w:val="0049315A"/>
    <w:rsid w:val="005B7A4C"/>
    <w:rsid w:val="0060496C"/>
    <w:rsid w:val="0063782D"/>
    <w:rsid w:val="00747EF5"/>
    <w:rsid w:val="007C4400"/>
    <w:rsid w:val="007D1804"/>
    <w:rsid w:val="008266C0"/>
    <w:rsid w:val="00886661"/>
    <w:rsid w:val="0099239D"/>
    <w:rsid w:val="00B67E84"/>
    <w:rsid w:val="00BD28E5"/>
    <w:rsid w:val="00C80A0F"/>
    <w:rsid w:val="00DC12CF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A789-26EC-4438-9DCE-603695F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83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8</cp:revision>
  <cp:lastPrinted>2018-10-19T06:40:00Z</cp:lastPrinted>
  <dcterms:created xsi:type="dcterms:W3CDTF">2018-10-19T06:41:00Z</dcterms:created>
  <dcterms:modified xsi:type="dcterms:W3CDTF">2018-10-19T10:13:00Z</dcterms:modified>
</cp:coreProperties>
</file>