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95" w:rsidRPr="00AB73CF" w:rsidRDefault="00900895" w:rsidP="0090089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0895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40"/>
      <w:bookmarkEnd w:id="0"/>
    </w:p>
    <w:p w:rsidR="00900895" w:rsidRPr="000A63DF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63DF">
        <w:rPr>
          <w:rFonts w:ascii="Times New Roman" w:hAnsi="Times New Roman" w:cs="Times New Roman"/>
          <w:sz w:val="28"/>
          <w:szCs w:val="28"/>
        </w:rPr>
        <w:t>ЗАКЛЮЧЕНИЕ</w:t>
      </w:r>
    </w:p>
    <w:p w:rsidR="00900895" w:rsidRPr="000A63DF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2CB2">
        <w:rPr>
          <w:rFonts w:ascii="Times New Roman" w:hAnsi="Times New Roman" w:cs="Times New Roman"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</w:p>
    <w:p w:rsidR="00900895" w:rsidRPr="00AB73CF" w:rsidRDefault="00900895" w:rsidP="00900895">
      <w:pPr>
        <w:pStyle w:val="ConsPlusNormal"/>
        <w:suppressAutoHyphens/>
        <w:rPr>
          <w:sz w:val="28"/>
          <w:szCs w:val="28"/>
        </w:rPr>
      </w:pPr>
      <w:bookmarkStart w:id="1" w:name="P744"/>
      <w:bookmarkEnd w:id="1"/>
    </w:p>
    <w:tbl>
      <w:tblPr>
        <w:tblW w:w="108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350"/>
        <w:gridCol w:w="425"/>
        <w:gridCol w:w="284"/>
        <w:gridCol w:w="208"/>
        <w:gridCol w:w="359"/>
        <w:gridCol w:w="708"/>
        <w:gridCol w:w="142"/>
        <w:gridCol w:w="709"/>
        <w:gridCol w:w="67"/>
        <w:gridCol w:w="500"/>
        <w:gridCol w:w="425"/>
        <w:gridCol w:w="425"/>
        <w:gridCol w:w="142"/>
        <w:gridCol w:w="425"/>
        <w:gridCol w:w="918"/>
        <w:gridCol w:w="216"/>
        <w:gridCol w:w="2127"/>
      </w:tblGrid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A07390" w:rsidRPr="00A07390" w:rsidRDefault="00900895" w:rsidP="00A073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проекта акта: </w:t>
            </w:r>
            <w:r w:rsidR="00A073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Арамильского городского округа «</w:t>
            </w:r>
            <w:r w:rsidR="00A07390" w:rsidRPr="00A07390"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условий размещения и эксплуатации нестационарных торговых объектов на территории Арамильского городского округа</w:t>
            </w:r>
            <w:r w:rsidR="00A07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895" w:rsidRPr="005A1ED0" w:rsidRDefault="00900895" w:rsidP="00BD614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="00BD6144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отраслевом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900895" w:rsidRPr="0025403D" w:rsidRDefault="0025403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Администрация Арамильского городского округа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900895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Комитет по экономике и стратегическому развитию</w:t>
            </w:r>
            <w:r>
              <w:rPr>
                <w:rFonts w:eastAsia="Calibri"/>
                <w:sz w:val="24"/>
                <w:szCs w:val="24"/>
                <w:u w:val="single"/>
              </w:rPr>
              <w:t>;</w:t>
            </w:r>
            <w:r w:rsidRPr="0025403D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25403D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Комитет по управлению муниципальным имуществом Арамильского городского округа;</w:t>
            </w:r>
          </w:p>
          <w:p w:rsidR="0025403D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Отдел архитектуры и градостроительства Администрации Арамильского городского округа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25403D">
              <w:rPr>
                <w:rFonts w:eastAsia="Calibri"/>
                <w:sz w:val="24"/>
                <w:szCs w:val="24"/>
              </w:rPr>
              <w:t xml:space="preserve">главный специалист </w:t>
            </w:r>
          </w:p>
          <w:p w:rsidR="00900895" w:rsidRPr="005A1ED0" w:rsidRDefault="00900895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25403D">
              <w:rPr>
                <w:rFonts w:ascii="Times New Roman" w:eastAsia="Calibri" w:hAnsi="Times New Roman" w:cs="Times New Roman"/>
                <w:sz w:val="24"/>
                <w:szCs w:val="24"/>
              </w:rPr>
              <w:t>8(343)385-32-81, доб. 1040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EA18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A18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.regulation.midural.ru</w:t>
              </w:r>
            </w:hyperlink>
            <w:r w:rsidRPr="00EA18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9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254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/средняя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25403D" w:rsidRPr="0025403D" w:rsidRDefault="0025403D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03D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25403D" w:rsidRPr="0025403D" w:rsidRDefault="0025403D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03D">
              <w:rPr>
                <w:rFonts w:ascii="Times New Roman" w:hAnsi="Times New Roman" w:cs="Times New Roman"/>
                <w:sz w:val="24"/>
                <w:szCs w:val="24"/>
              </w:rPr>
              <w:t>Данный проект постановления имеет высокую степень регулирующего воздействия, так как проект акта содержит положения, изменяющие ранее действующий порядок размещения и эксплуатации нестационарных торговых объектов</w:t>
            </w:r>
          </w:p>
          <w:p w:rsidR="0025403D" w:rsidRPr="0025403D" w:rsidRDefault="0025403D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03D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  <w:p w:rsidR="00900895" w:rsidRPr="005A1ED0" w:rsidRDefault="0025403D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03D">
              <w:rPr>
                <w:rFonts w:ascii="Times New Roman" w:hAnsi="Times New Roman" w:cs="Times New Roman"/>
                <w:sz w:val="24"/>
                <w:szCs w:val="24"/>
              </w:rPr>
              <w:t>20 дней, с 11.06.2019 по 09.07.2019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егулирования, оценка негативных эффектов, возникающих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ассматриваемой проблемы</w:t>
            </w:r>
          </w:p>
        </w:tc>
      </w:tr>
      <w:tr w:rsidR="00900895" w:rsidRPr="005A1ED0" w:rsidTr="008330AC">
        <w:trPr>
          <w:trHeight w:val="2527"/>
        </w:trPr>
        <w:tc>
          <w:tcPr>
            <w:tcW w:w="10848" w:type="dxa"/>
            <w:gridSpan w:val="18"/>
          </w:tcPr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принятие проекта акта необходимо в целях урегулирования порядка и условий предоставления субъектам предпринимательской деятельности права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Арамильского городского округа.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барьеров для субъектов предпринимательской деятельности при реализации права на размещение нестационарных торговых объектов, включенных в Схему размещения нестационарных торговых объектов на территории Арамильского городского округа.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Закон Свердловской области от 21 марта 2012 года №24-03 «О торговой деятельности на территории Свердловской области»;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области»;</w:t>
            </w:r>
          </w:p>
          <w:p w:rsidR="00900895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иные нормативные правовые акты Российской Федерации, нормативные правовые акты Свердловской области и Арамильского городского округа.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опыта в соответствующих сферах деятельности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опыт в соответствующих сферах: (место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для текстового описания)</w:t>
            </w:r>
          </w:p>
          <w:p w:rsidR="0076681C" w:rsidRPr="0076681C" w:rsidRDefault="0076681C" w:rsidP="0076681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Арамильского городского округа от 28.04.2018 № 193 «Об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округа».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3C5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900895" w:rsidRPr="005A1ED0" w:rsidTr="008330AC">
        <w:tc>
          <w:tcPr>
            <w:tcW w:w="3193" w:type="dxa"/>
            <w:gridSpan w:val="3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69" w:type="dxa"/>
            <w:gridSpan w:val="11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86" w:type="dxa"/>
            <w:gridSpan w:val="4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76681C" w:rsidRPr="005A1ED0" w:rsidTr="00B603F3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A67EA8" w:rsidRDefault="0076681C" w:rsidP="0076681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Упорядочение условий размещения нестационарных торговых объектов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52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Проект акта в целом</w:t>
            </w:r>
          </w:p>
        </w:tc>
      </w:tr>
      <w:tr w:rsidR="0076681C" w:rsidRPr="005A1ED0" w:rsidTr="00B603F3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A67EA8" w:rsidRDefault="0076681C" w:rsidP="0076681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Упорядочение условий эксплуатации </w:t>
            </w: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нестационарных торговых объектов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56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lastRenderedPageBreak/>
              <w:t>В течение года с момента утверждения постановления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Проект акта в целом</w:t>
            </w:r>
          </w:p>
        </w:tc>
      </w:tr>
      <w:tr w:rsidR="0076681C" w:rsidRPr="005A1ED0" w:rsidTr="008330AC">
        <w:trPr>
          <w:trHeight w:val="1872"/>
        </w:trPr>
        <w:tc>
          <w:tcPr>
            <w:tcW w:w="10848" w:type="dxa"/>
            <w:gridSpan w:val="18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3C5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области». </w:t>
            </w: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7.5. Иная информация о целях предлагаемого регулирования: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</w:p>
        </w:tc>
      </w:tr>
      <w:tr w:rsidR="0076681C" w:rsidRPr="005A1ED0" w:rsidTr="008330AC">
        <w:tc>
          <w:tcPr>
            <w:tcW w:w="1418" w:type="dxa"/>
          </w:tcPr>
          <w:p w:rsidR="0076681C" w:rsidRPr="005A1ED0" w:rsidRDefault="0076681C" w:rsidP="0076681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30" w:type="dxa"/>
            <w:gridSpan w:val="17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6681C" w:rsidRPr="005A1ED0" w:rsidTr="008330AC">
        <w:trPr>
          <w:trHeight w:val="1907"/>
        </w:trPr>
        <w:tc>
          <w:tcPr>
            <w:tcW w:w="10848" w:type="dxa"/>
            <w:gridSpan w:val="18"/>
          </w:tcPr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принятие проекта будет способствовать устранению административных барьеров и позволит создать условия для предоставления услуги по заключению договоров на размещение нестационарных торговых объектов. Негативных эффектов не предполагается.</w:t>
            </w: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иные способы отсутствуют.</w:t>
            </w:r>
          </w:p>
        </w:tc>
      </w:tr>
      <w:tr w:rsidR="0076681C" w:rsidRPr="005A1ED0" w:rsidTr="008330AC">
        <w:tc>
          <w:tcPr>
            <w:tcW w:w="1418" w:type="dxa"/>
          </w:tcPr>
          <w:p w:rsidR="0076681C" w:rsidRPr="005A1ED0" w:rsidRDefault="0076681C" w:rsidP="007668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30" w:type="dxa"/>
            <w:gridSpan w:val="17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E6F19" w:rsidRPr="005A1ED0" w:rsidTr="00594FF1"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6E6F19" w:rsidRPr="00844C5B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округа;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и индивидуальные предприниматели, осуществляющие деятельность в нестационарных торговых объектах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6E6F19" w:rsidRPr="00844C5B" w:rsidRDefault="006E6F19" w:rsidP="006E6F1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округа, Комитет по управлению имуществом Арамильского городского округа, юридические лица и индивидуальные предприниматели, осуществляющие деятельность в нестационарных торговых объектах.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округа, юридические лица и индивидуальные предприниматели, осуществляющие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планирующие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 нестационарных торговых объектах.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9.3. Источники данных: (место для текстового описания)</w:t>
            </w:r>
          </w:p>
        </w:tc>
      </w:tr>
      <w:tr w:rsidR="006E6F19" w:rsidRPr="005A1ED0" w:rsidTr="008330AC">
        <w:tc>
          <w:tcPr>
            <w:tcW w:w="1418" w:type="dxa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30" w:type="dxa"/>
            <w:gridSpan w:val="1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, или сведения об их изменении, а также оценка соответствующих расходов (возможных поступлений)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</w:tc>
      </w:tr>
      <w:tr w:rsidR="006E6F19" w:rsidRPr="005A1ED0" w:rsidTr="00B82EBA"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 порядка расчета </w:t>
            </w: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стоимости за размещение нестационарных торговых объектов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4"/>
            <w:bookmarkEnd w:id="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Порядок реализации: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через независимую оценку единицы площади </w:t>
            </w: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5"/>
            <w:bookmarkEnd w:id="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Описание видов расходов (возможных поступлений)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 количественная оценка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плата за размещение нестационарных торговых объектов</w:t>
            </w: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органа: (место для текстового описания)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994982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повлечет изменение объема полномочий органа местного самоуправления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F19" w:rsidRPr="00994982" w:rsidRDefault="006E6F19" w:rsidP="006E6F19">
            <w:pPr>
              <w:spacing w:line="252" w:lineRule="exact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Заключение договоров на размещение нестационарных торговых объектов без проведения торгов и по результатам проведения торгов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Default="006E6F19" w:rsidP="006E6F19">
            <w:pPr>
              <w:spacing w:line="220" w:lineRule="exact"/>
              <w:jc w:val="both"/>
            </w:pPr>
            <w:r>
              <w:rPr>
                <w:rStyle w:val="2"/>
              </w:rPr>
              <w:t xml:space="preserve">Единовременные расходы в: </w:t>
            </w: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</w:rPr>
              <w:t xml:space="preserve">Периодические расходы за период: </w:t>
            </w: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</w:rPr>
              <w:t xml:space="preserve">Возможные поступления за период: </w:t>
            </w:r>
            <w:r w:rsidRPr="00994982">
              <w:rPr>
                <w:rStyle w:val="2"/>
                <w:b/>
                <w:i/>
              </w:rPr>
              <w:t>предполагаются поступления в виде платы за право на размещение нестационарного торгового объекта в доходную часть бюджета Арамильского городского округа</w:t>
            </w:r>
            <w:r>
              <w:rPr>
                <w:rStyle w:val="2"/>
              </w:rPr>
              <w:t xml:space="preserve"> 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Default="006E6F19" w:rsidP="006E6F19">
            <w:pPr>
              <w:spacing w:line="220" w:lineRule="exact"/>
            </w:pPr>
            <w:r>
              <w:rPr>
                <w:rStyle w:val="2"/>
                <w:b/>
                <w:i/>
              </w:rPr>
              <w:t>по результата</w:t>
            </w:r>
            <w:r>
              <w:rPr>
                <w:b/>
                <w:i/>
              </w:rPr>
              <w:t>м аукционов</w:t>
            </w:r>
          </w:p>
          <w:p w:rsidR="006E6F19" w:rsidRDefault="006E6F19" w:rsidP="006E6F19">
            <w:pPr>
              <w:spacing w:line="220" w:lineRule="exact"/>
            </w:pPr>
            <w:r>
              <w:rPr>
                <w:b/>
                <w:i/>
              </w:rPr>
              <w:t>по результатам аукционов</w:t>
            </w:r>
          </w:p>
          <w:p w:rsidR="006E6F19" w:rsidRDefault="006E6F19" w:rsidP="006E6F19">
            <w:pPr>
              <w:spacing w:line="220" w:lineRule="exact"/>
            </w:pP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в: </w:t>
            </w:r>
          </w:p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(указать год возникновения)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6E6F19" w:rsidRPr="005A1ED0" w:rsidTr="008330AC">
        <w:tc>
          <w:tcPr>
            <w:tcW w:w="4044" w:type="dxa"/>
            <w:gridSpan w:val="6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5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10.4. Иные сведения о расходах (возможных поступлениях) бюджетов бюджетной системы Российской Федерации</w:t>
            </w:r>
            <w:r w:rsidRPr="006E6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отсутствуют</w:t>
            </w:r>
            <w:r w:rsidRPr="006E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CA5C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 w:rsidR="00CA5CD9" w:rsidRPr="00CA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D9" w:rsidRPr="00CA5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F19" w:rsidRPr="005A1ED0" w:rsidTr="008330AC">
        <w:tc>
          <w:tcPr>
            <w:tcW w:w="1418" w:type="dxa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30" w:type="dxa"/>
            <w:gridSpan w:val="1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и ограничений с учетом информации, представленной в пояснительной записке</w:t>
            </w:r>
          </w:p>
        </w:tc>
      </w:tr>
      <w:tr w:rsidR="006E6F19" w:rsidRPr="005A1ED0" w:rsidTr="008330AC">
        <w:tc>
          <w:tcPr>
            <w:tcW w:w="3193" w:type="dxa"/>
            <w:gridSpan w:val="3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94" w:type="dxa"/>
            <w:gridSpan w:val="12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261" w:type="dxa"/>
            <w:gridSpan w:val="3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4D6888" w:rsidRPr="005A1ED0" w:rsidTr="003A6748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888" w:rsidRPr="00994982" w:rsidRDefault="004D6888" w:rsidP="004D6888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Юридические</w:t>
            </w:r>
          </w:p>
          <w:p w:rsidR="004D6888" w:rsidRPr="00994982" w:rsidRDefault="004D6888" w:rsidP="004D6888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лица,</w:t>
            </w:r>
          </w:p>
          <w:p w:rsidR="004D6888" w:rsidRDefault="004D6888" w:rsidP="004D6888">
            <w:pPr>
              <w:spacing w:line="252" w:lineRule="exact"/>
              <w:jc w:val="center"/>
            </w:pPr>
            <w:r w:rsidRPr="00994982">
              <w:rPr>
                <w:rStyle w:val="2"/>
                <w:b/>
                <w:i/>
              </w:rPr>
              <w:t>индивидуальные предприниматели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888" w:rsidRPr="00994982" w:rsidRDefault="004D6888" w:rsidP="004D6888">
            <w:pPr>
              <w:spacing w:line="256" w:lineRule="exact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Обеспечение проведения конкурентных процедур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888" w:rsidRPr="00994982" w:rsidRDefault="004D6888" w:rsidP="004D6888">
            <w:pPr>
              <w:spacing w:line="252" w:lineRule="exact"/>
              <w:jc w:val="both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 xml:space="preserve">Возмездное предоставление законного права на осуществление </w:t>
            </w:r>
            <w:r w:rsidRPr="00994982">
              <w:rPr>
                <w:rStyle w:val="2"/>
                <w:b/>
                <w:i/>
              </w:rPr>
              <w:lastRenderedPageBreak/>
              <w:t xml:space="preserve">нестационарной торговли в определенном месте 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4D6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положительное</w:t>
            </w:r>
            <w:r w:rsidRPr="004D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12.2. Источники данных: </w:t>
            </w:r>
            <w:r w:rsidRPr="004D6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4D6888" w:rsidRPr="005A1ED0" w:rsidTr="008330AC">
        <w:tc>
          <w:tcPr>
            <w:tcW w:w="3685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343" w:type="dxa"/>
            <w:gridSpan w:val="2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4D6888" w:rsidRPr="005A1ED0" w:rsidTr="004D6888">
        <w:trPr>
          <w:trHeight w:val="3506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Возможен риск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правоотношений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положений принимаемого</w:t>
            </w:r>
          </w:p>
          <w:p w:rsidR="004D6888" w:rsidRPr="008B3F71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Средняя. Вероятно, как наступление риска</w:t>
            </w:r>
          </w:p>
          <w:p w:rsidR="004D6888" w:rsidRPr="008B3F71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 данного регулирования участниками отношений, так и его отсутствие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достижения целей регулирования осуществляется Администрацией Арамильского городского округа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4D6888" w:rsidRPr="005A1ED0" w:rsidTr="008330AC">
        <w:tc>
          <w:tcPr>
            <w:tcW w:w="3477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2126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127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4D6888" w:rsidRPr="005A1ED0" w:rsidTr="009B6E2B"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правового акта на официальном сайте Арамильского городского округа https://www.aramilgo.ru/ в информационно-телекоммуникационной сети «Интернет»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 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расходы не требуются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предусмотрено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2473F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15.1. Предполагаемая дата в</w:t>
            </w:r>
            <w:r w:rsidR="002473F5">
              <w:rPr>
                <w:rFonts w:ascii="Times New Roman" w:hAnsi="Times New Roman" w:cs="Times New Roman"/>
                <w:sz w:val="24"/>
                <w:szCs w:val="24"/>
              </w:rPr>
              <w:t>ступления в силу проекта акта: 17.07.2019</w:t>
            </w:r>
          </w:p>
        </w:tc>
      </w:tr>
      <w:tr w:rsidR="00137117" w:rsidRPr="005A1ED0" w:rsidTr="00522D51">
        <w:tc>
          <w:tcPr>
            <w:tcW w:w="5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8B3F71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AF2E45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37117" w:rsidRPr="005A1ED0" w:rsidTr="00522D51">
        <w:tc>
          <w:tcPr>
            <w:tcW w:w="5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8B3F71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AF2E45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Pr="0024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отсутствует </w:t>
            </w:r>
          </w:p>
        </w:tc>
      </w:tr>
      <w:tr w:rsidR="00137117" w:rsidRPr="005A1ED0" w:rsidTr="008330AC">
        <w:tc>
          <w:tcPr>
            <w:tcW w:w="1418" w:type="dxa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30" w:type="dxa"/>
            <w:gridSpan w:val="17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137117" w:rsidRPr="005A1ED0" w:rsidTr="008330AC">
        <w:tc>
          <w:tcPr>
            <w:tcW w:w="2768" w:type="dxa"/>
            <w:gridSpan w:val="2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4" w:type="dxa"/>
            <w:gridSpan w:val="5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68" w:type="dxa"/>
            <w:gridSpan w:val="6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701" w:type="dxa"/>
            <w:gridSpan w:val="4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127" w:type="dxa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137117" w:rsidRPr="005A1ED0" w:rsidTr="00DF520E"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Устранение административных барьеров для субъектов предпринимательской деятельности при реализации права на размещение нестационарных торговых объектов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17" w:rsidRPr="00AF2E45" w:rsidRDefault="00137117" w:rsidP="00137117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Увеличение в текущем году доли</w:t>
            </w:r>
          </w:p>
          <w:p w:rsidR="00137117" w:rsidRPr="00AF2E45" w:rsidRDefault="00137117" w:rsidP="00137117">
            <w:pPr>
              <w:spacing w:after="180"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проведенных торгов на право заключения договора на размещение нестационарных торговых объектов от общего числа таких публичных процедур, проведенных в 2018 году.</w:t>
            </w:r>
          </w:p>
          <w:p w:rsidR="00137117" w:rsidRDefault="00137117" w:rsidP="00137117">
            <w:pPr>
              <w:spacing w:line="252" w:lineRule="exact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20" w:lineRule="exact"/>
              <w:jc w:val="center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59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Увеличение на 30%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117" w:rsidRDefault="00137117" w:rsidP="00137117">
            <w:pPr>
              <w:spacing w:after="2220" w:line="252" w:lineRule="exact"/>
            </w:pPr>
            <w:r w:rsidRPr="00AF2E45">
              <w:rPr>
                <w:rStyle w:val="2"/>
                <w:b/>
                <w:i/>
              </w:rPr>
              <w:t>100% х количество торгов, проведенных в текущем году / количество торгов, проведенных в 2018 году</w:t>
            </w:r>
            <w:r>
              <w:rPr>
                <w:rStyle w:val="2"/>
              </w:rPr>
              <w:t>.</w:t>
            </w:r>
          </w:p>
          <w:p w:rsidR="00137117" w:rsidRDefault="00137117" w:rsidP="00137117">
            <w:pPr>
              <w:spacing w:before="2220" w:line="252" w:lineRule="exact"/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 Сведения о размещении уведомления о подготовке проекта акта (заполняется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по проекту акта проведена предварительная оценка регулирующего воздействия)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</w:t>
            </w:r>
          </w:p>
          <w:p w:rsidR="00137117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заключившие соглашение о сотрудничестве при проведении ОРВ</w:t>
            </w:r>
          </w:p>
          <w:p w:rsidR="00137117" w:rsidRPr="005A1ED0" w:rsidRDefault="00137117" w:rsidP="00ED338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о подготовке проекта акта: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предложений: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мнений о поддержке акта: 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учтенных предложений: 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частично учтенных предложений: </w:t>
            </w:r>
          </w:p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неучтенных предложений: 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17.3. Иные сведения о проведении публичных консультаций: 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ОРВ: </w:t>
            </w:r>
          </w:p>
          <w:p w:rsidR="00ED3384" w:rsidRP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  <w:p w:rsidR="00ED3384" w:rsidRP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Сысертское отделение Общероссийской общественной организации «ОПОРА РОССИИ» </w:t>
            </w:r>
          </w:p>
          <w:p w:rsid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Фонд «Березовский фонд поддержки малого предпринимательства» </w:t>
            </w:r>
          </w:p>
          <w:bookmarkEnd w:id="4"/>
          <w:p w:rsidR="00137117" w:rsidRPr="005A1ED0" w:rsidRDefault="00137117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, из них учтено: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барьеры и избыточные издержки: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негативные эффекты отсутствуют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19.2. Дополнительные сведения, позволяющие оценить обоснованность предлагаемого регулирования: 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для физических и юридических лиц в сфере предпринимательской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 или способствующих их введению, а также положений, приводящих к возникновению необоснованных расходов физических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proofErr w:type="spellStart"/>
            <w:r w:rsidR="002A710D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</w:p>
        </w:tc>
      </w:tr>
    </w:tbl>
    <w:p w:rsidR="00900895" w:rsidRPr="00621A57" w:rsidRDefault="00900895" w:rsidP="0090089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900895" w:rsidRPr="005A1ED0" w:rsidRDefault="00900895" w:rsidP="00900895">
      <w:pPr>
        <w:pStyle w:val="ConsPlusNonformat"/>
        <w:suppressAutoHyphens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A1ED0">
        <w:rPr>
          <w:rFonts w:ascii="Times New Roman" w:hAnsi="Times New Roman" w:cs="Times New Roman"/>
          <w:sz w:val="26"/>
          <w:szCs w:val="26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900895" w:rsidRPr="005A1ED0" w:rsidRDefault="00900895" w:rsidP="00900895">
      <w:pPr>
        <w:pStyle w:val="ConsPlusNonformat"/>
        <w:suppressAutoHyphens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>Руководитель (заместитель руководителя)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отраслевого</w:t>
      </w:r>
      <w:r w:rsidRPr="005A1ED0">
        <w:rPr>
          <w:rFonts w:eastAsia="Calibri"/>
          <w:sz w:val="26"/>
          <w:szCs w:val="26"/>
          <w:lang w:eastAsia="en-US"/>
        </w:rPr>
        <w:t xml:space="preserve"> органа</w:t>
      </w:r>
      <w:r>
        <w:rPr>
          <w:rFonts w:eastAsia="Calibri"/>
          <w:sz w:val="26"/>
          <w:szCs w:val="26"/>
          <w:lang w:eastAsia="en-US"/>
        </w:rPr>
        <w:t xml:space="preserve"> - разработчика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>____________________________________</w:t>
      </w:r>
      <w:r w:rsidRPr="005A1ED0">
        <w:rPr>
          <w:rFonts w:eastAsia="Calibri"/>
          <w:sz w:val="26"/>
          <w:szCs w:val="26"/>
          <w:lang w:eastAsia="en-US"/>
        </w:rPr>
        <w:tab/>
        <w:t>____________</w:t>
      </w:r>
      <w:r w:rsidRPr="005A1ED0">
        <w:rPr>
          <w:rFonts w:eastAsia="Calibri"/>
          <w:sz w:val="26"/>
          <w:szCs w:val="26"/>
          <w:lang w:eastAsia="en-US"/>
        </w:rPr>
        <w:tab/>
        <w:t>________________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ab/>
        <w:t>(инициалы, фамилия)</w:t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  <w:t xml:space="preserve">    Дата</w:t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  <w:t xml:space="preserve">        Подпись</w:t>
      </w:r>
    </w:p>
    <w:p w:rsidR="00900895" w:rsidRPr="005A1ED0" w:rsidRDefault="00900895" w:rsidP="00900895">
      <w:pPr>
        <w:suppressAutoHyphens/>
        <w:rPr>
          <w:sz w:val="26"/>
          <w:szCs w:val="26"/>
        </w:rPr>
      </w:pPr>
    </w:p>
    <w:sectPr w:rsidR="00900895" w:rsidRPr="005A1ED0" w:rsidSect="002A71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B0416"/>
    <w:rsid w:val="00137117"/>
    <w:rsid w:val="002473F5"/>
    <w:rsid w:val="0025403D"/>
    <w:rsid w:val="002A710D"/>
    <w:rsid w:val="004D6888"/>
    <w:rsid w:val="0059102C"/>
    <w:rsid w:val="006E6F19"/>
    <w:rsid w:val="0076681C"/>
    <w:rsid w:val="00853F1E"/>
    <w:rsid w:val="00900895"/>
    <w:rsid w:val="00A07390"/>
    <w:rsid w:val="00B8001D"/>
    <w:rsid w:val="00BD6144"/>
    <w:rsid w:val="00CA5CD9"/>
    <w:rsid w:val="00E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1BBC-CD42-42C8-B1F3-70676EA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00895"/>
    <w:rPr>
      <w:color w:val="0000FF"/>
      <w:u w:val="single"/>
    </w:rPr>
  </w:style>
  <w:style w:type="paragraph" w:customStyle="1" w:styleId="ConsPlusTitle">
    <w:name w:val="ConsPlusTitle"/>
    <w:rsid w:val="0090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6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Наталья Шунайлова</cp:lastModifiedBy>
  <cp:revision>2</cp:revision>
  <dcterms:created xsi:type="dcterms:W3CDTF">2019-07-10T10:34:00Z</dcterms:created>
  <dcterms:modified xsi:type="dcterms:W3CDTF">2019-07-10T10:34:00Z</dcterms:modified>
</cp:coreProperties>
</file>