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95" w:rsidRPr="00AB73CF" w:rsidRDefault="00900895" w:rsidP="00900895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00895" w:rsidRDefault="00900895" w:rsidP="0090089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40"/>
      <w:bookmarkEnd w:id="0"/>
    </w:p>
    <w:p w:rsidR="00900895" w:rsidRPr="000A63DF" w:rsidRDefault="00900895" w:rsidP="0090089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A63DF">
        <w:rPr>
          <w:rFonts w:ascii="Times New Roman" w:hAnsi="Times New Roman" w:cs="Times New Roman"/>
          <w:sz w:val="28"/>
          <w:szCs w:val="28"/>
        </w:rPr>
        <w:t>ЗАКЛЮЧЕНИЕ</w:t>
      </w:r>
    </w:p>
    <w:p w:rsidR="00900895" w:rsidRPr="000A63DF" w:rsidRDefault="00900895" w:rsidP="0090089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82CB2">
        <w:rPr>
          <w:rFonts w:ascii="Times New Roman" w:hAnsi="Times New Roman" w:cs="Times New Roman"/>
          <w:sz w:val="28"/>
          <w:szCs w:val="28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</w:p>
    <w:p w:rsidR="00900895" w:rsidRPr="00AB73CF" w:rsidRDefault="00900895" w:rsidP="00900895">
      <w:pPr>
        <w:pStyle w:val="ConsPlusNormal"/>
        <w:suppressAutoHyphens/>
        <w:rPr>
          <w:sz w:val="28"/>
          <w:szCs w:val="28"/>
        </w:rPr>
      </w:pPr>
      <w:bookmarkStart w:id="1" w:name="P744"/>
      <w:bookmarkEnd w:id="1"/>
    </w:p>
    <w:tbl>
      <w:tblPr>
        <w:tblW w:w="1084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350"/>
        <w:gridCol w:w="425"/>
        <w:gridCol w:w="284"/>
        <w:gridCol w:w="208"/>
        <w:gridCol w:w="359"/>
        <w:gridCol w:w="708"/>
        <w:gridCol w:w="142"/>
        <w:gridCol w:w="709"/>
        <w:gridCol w:w="67"/>
        <w:gridCol w:w="500"/>
        <w:gridCol w:w="425"/>
        <w:gridCol w:w="425"/>
        <w:gridCol w:w="142"/>
        <w:gridCol w:w="425"/>
        <w:gridCol w:w="918"/>
        <w:gridCol w:w="216"/>
        <w:gridCol w:w="2127"/>
      </w:tblGrid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900895" w:rsidRPr="005A1ED0" w:rsidTr="008330AC">
        <w:tc>
          <w:tcPr>
            <w:tcW w:w="10848" w:type="dxa"/>
            <w:gridSpan w:val="18"/>
          </w:tcPr>
          <w:p w:rsidR="001A591B" w:rsidRDefault="00900895" w:rsidP="001A591B">
            <w:pPr>
              <w:jc w:val="both"/>
              <w:rPr>
                <w:b/>
                <w:i/>
                <w:sz w:val="24"/>
                <w:szCs w:val="24"/>
              </w:rPr>
            </w:pPr>
            <w:r w:rsidRPr="005A1ED0">
              <w:rPr>
                <w:sz w:val="24"/>
                <w:szCs w:val="24"/>
              </w:rPr>
              <w:t xml:space="preserve">Вид, наименование проекта акта: </w:t>
            </w:r>
            <w:r w:rsidR="00A07390">
              <w:rPr>
                <w:sz w:val="24"/>
                <w:szCs w:val="24"/>
              </w:rPr>
              <w:t xml:space="preserve">Постановление администрации Арамильского городского округа </w:t>
            </w:r>
            <w:r w:rsidR="001A591B">
              <w:rPr>
                <w:b/>
                <w:i/>
                <w:sz w:val="24"/>
                <w:szCs w:val="24"/>
              </w:rPr>
              <w:t>«О внесении изменений в постановление Администрации Арамильского городского округа от 11.07.2019 № 410 «Об утверждении условий размещения и эксплуатации нестационарных торговых объектов на территории Арамильского городского округа»</w:t>
            </w:r>
          </w:p>
          <w:p w:rsidR="00A07390" w:rsidRPr="00A07390" w:rsidRDefault="00A07390" w:rsidP="00A073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95" w:rsidRPr="005A1ED0" w:rsidRDefault="00900895" w:rsidP="001A591B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вступления в силу: </w:t>
            </w:r>
            <w:r w:rsidR="001A591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BD614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отраслевом</w:t>
            </w: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органе - разработчике проекта акта, проводящем оценку регулирующего воздействия</w:t>
            </w:r>
          </w:p>
        </w:tc>
      </w:tr>
      <w:tr w:rsidR="00900895" w:rsidRPr="005A1ED0" w:rsidTr="008330AC">
        <w:tc>
          <w:tcPr>
            <w:tcW w:w="10848" w:type="dxa"/>
            <w:gridSpan w:val="18"/>
          </w:tcPr>
          <w:p w:rsidR="00900895" w:rsidRDefault="009008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</w:p>
          <w:p w:rsidR="00900895" w:rsidRPr="0025403D" w:rsidRDefault="0025403D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25403D">
              <w:rPr>
                <w:rFonts w:eastAsia="Calibri"/>
                <w:sz w:val="24"/>
                <w:szCs w:val="24"/>
                <w:u w:val="single"/>
              </w:rPr>
              <w:t>Администрация Арамильского городского округа</w:t>
            </w:r>
          </w:p>
          <w:p w:rsidR="00900895" w:rsidRPr="008B3F71" w:rsidRDefault="009008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900895" w:rsidRPr="008B3F71" w:rsidRDefault="009008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:rsidR="00900895" w:rsidRPr="0025403D" w:rsidRDefault="0025403D" w:rsidP="0025403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</w:rPr>
            </w:pPr>
            <w:r w:rsidRPr="0025403D">
              <w:rPr>
                <w:rFonts w:eastAsia="Calibri"/>
                <w:sz w:val="24"/>
                <w:szCs w:val="24"/>
                <w:u w:val="single"/>
              </w:rPr>
              <w:t>Комитет по экономике и стратегическому развитию</w:t>
            </w:r>
            <w:r>
              <w:rPr>
                <w:rFonts w:eastAsia="Calibri"/>
                <w:sz w:val="24"/>
                <w:szCs w:val="24"/>
                <w:u w:val="single"/>
              </w:rPr>
              <w:t>;</w:t>
            </w:r>
            <w:r w:rsidRPr="0025403D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</w:p>
          <w:p w:rsidR="0025403D" w:rsidRPr="0025403D" w:rsidRDefault="0025403D" w:rsidP="0025403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</w:rPr>
            </w:pPr>
            <w:r w:rsidRPr="0025403D">
              <w:rPr>
                <w:rFonts w:eastAsia="Calibri"/>
                <w:sz w:val="24"/>
                <w:szCs w:val="24"/>
                <w:u w:val="single"/>
              </w:rPr>
              <w:t>Комитет по управлению муниципальным имуществом Арамильского городского округа;</w:t>
            </w:r>
          </w:p>
          <w:p w:rsidR="0025403D" w:rsidRPr="0025403D" w:rsidRDefault="0025403D" w:rsidP="0025403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</w:rPr>
            </w:pPr>
            <w:r w:rsidRPr="0025403D">
              <w:rPr>
                <w:rFonts w:eastAsia="Calibri"/>
                <w:sz w:val="24"/>
                <w:szCs w:val="24"/>
                <w:u w:val="single"/>
              </w:rPr>
              <w:t>Отдел архитектуры и градостроительства Администрации Арамильского городского округа</w:t>
            </w:r>
          </w:p>
          <w:p w:rsidR="00900895" w:rsidRPr="008B3F71" w:rsidRDefault="009008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Должность: </w:t>
            </w:r>
            <w:r w:rsidR="0025403D">
              <w:rPr>
                <w:rFonts w:eastAsia="Calibri"/>
                <w:sz w:val="24"/>
                <w:szCs w:val="24"/>
              </w:rPr>
              <w:t xml:space="preserve">главный специалист </w:t>
            </w:r>
          </w:p>
          <w:p w:rsidR="00900895" w:rsidRPr="005A1ED0" w:rsidRDefault="00900895" w:rsidP="0025403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="0025403D">
              <w:rPr>
                <w:rFonts w:ascii="Times New Roman" w:eastAsia="Calibri" w:hAnsi="Times New Roman" w:cs="Times New Roman"/>
                <w:sz w:val="24"/>
                <w:szCs w:val="24"/>
              </w:rPr>
              <w:t>8(343)385-32-81, доб. 1040</w:t>
            </w: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участниками публичных консультаций своих предложений: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программных средств интернет - портала «Оценка регулирующего воздействия в Свердловской области» </w:t>
            </w:r>
            <w:hyperlink r:id="rId4" w:history="1">
              <w:r w:rsidRPr="00EA18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A18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.regulation.midural.ru</w:t>
              </w:r>
            </w:hyperlink>
            <w:r w:rsidRPr="00EA18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A92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официального сайта Арамильского городского округа www.aramilgo.ru</w:t>
            </w: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900895" w:rsidRPr="005A1ED0" w:rsidTr="008330AC">
        <w:tc>
          <w:tcPr>
            <w:tcW w:w="10848" w:type="dxa"/>
            <w:gridSpan w:val="18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="001A5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низкая</w:t>
            </w:r>
          </w:p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4.2. Обоснование отнесения проекта акта к определенной степени регулирующего воздействия: </w:t>
            </w:r>
            <w:r w:rsidR="0029690C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Данный проект постановления имеет </w:t>
            </w:r>
            <w:r w:rsidR="00296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низкую</w:t>
            </w:r>
            <w:r w:rsidR="0029690C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степень регулирующего воздействия, так как проект акта </w:t>
            </w:r>
            <w:r w:rsidR="00296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29690C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содержит положения, устанавливающие новые обязанности для субъектов предпринимательской и инвестиционной деятельности</w:t>
            </w:r>
          </w:p>
          <w:p w:rsidR="0025403D" w:rsidRPr="0025403D" w:rsidRDefault="0025403D" w:rsidP="0025403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403D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 (указывается количество рабочих дней)</w:t>
            </w:r>
          </w:p>
          <w:p w:rsidR="00900895" w:rsidRPr="005A1ED0" w:rsidRDefault="0029690C" w:rsidP="0025403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дней, с 24.10.2019 по 08.11</w:t>
            </w:r>
            <w:r w:rsidR="0025403D" w:rsidRPr="0025403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на решение которой направлен предлагаемый 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егулирования, оценка негативных эффектов, возникающих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ассматриваемой проблемы</w:t>
            </w:r>
          </w:p>
        </w:tc>
      </w:tr>
      <w:tr w:rsidR="00900895" w:rsidRPr="005A1ED0" w:rsidTr="008330AC">
        <w:trPr>
          <w:trHeight w:val="2527"/>
        </w:trPr>
        <w:tc>
          <w:tcPr>
            <w:tcW w:w="10848" w:type="dxa"/>
            <w:gridSpan w:val="18"/>
          </w:tcPr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принятие проекта акта необходимо в целях урегулирования порядка и условий предоставления субъектам предпринимательской деятельности права на размещение нестационарных торговых объектов на земельных участках, находящихся в муниципальной собственности, и земельных участках, государственная собственность на которые не разграничена, расположенных на территории Арамильского городского округа.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барьеров для субъектов предпринимательской деятельности при реализации права на размещение нестационарных торговых объектов, включенных в Схему размещения нестационарных торговых объектов на территории Арамильского городского округа.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 xml:space="preserve">5.3. Источники данных: 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Земельный кодекс Российской Федерации;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23 июня 2014 года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Закон Свердловской области от 21 марта 2012 года №24-03 «О торговой деятельности на территории Свердловской области»;</w:t>
            </w:r>
          </w:p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области»;</w:t>
            </w:r>
          </w:p>
          <w:p w:rsidR="00900895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- иные нормативные правовые акты Российской Федерации, нормативные правовые акты Свердловской области и Арамильского городского округа.</w:t>
            </w: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 опыта в соответствующих сферах деятельности</w:t>
            </w:r>
          </w:p>
        </w:tc>
      </w:tr>
      <w:tr w:rsidR="00900895" w:rsidRPr="005A1ED0" w:rsidTr="008330AC">
        <w:tc>
          <w:tcPr>
            <w:tcW w:w="10848" w:type="dxa"/>
            <w:gridSpan w:val="18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 опыт в соответствующих сферах: (место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для текстового описания)</w:t>
            </w:r>
          </w:p>
          <w:p w:rsidR="0076681C" w:rsidRPr="0076681C" w:rsidRDefault="0076681C" w:rsidP="0076681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Арамильского городского округа от 28.04.2018 № 193 «Об утверждении порядка размещения и эксплуатации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Арамильского городского округа».</w:t>
            </w:r>
          </w:p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6.2. Источники данных: (место для текстового описания)</w:t>
            </w:r>
          </w:p>
        </w:tc>
      </w:tr>
      <w:tr w:rsidR="00900895" w:rsidRPr="005A1ED0" w:rsidTr="008330AC">
        <w:tc>
          <w:tcPr>
            <w:tcW w:w="1418" w:type="dxa"/>
          </w:tcPr>
          <w:p w:rsidR="00900895" w:rsidRPr="005A1ED0" w:rsidRDefault="00900895" w:rsidP="008330A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30" w:type="dxa"/>
            <w:gridSpan w:val="17"/>
          </w:tcPr>
          <w:p w:rsidR="00900895" w:rsidRPr="005A1ED0" w:rsidRDefault="00900895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43C5">
              <w:rPr>
                <w:rFonts w:ascii="Times New Roman" w:eastAsia="Calibri" w:hAnsi="Times New Roman" w:cs="Times New Roman"/>
                <w:sz w:val="24"/>
                <w:szCs w:val="24"/>
              </w:rPr>
              <w:t>Думы Арамильского городского округа, Администрации Арамильского городского округа</w:t>
            </w:r>
          </w:p>
        </w:tc>
      </w:tr>
      <w:tr w:rsidR="00900895" w:rsidRPr="005A1ED0" w:rsidTr="008330AC">
        <w:tc>
          <w:tcPr>
            <w:tcW w:w="3193" w:type="dxa"/>
            <w:gridSpan w:val="3"/>
          </w:tcPr>
          <w:p w:rsidR="00900895" w:rsidRPr="005A1ED0" w:rsidRDefault="00900895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969" w:type="dxa"/>
            <w:gridSpan w:val="11"/>
          </w:tcPr>
          <w:p w:rsidR="00900895" w:rsidRPr="005A1ED0" w:rsidRDefault="00900895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686" w:type="dxa"/>
            <w:gridSpan w:val="4"/>
          </w:tcPr>
          <w:p w:rsidR="00900895" w:rsidRPr="005A1ED0" w:rsidRDefault="00900895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76681C" w:rsidRPr="005A1ED0" w:rsidTr="00B603F3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1C" w:rsidRPr="00A67EA8" w:rsidRDefault="0076681C" w:rsidP="0076681C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Упорядочение условий размещения нестационарных торговых объектов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A67EA8" w:rsidRDefault="0076681C" w:rsidP="0076681C">
            <w:pPr>
              <w:spacing w:line="252" w:lineRule="exact"/>
              <w:rPr>
                <w:b/>
                <w:i/>
              </w:rPr>
            </w:pPr>
            <w:r w:rsidRPr="00A67EA8">
              <w:rPr>
                <w:rStyle w:val="2"/>
                <w:b/>
                <w:i/>
              </w:rPr>
              <w:t>В течение года с момента утверждения постановления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1C" w:rsidRPr="00A67EA8" w:rsidRDefault="0076681C" w:rsidP="0076681C">
            <w:pPr>
              <w:spacing w:line="220" w:lineRule="exact"/>
              <w:rPr>
                <w:b/>
                <w:i/>
              </w:rPr>
            </w:pPr>
            <w:r w:rsidRPr="00A67EA8">
              <w:rPr>
                <w:rStyle w:val="2"/>
                <w:b/>
                <w:i/>
              </w:rPr>
              <w:t>Проект акта в целом</w:t>
            </w:r>
          </w:p>
        </w:tc>
      </w:tr>
      <w:tr w:rsidR="0076681C" w:rsidRPr="005A1ED0" w:rsidTr="00B603F3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1C" w:rsidRPr="00A67EA8" w:rsidRDefault="0076681C" w:rsidP="0076681C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Упорядочение условий эксплуатации </w:t>
            </w:r>
            <w:r w:rsidRPr="00A67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нестационарных торговых объектов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81C" w:rsidRPr="00A67EA8" w:rsidRDefault="0076681C" w:rsidP="0076681C">
            <w:pPr>
              <w:spacing w:line="256" w:lineRule="exact"/>
              <w:rPr>
                <w:b/>
                <w:i/>
              </w:rPr>
            </w:pPr>
            <w:r w:rsidRPr="00A67EA8">
              <w:rPr>
                <w:rStyle w:val="2"/>
                <w:b/>
                <w:i/>
              </w:rPr>
              <w:lastRenderedPageBreak/>
              <w:t>В течение года с момента утверждения постановления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81C" w:rsidRPr="00A67EA8" w:rsidRDefault="0076681C" w:rsidP="0076681C">
            <w:pPr>
              <w:spacing w:line="220" w:lineRule="exact"/>
              <w:rPr>
                <w:b/>
                <w:i/>
              </w:rPr>
            </w:pPr>
            <w:r w:rsidRPr="00A67EA8">
              <w:rPr>
                <w:rStyle w:val="2"/>
                <w:b/>
                <w:i/>
              </w:rPr>
              <w:t>Проект акта в целом</w:t>
            </w:r>
          </w:p>
        </w:tc>
      </w:tr>
      <w:tr w:rsidR="0076681C" w:rsidRPr="005A1ED0" w:rsidTr="008330AC">
        <w:trPr>
          <w:trHeight w:val="1872"/>
        </w:trPr>
        <w:tc>
          <w:tcPr>
            <w:tcW w:w="10848" w:type="dxa"/>
            <w:gridSpan w:val="18"/>
          </w:tcPr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43C5">
              <w:rPr>
                <w:rFonts w:ascii="Times New Roman" w:eastAsia="Calibri" w:hAnsi="Times New Roman" w:cs="Times New Roman"/>
                <w:sz w:val="24"/>
                <w:szCs w:val="24"/>
              </w:rPr>
              <w:t>Думы Арамильского городского округа, Администрации Арамильского городского округа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области». </w:t>
            </w:r>
          </w:p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7.5. Иная информация о целях предлагаемого регулирования: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отсутсвует</w:t>
            </w:r>
            <w:proofErr w:type="spellEnd"/>
          </w:p>
        </w:tc>
      </w:tr>
      <w:tr w:rsidR="0076681C" w:rsidRPr="005A1ED0" w:rsidTr="008330AC">
        <w:tc>
          <w:tcPr>
            <w:tcW w:w="1418" w:type="dxa"/>
          </w:tcPr>
          <w:p w:rsidR="0076681C" w:rsidRPr="005A1ED0" w:rsidRDefault="0076681C" w:rsidP="0076681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30" w:type="dxa"/>
            <w:gridSpan w:val="17"/>
          </w:tcPr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76681C" w:rsidRPr="005A1ED0" w:rsidTr="008330AC">
        <w:trPr>
          <w:trHeight w:val="1907"/>
        </w:trPr>
        <w:tc>
          <w:tcPr>
            <w:tcW w:w="10848" w:type="dxa"/>
            <w:gridSpan w:val="18"/>
          </w:tcPr>
          <w:p w:rsidR="0076681C" w:rsidRPr="0076681C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эффектов: принятие проекта будет способствовать устранению административных барьеров и позволит создать условия для предоставления услуги по заключению договоров на размещение нестационарных торговых объектов. Негативных эффектов не предполагается.</w:t>
            </w:r>
          </w:p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81C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иные способы отсутствуют.</w:t>
            </w:r>
          </w:p>
        </w:tc>
      </w:tr>
      <w:tr w:rsidR="0076681C" w:rsidRPr="005A1ED0" w:rsidTr="008330AC">
        <w:tc>
          <w:tcPr>
            <w:tcW w:w="1418" w:type="dxa"/>
          </w:tcPr>
          <w:p w:rsidR="0076681C" w:rsidRPr="005A1ED0" w:rsidRDefault="0076681C" w:rsidP="007668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30" w:type="dxa"/>
            <w:gridSpan w:val="17"/>
          </w:tcPr>
          <w:p w:rsidR="0076681C" w:rsidRPr="005A1ED0" w:rsidRDefault="0076681C" w:rsidP="007668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6E6F19" w:rsidRPr="005A1ED0" w:rsidTr="00594FF1"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6E6F19" w:rsidRPr="00844C5B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Арамильского городского округа;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Юридические лица и индивидуальные предприниматели, осуществляющие деятельность в нестационарных торговых объектах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6E6F19" w:rsidRPr="00844C5B" w:rsidRDefault="006E6F19" w:rsidP="006E6F19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Арамильского городского округа, Комитет по управлению имуществом Арамильского городского округа, юридические лица и индивидуальные предприниматели, осуществляющие деятельность в нестационарных торговых объектах.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  <w:r w:rsidRPr="003514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Комитет по управлению муниципальным имуществом Арамильского городского округа, юридические лица и индивидуальные предприниматели, осуществляющие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планирующие </w:t>
            </w:r>
            <w:r w:rsidRPr="00844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в нестационарных торговых объектах.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9" w:rsidRPr="005A1ED0" w:rsidTr="008330AC">
        <w:tc>
          <w:tcPr>
            <w:tcW w:w="10848" w:type="dxa"/>
            <w:gridSpan w:val="18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9.3. Источники данных: (место для текстового описания)</w:t>
            </w:r>
          </w:p>
        </w:tc>
      </w:tr>
      <w:tr w:rsidR="006E6F19" w:rsidRPr="005A1ED0" w:rsidTr="008330AC">
        <w:tc>
          <w:tcPr>
            <w:tcW w:w="1418" w:type="dxa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30" w:type="dxa"/>
            <w:gridSpan w:val="1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Новые функции, полномочия, обязанности и права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, или сведения об их изменении, а также оценка соответствующих расходов (возможных поступлений)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</w:p>
        </w:tc>
      </w:tr>
      <w:tr w:rsidR="006E6F19" w:rsidRPr="005A1ED0" w:rsidTr="00B82EBA">
        <w:tc>
          <w:tcPr>
            <w:tcW w:w="4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  <w:p w:rsidR="006E6F19" w:rsidRPr="00203E63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изменения порядка расчета </w:t>
            </w: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стоимости за размещение нестационарных торговых объектов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4"/>
            <w:bookmarkEnd w:id="2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 Порядок реализации:</w:t>
            </w:r>
          </w:p>
          <w:p w:rsidR="006E6F19" w:rsidRPr="00203E63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через независимую оценку единицы площади </w:t>
            </w: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нестационарного торгового объекта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5"/>
            <w:bookmarkEnd w:id="3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 Описание видов расходов (возможных поступлений)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 количественная оценка</w:t>
            </w:r>
            <w:r w:rsidRPr="008B3F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  <w:p w:rsidR="006E6F19" w:rsidRPr="00203E63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плата за размещение нестационарных торговых объектов</w:t>
            </w:r>
          </w:p>
        </w:tc>
      </w:tr>
      <w:tr w:rsidR="006E6F19" w:rsidRPr="005A1ED0" w:rsidTr="008330AC">
        <w:tc>
          <w:tcPr>
            <w:tcW w:w="10848" w:type="dxa"/>
            <w:gridSpan w:val="18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органа: (место для текстового описания)</w:t>
            </w:r>
          </w:p>
        </w:tc>
      </w:tr>
      <w:tr w:rsidR="006E6F19" w:rsidRPr="005A1ED0" w:rsidTr="00EB4290">
        <w:tc>
          <w:tcPr>
            <w:tcW w:w="40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994982" w:rsidRDefault="006E6F19" w:rsidP="006E6F19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акта повлечет изменение объема полномочий органа местного самоуправления 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F19" w:rsidRPr="00994982" w:rsidRDefault="006E6F19" w:rsidP="006E6F19">
            <w:pPr>
              <w:spacing w:line="252" w:lineRule="exact"/>
              <w:rPr>
                <w:b/>
                <w:i/>
              </w:rPr>
            </w:pPr>
            <w:r w:rsidRPr="00994982">
              <w:rPr>
                <w:rStyle w:val="2"/>
                <w:b/>
                <w:i/>
              </w:rPr>
              <w:t>Заключение договоров на размещение нестационарных торговых объектов без проведения торгов и по результатам проведения торгов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F19" w:rsidRDefault="006E6F19" w:rsidP="006E6F19">
            <w:pPr>
              <w:spacing w:line="220" w:lineRule="exact"/>
              <w:jc w:val="both"/>
            </w:pPr>
            <w:r>
              <w:rPr>
                <w:rStyle w:val="2"/>
              </w:rPr>
              <w:t xml:space="preserve">Единовременные расходы в: </w:t>
            </w:r>
            <w:r>
              <w:rPr>
                <w:rStyle w:val="2"/>
                <w:b/>
                <w:i/>
              </w:rPr>
              <w:t>по результатам аукционов</w:t>
            </w:r>
          </w:p>
        </w:tc>
      </w:tr>
      <w:tr w:rsidR="006E6F19" w:rsidRPr="005A1ED0" w:rsidTr="00EB4290">
        <w:tc>
          <w:tcPr>
            <w:tcW w:w="4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</w:rPr>
              <w:t xml:space="preserve">Периодические расходы за период: </w:t>
            </w:r>
            <w:r>
              <w:rPr>
                <w:rStyle w:val="2"/>
                <w:b/>
                <w:i/>
              </w:rPr>
              <w:t>по результатам аукционов</w:t>
            </w:r>
          </w:p>
        </w:tc>
      </w:tr>
      <w:tr w:rsidR="006E6F19" w:rsidRPr="005A1ED0" w:rsidTr="00EB4290">
        <w:tc>
          <w:tcPr>
            <w:tcW w:w="4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</w:rPr>
              <w:t xml:space="preserve">Возможные поступления за период: </w:t>
            </w:r>
            <w:r w:rsidRPr="00994982">
              <w:rPr>
                <w:rStyle w:val="2"/>
                <w:b/>
                <w:i/>
              </w:rPr>
              <w:t>предполагаются поступления в виде платы за право на размещение нестационарного торгового объекта в доходную часть бюджета Арамильского городского округа</w:t>
            </w:r>
            <w:r>
              <w:rPr>
                <w:rStyle w:val="2"/>
              </w:rPr>
              <w:t xml:space="preserve"> </w:t>
            </w:r>
          </w:p>
        </w:tc>
      </w:tr>
      <w:tr w:rsidR="006E6F19" w:rsidRPr="005A1ED0" w:rsidTr="00EB4290">
        <w:trPr>
          <w:trHeight w:val="215"/>
        </w:trPr>
        <w:tc>
          <w:tcPr>
            <w:tcW w:w="40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  <w:p w:rsidR="006E6F19" w:rsidRPr="008B3F71" w:rsidRDefault="006E6F19" w:rsidP="006E6F19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F19" w:rsidRDefault="006E6F19" w:rsidP="006E6F19">
            <w:pPr>
              <w:spacing w:line="220" w:lineRule="exact"/>
            </w:pPr>
            <w:r>
              <w:rPr>
                <w:rStyle w:val="2"/>
                <w:b/>
                <w:i/>
              </w:rPr>
              <w:t>по результата</w:t>
            </w:r>
            <w:r>
              <w:rPr>
                <w:b/>
                <w:i/>
              </w:rPr>
              <w:t>м аукционов</w:t>
            </w:r>
          </w:p>
          <w:p w:rsidR="006E6F19" w:rsidRDefault="006E6F19" w:rsidP="006E6F19">
            <w:pPr>
              <w:spacing w:line="220" w:lineRule="exact"/>
            </w:pPr>
            <w:r>
              <w:rPr>
                <w:b/>
                <w:i/>
              </w:rPr>
              <w:t>по результатам аукционов</w:t>
            </w:r>
          </w:p>
          <w:p w:rsidR="006E6F19" w:rsidRDefault="006E6F19" w:rsidP="006E6F19">
            <w:pPr>
              <w:spacing w:line="220" w:lineRule="exact"/>
            </w:pPr>
            <w:r>
              <w:rPr>
                <w:rStyle w:val="2"/>
                <w:b/>
                <w:i/>
              </w:rPr>
              <w:t>по результатам аукционов</w:t>
            </w: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в: </w:t>
            </w:r>
          </w:p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(указать год возникновения)</w:t>
            </w:r>
          </w:p>
        </w:tc>
      </w:tr>
      <w:tr w:rsidR="006E6F19" w:rsidRPr="005A1ED0" w:rsidTr="00EB4290">
        <w:trPr>
          <w:trHeight w:val="215"/>
        </w:trPr>
        <w:tc>
          <w:tcPr>
            <w:tcW w:w="4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 (указать период)</w:t>
            </w:r>
          </w:p>
        </w:tc>
      </w:tr>
      <w:tr w:rsidR="006E6F19" w:rsidRPr="005A1ED0" w:rsidTr="00EB4290">
        <w:trPr>
          <w:trHeight w:val="215"/>
        </w:trPr>
        <w:tc>
          <w:tcPr>
            <w:tcW w:w="4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 (указать период)</w:t>
            </w:r>
          </w:p>
        </w:tc>
      </w:tr>
      <w:tr w:rsidR="006E6F19" w:rsidRPr="005A1ED0" w:rsidTr="008330AC">
        <w:tc>
          <w:tcPr>
            <w:tcW w:w="4044" w:type="dxa"/>
            <w:gridSpan w:val="6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gridSpan w:val="5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9" w:rsidRPr="005A1ED0" w:rsidTr="008330AC">
        <w:tc>
          <w:tcPr>
            <w:tcW w:w="6170" w:type="dxa"/>
            <w:gridSpan w:val="11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9" w:rsidRPr="005A1ED0" w:rsidTr="008330AC">
        <w:tc>
          <w:tcPr>
            <w:tcW w:w="6170" w:type="dxa"/>
            <w:gridSpan w:val="11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9" w:rsidRPr="005A1ED0" w:rsidTr="008330AC">
        <w:tc>
          <w:tcPr>
            <w:tcW w:w="6170" w:type="dxa"/>
            <w:gridSpan w:val="11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678" w:type="dxa"/>
            <w:gridSpan w:val="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9" w:rsidRPr="005A1ED0" w:rsidTr="008330AC">
        <w:tc>
          <w:tcPr>
            <w:tcW w:w="10848" w:type="dxa"/>
            <w:gridSpan w:val="18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10.4. Иные сведения о расходах (возможных поступлениях) бюджетов бюджетной системы Российской Федерации</w:t>
            </w:r>
            <w:r w:rsidRPr="006E6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отсутствуют</w:t>
            </w:r>
            <w:r w:rsidRPr="006E6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F19" w:rsidRPr="005A1ED0" w:rsidTr="008330AC">
        <w:tc>
          <w:tcPr>
            <w:tcW w:w="10848" w:type="dxa"/>
            <w:gridSpan w:val="18"/>
          </w:tcPr>
          <w:p w:rsidR="006E6F19" w:rsidRPr="005A1ED0" w:rsidRDefault="006E6F19" w:rsidP="00CA5CD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10.5. Источники данных:</w:t>
            </w:r>
            <w:r w:rsidR="00CA5CD9" w:rsidRPr="00CA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CD9" w:rsidRPr="00CA5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F19" w:rsidRPr="005A1ED0" w:rsidTr="008330AC">
        <w:tc>
          <w:tcPr>
            <w:tcW w:w="1418" w:type="dxa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30" w:type="dxa"/>
            <w:gridSpan w:val="17"/>
          </w:tcPr>
          <w:p w:rsidR="006E6F19" w:rsidRPr="005A1ED0" w:rsidRDefault="006E6F19" w:rsidP="006E6F1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>и ограничений с учетом информации, представленной в пояснительной записке</w:t>
            </w:r>
          </w:p>
        </w:tc>
      </w:tr>
      <w:tr w:rsidR="006E6F19" w:rsidRPr="005A1ED0" w:rsidTr="008330AC">
        <w:tc>
          <w:tcPr>
            <w:tcW w:w="3193" w:type="dxa"/>
            <w:gridSpan w:val="3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394" w:type="dxa"/>
            <w:gridSpan w:val="12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261" w:type="dxa"/>
            <w:gridSpan w:val="3"/>
          </w:tcPr>
          <w:p w:rsidR="006E6F19" w:rsidRPr="005A1ED0" w:rsidRDefault="006E6F19" w:rsidP="006E6F1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4D6888" w:rsidRPr="005A1ED0" w:rsidTr="003A6748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888" w:rsidRPr="00994982" w:rsidRDefault="004D6888" w:rsidP="004D6888">
            <w:pPr>
              <w:spacing w:line="252" w:lineRule="exact"/>
              <w:jc w:val="center"/>
              <w:rPr>
                <w:b/>
                <w:i/>
              </w:rPr>
            </w:pPr>
            <w:r w:rsidRPr="00994982">
              <w:rPr>
                <w:rStyle w:val="2"/>
                <w:b/>
                <w:i/>
              </w:rPr>
              <w:t>Юридические</w:t>
            </w:r>
          </w:p>
          <w:p w:rsidR="004D6888" w:rsidRPr="00994982" w:rsidRDefault="004D6888" w:rsidP="004D6888">
            <w:pPr>
              <w:spacing w:line="252" w:lineRule="exact"/>
              <w:jc w:val="center"/>
              <w:rPr>
                <w:b/>
                <w:i/>
              </w:rPr>
            </w:pPr>
            <w:r w:rsidRPr="00994982">
              <w:rPr>
                <w:rStyle w:val="2"/>
                <w:b/>
                <w:i/>
              </w:rPr>
              <w:t>лица,</w:t>
            </w:r>
          </w:p>
          <w:p w:rsidR="004D6888" w:rsidRDefault="004D6888" w:rsidP="004D6888">
            <w:pPr>
              <w:spacing w:line="252" w:lineRule="exact"/>
              <w:jc w:val="center"/>
            </w:pPr>
            <w:r w:rsidRPr="00994982">
              <w:rPr>
                <w:rStyle w:val="2"/>
                <w:b/>
                <w:i/>
              </w:rPr>
              <w:t>индивидуальные предприниматели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888" w:rsidRPr="00994982" w:rsidRDefault="004D6888" w:rsidP="004D6888">
            <w:pPr>
              <w:spacing w:line="256" w:lineRule="exact"/>
              <w:rPr>
                <w:b/>
                <w:i/>
              </w:rPr>
            </w:pPr>
            <w:r w:rsidRPr="00994982">
              <w:rPr>
                <w:rStyle w:val="2"/>
                <w:b/>
                <w:i/>
              </w:rPr>
              <w:t>Обеспечение проведения конкурентных процедур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888" w:rsidRPr="00994982" w:rsidRDefault="004D6888" w:rsidP="004D6888">
            <w:pPr>
              <w:spacing w:line="252" w:lineRule="exact"/>
              <w:jc w:val="both"/>
              <w:rPr>
                <w:b/>
                <w:i/>
              </w:rPr>
            </w:pPr>
            <w:r w:rsidRPr="00994982">
              <w:rPr>
                <w:rStyle w:val="2"/>
                <w:b/>
                <w:i/>
              </w:rPr>
              <w:t xml:space="preserve">Возмездное предоставление законного права на осуществление </w:t>
            </w:r>
            <w:r w:rsidRPr="00994982">
              <w:rPr>
                <w:rStyle w:val="2"/>
                <w:b/>
                <w:i/>
              </w:rPr>
              <w:lastRenderedPageBreak/>
              <w:t xml:space="preserve">нестационарной торговли в определенном месте </w:t>
            </w:r>
          </w:p>
        </w:tc>
      </w:tr>
      <w:tr w:rsidR="004D6888" w:rsidRPr="005A1ED0" w:rsidTr="008330AC">
        <w:tc>
          <w:tcPr>
            <w:tcW w:w="1418" w:type="dxa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430" w:type="dxa"/>
            <w:gridSpan w:val="17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Оценка влияния на конкурентную среду в регионе</w:t>
            </w:r>
          </w:p>
        </w:tc>
      </w:tr>
      <w:tr w:rsidR="004D6888" w:rsidRPr="005A1ED0" w:rsidTr="008330AC">
        <w:tc>
          <w:tcPr>
            <w:tcW w:w="10848" w:type="dxa"/>
            <w:gridSpan w:val="18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4D6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положительное</w:t>
            </w:r>
            <w:r w:rsidRPr="004D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888" w:rsidRPr="005A1ED0" w:rsidTr="008330AC">
        <w:tc>
          <w:tcPr>
            <w:tcW w:w="10848" w:type="dxa"/>
            <w:gridSpan w:val="18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12.2. Источники данных: </w:t>
            </w:r>
            <w:r w:rsidRPr="004D6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4D6888" w:rsidRPr="005A1ED0" w:rsidTr="008330AC">
        <w:tc>
          <w:tcPr>
            <w:tcW w:w="1418" w:type="dxa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30" w:type="dxa"/>
            <w:gridSpan w:val="17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4D6888" w:rsidRPr="005A1ED0" w:rsidTr="008330AC">
        <w:tc>
          <w:tcPr>
            <w:tcW w:w="3685" w:type="dxa"/>
            <w:gridSpan w:val="5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5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343" w:type="dxa"/>
            <w:gridSpan w:val="2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4D6888" w:rsidRPr="005A1ED0" w:rsidTr="004D6888">
        <w:trPr>
          <w:trHeight w:val="3506"/>
        </w:trPr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Возможен риск</w:t>
            </w:r>
          </w:p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несоблюдения</w:t>
            </w:r>
          </w:p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участниками</w:t>
            </w:r>
          </w:p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правоотношений</w:t>
            </w:r>
          </w:p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положений принимаемого</w:t>
            </w:r>
          </w:p>
          <w:p w:rsidR="004D6888" w:rsidRPr="008B3F71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Средняя. Вероятно, как наступление риска</w:t>
            </w:r>
          </w:p>
          <w:p w:rsidR="004D6888" w:rsidRPr="008B3F71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несоблюдения данного регулирования участниками отношений, так и его отсутствие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достижения целей регулирования осуществляется Администрацией Арамильского городского округа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4D6888" w:rsidRPr="005A1ED0" w:rsidTr="008330AC">
        <w:tc>
          <w:tcPr>
            <w:tcW w:w="1418" w:type="dxa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30" w:type="dxa"/>
            <w:gridSpan w:val="17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4D6888" w:rsidRPr="005A1ED0" w:rsidTr="008330AC">
        <w:tc>
          <w:tcPr>
            <w:tcW w:w="3477" w:type="dxa"/>
            <w:gridSpan w:val="4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7" w:type="dxa"/>
            <w:gridSpan w:val="4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701" w:type="dxa"/>
            <w:gridSpan w:val="4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2126" w:type="dxa"/>
            <w:gridSpan w:val="5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127" w:type="dxa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4D6888" w:rsidRPr="005A1ED0" w:rsidTr="009B6E2B"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Публикация правового акта на официальном сайте Арамильского городского округа https://www.aramilgo.ru/ в информационно-телекоммуникационной сети «Интернет»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29690C" w:rsidP="004D6888">
            <w:pPr>
              <w:pStyle w:val="ConsPlusNormal"/>
              <w:suppressAutoHyphens/>
              <w:spacing w:line="256" w:lineRule="auto"/>
              <w:ind w:firstLine="1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  <w:r w:rsidR="004D6888"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расходы не требуются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88" w:rsidRPr="00AF2E45" w:rsidRDefault="004D6888" w:rsidP="004D6888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предусмотрено</w:t>
            </w:r>
          </w:p>
        </w:tc>
      </w:tr>
      <w:tr w:rsidR="004D6888" w:rsidRPr="005A1ED0" w:rsidTr="008330AC">
        <w:tc>
          <w:tcPr>
            <w:tcW w:w="1418" w:type="dxa"/>
          </w:tcPr>
          <w:p w:rsidR="004D6888" w:rsidRPr="005A1ED0" w:rsidRDefault="004D6888" w:rsidP="004D68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30" w:type="dxa"/>
            <w:gridSpan w:val="17"/>
          </w:tcPr>
          <w:p w:rsidR="004D6888" w:rsidRPr="005A1ED0" w:rsidRDefault="004D6888" w:rsidP="004D688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4D6888" w:rsidRPr="005A1ED0" w:rsidTr="008330AC">
        <w:tc>
          <w:tcPr>
            <w:tcW w:w="10848" w:type="dxa"/>
            <w:gridSpan w:val="18"/>
          </w:tcPr>
          <w:p w:rsidR="004D6888" w:rsidRPr="005A1ED0" w:rsidRDefault="004D6888" w:rsidP="005C166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15.1. Предполагаемая дата в</w:t>
            </w:r>
            <w:r w:rsidR="002473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166F">
              <w:rPr>
                <w:rFonts w:ascii="Times New Roman" w:hAnsi="Times New Roman" w:cs="Times New Roman"/>
                <w:sz w:val="24"/>
                <w:szCs w:val="24"/>
              </w:rPr>
              <w:t>тупления в силу проекта акта: 11.11</w:t>
            </w:r>
            <w:r w:rsidR="002473F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37117" w:rsidRPr="005A1ED0" w:rsidTr="00522D51">
        <w:tc>
          <w:tcPr>
            <w:tcW w:w="5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7" w:rsidRPr="008B3F71" w:rsidRDefault="00137117" w:rsidP="00137117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7" w:rsidRPr="00AF2E45" w:rsidRDefault="00137117" w:rsidP="00137117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137117" w:rsidRPr="005A1ED0" w:rsidTr="00522D51">
        <w:tc>
          <w:tcPr>
            <w:tcW w:w="5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7" w:rsidRPr="008B3F71" w:rsidRDefault="00137117" w:rsidP="00137117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1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7" w:rsidRPr="00AF2E45" w:rsidRDefault="00137117" w:rsidP="00137117">
            <w:pPr>
              <w:pStyle w:val="ConsPlusNormal"/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  <w:r w:rsidRPr="00247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отсутствует </w:t>
            </w:r>
          </w:p>
        </w:tc>
      </w:tr>
      <w:tr w:rsidR="00137117" w:rsidRPr="005A1ED0" w:rsidTr="008330AC">
        <w:tc>
          <w:tcPr>
            <w:tcW w:w="1418" w:type="dxa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30" w:type="dxa"/>
            <w:gridSpan w:val="17"/>
          </w:tcPr>
          <w:p w:rsidR="00137117" w:rsidRPr="005A1ED0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</w:tr>
      <w:tr w:rsidR="00137117" w:rsidRPr="005A1ED0" w:rsidTr="008330AC">
        <w:tc>
          <w:tcPr>
            <w:tcW w:w="2768" w:type="dxa"/>
            <w:gridSpan w:val="2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84" w:type="dxa"/>
            <w:gridSpan w:val="5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2268" w:type="dxa"/>
            <w:gridSpan w:val="6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701" w:type="dxa"/>
            <w:gridSpan w:val="4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127" w:type="dxa"/>
          </w:tcPr>
          <w:p w:rsidR="00137117" w:rsidRPr="005A1ED0" w:rsidRDefault="00137117" w:rsidP="001371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137117" w:rsidRPr="005A1ED0" w:rsidTr="00DF520E"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117" w:rsidRPr="00AF2E45" w:rsidRDefault="00137117" w:rsidP="00137117">
            <w:pPr>
              <w:spacing w:line="252" w:lineRule="exact"/>
              <w:rPr>
                <w:b/>
                <w:i/>
              </w:rPr>
            </w:pPr>
            <w:r w:rsidRPr="00AF2E45">
              <w:rPr>
                <w:rStyle w:val="2"/>
                <w:b/>
                <w:i/>
              </w:rPr>
              <w:t>Устранение административных барьеров для субъектов предпринимательской деятельности при реализации права на размещение нестационарных торговых объектов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17" w:rsidRPr="00AF2E45" w:rsidRDefault="00137117" w:rsidP="00137117">
            <w:pPr>
              <w:spacing w:line="252" w:lineRule="exact"/>
              <w:rPr>
                <w:b/>
                <w:i/>
              </w:rPr>
            </w:pPr>
            <w:r w:rsidRPr="00AF2E45">
              <w:rPr>
                <w:rStyle w:val="2"/>
                <w:b/>
                <w:i/>
              </w:rPr>
              <w:t>Увеличение в текущем году доли</w:t>
            </w:r>
          </w:p>
          <w:p w:rsidR="00137117" w:rsidRPr="00AF2E45" w:rsidRDefault="00137117" w:rsidP="00137117">
            <w:pPr>
              <w:spacing w:after="180" w:line="252" w:lineRule="exact"/>
              <w:rPr>
                <w:b/>
                <w:i/>
              </w:rPr>
            </w:pPr>
            <w:r w:rsidRPr="00AF2E45">
              <w:rPr>
                <w:rStyle w:val="2"/>
                <w:b/>
                <w:i/>
              </w:rPr>
              <w:t>проведенных торгов на право заключения договора на размещение нестационарных торговых объектов от общего числа таких публичных процедур, проведенных в 2018 году.</w:t>
            </w:r>
          </w:p>
          <w:p w:rsidR="00137117" w:rsidRDefault="00137117" w:rsidP="00137117">
            <w:pPr>
              <w:spacing w:line="252" w:lineRule="exact"/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117" w:rsidRPr="00AF2E45" w:rsidRDefault="00137117" w:rsidP="00137117">
            <w:pPr>
              <w:spacing w:line="220" w:lineRule="exact"/>
              <w:jc w:val="center"/>
              <w:rPr>
                <w:b/>
                <w:i/>
              </w:rPr>
            </w:pPr>
            <w:bookmarkStart w:id="4" w:name="_GoBack"/>
            <w:bookmarkEnd w:id="4"/>
            <w:r w:rsidRPr="00AF2E45">
              <w:rPr>
                <w:rStyle w:val="2"/>
                <w:b/>
                <w:i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117" w:rsidRPr="00AF2E45" w:rsidRDefault="00137117" w:rsidP="00137117">
            <w:pPr>
              <w:spacing w:line="259" w:lineRule="exact"/>
              <w:rPr>
                <w:b/>
                <w:i/>
              </w:rPr>
            </w:pPr>
            <w:r w:rsidRPr="00AF2E45">
              <w:rPr>
                <w:rStyle w:val="2"/>
                <w:b/>
                <w:i/>
              </w:rPr>
              <w:t>Увеличение на 30%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117" w:rsidRDefault="00137117" w:rsidP="00137117">
            <w:pPr>
              <w:spacing w:after="2220" w:line="252" w:lineRule="exact"/>
            </w:pPr>
            <w:r w:rsidRPr="00AF2E45">
              <w:rPr>
                <w:rStyle w:val="2"/>
                <w:b/>
                <w:i/>
              </w:rPr>
              <w:t>100% х количество торгов, проведенных в текущем году / количество торгов, проведенных в 2018 году</w:t>
            </w:r>
            <w:r>
              <w:rPr>
                <w:rStyle w:val="2"/>
              </w:rPr>
              <w:t>.</w:t>
            </w:r>
          </w:p>
          <w:p w:rsidR="00137117" w:rsidRDefault="00137117" w:rsidP="00137117">
            <w:pPr>
              <w:spacing w:before="2220" w:line="252" w:lineRule="exact"/>
            </w:pP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rPr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17. Сведения о размещении уведомления о подготовке проекта акта (заполняется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>в случае, если по проекту акта проведена предварительная оценка регулирующего воздействия)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17.1. Сведения об организациях, извещенных о подготовке проекта акта:</w:t>
            </w:r>
          </w:p>
          <w:p w:rsidR="00137117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заключившие соглашение о сотрудничестве при проведении ОРВ</w:t>
            </w:r>
          </w:p>
          <w:p w:rsidR="00137117" w:rsidRPr="005A1ED0" w:rsidRDefault="00137117" w:rsidP="00ED338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17.2. Статистика предложений, поступивших по итогам публичных консультаций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>о подготовке проекта акта: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предложений: </w:t>
            </w:r>
            <w:r w:rsidR="00D76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 мнений о поддержке акта: </w:t>
            </w:r>
            <w:r w:rsidR="00D76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учтенных предложений: </w:t>
            </w:r>
            <w:r w:rsidR="00D76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частично учтенных предложений: </w:t>
            </w:r>
            <w:r w:rsidR="00D76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117" w:rsidRPr="005A1ED0" w:rsidRDefault="00137117" w:rsidP="00ED3384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неучтенных предложений: </w:t>
            </w:r>
            <w:r w:rsidR="00D76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ED338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17.3. Иные сведения о проведении публичных консультаций: 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18. Сведения о проведении публичных консультаций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ОРВ: </w:t>
            </w:r>
          </w:p>
          <w:p w:rsidR="00ED3384" w:rsidRPr="00ED3384" w:rsidRDefault="00ED3384" w:rsidP="00ED338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3384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  <w:p w:rsidR="00ED3384" w:rsidRPr="00ED3384" w:rsidRDefault="00ED3384" w:rsidP="00ED338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3384">
              <w:rPr>
                <w:rFonts w:ascii="Times New Roman" w:hAnsi="Times New Roman" w:cs="Times New Roman"/>
                <w:sz w:val="24"/>
                <w:szCs w:val="24"/>
              </w:rPr>
              <w:t xml:space="preserve">Сысертское отделение Общероссийской общественной организации «ОПОРА РОССИИ» </w:t>
            </w:r>
          </w:p>
          <w:p w:rsidR="00ED3384" w:rsidRDefault="00ED3384" w:rsidP="00ED338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3384">
              <w:rPr>
                <w:rFonts w:ascii="Times New Roman" w:hAnsi="Times New Roman" w:cs="Times New Roman"/>
                <w:sz w:val="24"/>
                <w:szCs w:val="24"/>
              </w:rPr>
              <w:t xml:space="preserve">Фонд «Березовский фонд поддержки малого предпринимательства» </w:t>
            </w:r>
          </w:p>
          <w:p w:rsidR="00137117" w:rsidRPr="005A1ED0" w:rsidRDefault="00137117" w:rsidP="00ED338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18.2. Статистика предложений, поступивших по итогам публичных консультаций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  <w:p w:rsidR="00137117" w:rsidRPr="005A1ED0" w:rsidRDefault="00137117" w:rsidP="00137117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17" w:rsidRPr="005A1ED0" w:rsidRDefault="00137117" w:rsidP="00ED3384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сопроводительным документам: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, из них учтено: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, не учтено: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ED3384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18.3. Устраненные в ходе подготовки и обсуждения проекта акта</w:t>
            </w:r>
            <w:r w:rsidR="002A7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барьеры и избыточные издержки: </w:t>
            </w:r>
            <w:r w:rsidR="00ED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13711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2A710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19.1. Оценка позитивных и негативных эффектов для общества при введении предлагаемого регулирования: </w:t>
            </w:r>
            <w:r w:rsidR="002A710D">
              <w:rPr>
                <w:rFonts w:ascii="Times New Roman" w:hAnsi="Times New Roman" w:cs="Times New Roman"/>
                <w:sz w:val="24"/>
                <w:szCs w:val="24"/>
              </w:rPr>
              <w:t>негативные эффекты отсутствуют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2A710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19.2. Дополнительные сведения, позволяющие оценить обоснованность предлагаемого регулирования: </w:t>
            </w:r>
            <w:r w:rsidR="002A710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2A710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 xml:space="preserve">19.3. Источники данных: </w:t>
            </w:r>
          </w:p>
        </w:tc>
      </w:tr>
      <w:tr w:rsidR="00137117" w:rsidRPr="005A1ED0" w:rsidTr="008330AC">
        <w:tc>
          <w:tcPr>
            <w:tcW w:w="10848" w:type="dxa"/>
            <w:gridSpan w:val="18"/>
          </w:tcPr>
          <w:p w:rsidR="00137117" w:rsidRPr="005A1ED0" w:rsidRDefault="00137117" w:rsidP="002A710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D0">
              <w:rPr>
                <w:rFonts w:ascii="Times New Roman" w:hAnsi="Times New Roman" w:cs="Times New Roman"/>
                <w:sz w:val="24"/>
                <w:szCs w:val="24"/>
              </w:rPr>
              <w:t>19.4. Вывод о наличии либо об отсутствии в итоговой редакции проекта акта положений, вводящих избыточные обязанности, запреты и ограничения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>для физических и юридических лиц в сфере предпринимательской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>и инвестиционной деятельности или способствующих их введению, а также положений, приводящих к возникновению необоснованных расходов физических</w:t>
            </w:r>
            <w:r w:rsidRPr="005A1E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юридических лиц в сфере предпринимательской и инвестиционной деятельности, а также бюджетов всех уровней бюджетной системы Российской Федерации: </w:t>
            </w:r>
            <w:proofErr w:type="spellStart"/>
            <w:r w:rsidR="002A710D">
              <w:rPr>
                <w:rFonts w:ascii="Times New Roman" w:hAnsi="Times New Roman" w:cs="Times New Roman"/>
                <w:sz w:val="24"/>
                <w:szCs w:val="24"/>
              </w:rPr>
              <w:t>отсутсвуют</w:t>
            </w:r>
            <w:proofErr w:type="spellEnd"/>
          </w:p>
        </w:tc>
      </w:tr>
    </w:tbl>
    <w:p w:rsidR="00900895" w:rsidRPr="00621A57" w:rsidRDefault="00900895" w:rsidP="00900895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900895" w:rsidRPr="005A1ED0" w:rsidRDefault="00900895" w:rsidP="00900895">
      <w:pPr>
        <w:pStyle w:val="ConsPlusNonformat"/>
        <w:suppressAutoHyphens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5A1ED0">
        <w:rPr>
          <w:rFonts w:ascii="Times New Roman" w:hAnsi="Times New Roman" w:cs="Times New Roman"/>
          <w:sz w:val="26"/>
          <w:szCs w:val="26"/>
        </w:rPr>
        <w:t>Приложение: Сводка предложений с указанием сведений об их учете или причинах отклонения. (Указание (при наличии) на иные приложения).</w:t>
      </w:r>
    </w:p>
    <w:p w:rsidR="00900895" w:rsidRPr="005A1ED0" w:rsidRDefault="00900895" w:rsidP="00900895">
      <w:pPr>
        <w:pStyle w:val="ConsPlusNonformat"/>
        <w:suppressAutoHyphens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00895" w:rsidRPr="005A1ED0" w:rsidRDefault="00900895" w:rsidP="00900895">
      <w:pPr>
        <w:suppressAutoHyphens/>
        <w:ind w:hanging="426"/>
        <w:jc w:val="both"/>
        <w:rPr>
          <w:rFonts w:eastAsia="Calibri"/>
          <w:sz w:val="26"/>
          <w:szCs w:val="26"/>
          <w:lang w:eastAsia="en-US"/>
        </w:rPr>
      </w:pPr>
      <w:r w:rsidRPr="005A1ED0">
        <w:rPr>
          <w:rFonts w:eastAsia="Calibri"/>
          <w:sz w:val="26"/>
          <w:szCs w:val="26"/>
          <w:lang w:eastAsia="en-US"/>
        </w:rPr>
        <w:t>Руководитель (заместитель руководителя)</w:t>
      </w:r>
    </w:p>
    <w:p w:rsidR="00900895" w:rsidRPr="005A1ED0" w:rsidRDefault="00900895" w:rsidP="00900895">
      <w:pPr>
        <w:suppressAutoHyphens/>
        <w:ind w:hanging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отраслевого</w:t>
      </w:r>
      <w:r w:rsidRPr="005A1ED0">
        <w:rPr>
          <w:rFonts w:eastAsia="Calibri"/>
          <w:sz w:val="26"/>
          <w:szCs w:val="26"/>
          <w:lang w:eastAsia="en-US"/>
        </w:rPr>
        <w:t xml:space="preserve"> органа</w:t>
      </w:r>
      <w:r>
        <w:rPr>
          <w:rFonts w:eastAsia="Calibri"/>
          <w:sz w:val="26"/>
          <w:szCs w:val="26"/>
          <w:lang w:eastAsia="en-US"/>
        </w:rPr>
        <w:t xml:space="preserve"> - разработчика</w:t>
      </w:r>
    </w:p>
    <w:p w:rsidR="00900895" w:rsidRPr="005A1ED0" w:rsidRDefault="00900895" w:rsidP="00900895">
      <w:pPr>
        <w:suppressAutoHyphens/>
        <w:ind w:hanging="426"/>
        <w:jc w:val="both"/>
        <w:rPr>
          <w:rFonts w:eastAsia="Calibri"/>
          <w:sz w:val="26"/>
          <w:szCs w:val="26"/>
          <w:lang w:eastAsia="en-US"/>
        </w:rPr>
      </w:pPr>
      <w:r w:rsidRPr="005A1ED0">
        <w:rPr>
          <w:rFonts w:eastAsia="Calibri"/>
          <w:sz w:val="26"/>
          <w:szCs w:val="26"/>
          <w:lang w:eastAsia="en-US"/>
        </w:rPr>
        <w:t>____________________________________</w:t>
      </w:r>
      <w:r w:rsidRPr="005A1ED0">
        <w:rPr>
          <w:rFonts w:eastAsia="Calibri"/>
          <w:sz w:val="26"/>
          <w:szCs w:val="26"/>
          <w:lang w:eastAsia="en-US"/>
        </w:rPr>
        <w:tab/>
        <w:t>____________</w:t>
      </w:r>
      <w:r w:rsidRPr="005A1ED0">
        <w:rPr>
          <w:rFonts w:eastAsia="Calibri"/>
          <w:sz w:val="26"/>
          <w:szCs w:val="26"/>
          <w:lang w:eastAsia="en-US"/>
        </w:rPr>
        <w:tab/>
        <w:t>________________</w:t>
      </w:r>
    </w:p>
    <w:p w:rsidR="00900895" w:rsidRPr="005A1ED0" w:rsidRDefault="00900895" w:rsidP="00900895">
      <w:pPr>
        <w:suppressAutoHyphens/>
        <w:ind w:hanging="426"/>
        <w:jc w:val="both"/>
        <w:rPr>
          <w:rFonts w:eastAsia="Calibri"/>
          <w:sz w:val="26"/>
          <w:szCs w:val="26"/>
          <w:lang w:eastAsia="en-US"/>
        </w:rPr>
      </w:pPr>
      <w:r w:rsidRPr="005A1ED0">
        <w:rPr>
          <w:rFonts w:eastAsia="Calibri"/>
          <w:sz w:val="26"/>
          <w:szCs w:val="26"/>
          <w:lang w:eastAsia="en-US"/>
        </w:rPr>
        <w:tab/>
        <w:t>(инициалы, фамилия)</w:t>
      </w:r>
      <w:r w:rsidRPr="005A1ED0">
        <w:rPr>
          <w:rFonts w:eastAsia="Calibri"/>
          <w:sz w:val="26"/>
          <w:szCs w:val="26"/>
          <w:lang w:eastAsia="en-US"/>
        </w:rPr>
        <w:tab/>
      </w:r>
      <w:r w:rsidRPr="005A1ED0">
        <w:rPr>
          <w:rFonts w:eastAsia="Calibri"/>
          <w:sz w:val="26"/>
          <w:szCs w:val="26"/>
          <w:lang w:eastAsia="en-US"/>
        </w:rPr>
        <w:tab/>
      </w:r>
      <w:r w:rsidRPr="005A1ED0">
        <w:rPr>
          <w:rFonts w:eastAsia="Calibri"/>
          <w:sz w:val="26"/>
          <w:szCs w:val="26"/>
          <w:lang w:eastAsia="en-US"/>
        </w:rPr>
        <w:tab/>
      </w:r>
      <w:r w:rsidRPr="005A1ED0">
        <w:rPr>
          <w:rFonts w:eastAsia="Calibri"/>
          <w:sz w:val="26"/>
          <w:szCs w:val="26"/>
          <w:lang w:eastAsia="en-US"/>
        </w:rPr>
        <w:tab/>
        <w:t xml:space="preserve">    Дата</w:t>
      </w:r>
      <w:r w:rsidRPr="005A1ED0">
        <w:rPr>
          <w:rFonts w:eastAsia="Calibri"/>
          <w:sz w:val="26"/>
          <w:szCs w:val="26"/>
          <w:lang w:eastAsia="en-US"/>
        </w:rPr>
        <w:tab/>
      </w:r>
      <w:r w:rsidRPr="005A1ED0">
        <w:rPr>
          <w:rFonts w:eastAsia="Calibri"/>
          <w:sz w:val="26"/>
          <w:szCs w:val="26"/>
          <w:lang w:eastAsia="en-US"/>
        </w:rPr>
        <w:tab/>
        <w:t xml:space="preserve">        Подпись</w:t>
      </w:r>
    </w:p>
    <w:p w:rsidR="00900895" w:rsidRPr="005A1ED0" w:rsidRDefault="00900895" w:rsidP="00900895">
      <w:pPr>
        <w:suppressAutoHyphens/>
        <w:rPr>
          <w:sz w:val="26"/>
          <w:szCs w:val="26"/>
        </w:rPr>
      </w:pPr>
    </w:p>
    <w:sectPr w:rsidR="00900895" w:rsidRPr="005A1ED0" w:rsidSect="002A71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2C"/>
    <w:rsid w:val="000B0416"/>
    <w:rsid w:val="00137117"/>
    <w:rsid w:val="001A591B"/>
    <w:rsid w:val="002473F5"/>
    <w:rsid w:val="0025403D"/>
    <w:rsid w:val="0029690C"/>
    <w:rsid w:val="002A710D"/>
    <w:rsid w:val="004D6888"/>
    <w:rsid w:val="0059102C"/>
    <w:rsid w:val="005C166F"/>
    <w:rsid w:val="006E6F19"/>
    <w:rsid w:val="0076681C"/>
    <w:rsid w:val="00853F1E"/>
    <w:rsid w:val="008C0356"/>
    <w:rsid w:val="00900895"/>
    <w:rsid w:val="00A07390"/>
    <w:rsid w:val="00B8001D"/>
    <w:rsid w:val="00BD6144"/>
    <w:rsid w:val="00CA5CD9"/>
    <w:rsid w:val="00D763C5"/>
    <w:rsid w:val="00E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0E35"/>
  <w15:chartTrackingRefBased/>
  <w15:docId w15:val="{81E71BBC-CD42-42C8-B1F3-70676EA1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900895"/>
    <w:rPr>
      <w:color w:val="0000FF"/>
      <w:u w:val="single"/>
    </w:rPr>
  </w:style>
  <w:style w:type="paragraph" w:customStyle="1" w:styleId="ConsPlusTitle">
    <w:name w:val="ConsPlusTitle"/>
    <w:rsid w:val="0090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00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66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mav1983@bk.ru</cp:lastModifiedBy>
  <cp:revision>6</cp:revision>
  <dcterms:created xsi:type="dcterms:W3CDTF">2019-11-08T03:57:00Z</dcterms:created>
  <dcterms:modified xsi:type="dcterms:W3CDTF">2019-11-08T04:05:00Z</dcterms:modified>
</cp:coreProperties>
</file>