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0355" w:rsidRDefault="00C70355" w:rsidP="00C70355">
      <w:pPr>
        <w:spacing w:after="0"/>
        <w:rPr>
          <w:rFonts w:ascii="Times New Roman" w:hAnsi="Times New Roman" w:cs="Times New Roman"/>
          <w:b/>
          <w:sz w:val="32"/>
          <w:szCs w:val="32"/>
        </w:rPr>
      </w:pPr>
    </w:p>
    <w:p w:rsidR="00C70355" w:rsidRDefault="00C70355" w:rsidP="00C70355">
      <w:pPr>
        <w:spacing w:after="0" w:line="276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70355" w:rsidRDefault="00C70355" w:rsidP="00C70355">
      <w:pPr>
        <w:spacing w:after="0" w:line="276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Р о с </w:t>
      </w:r>
      <w:proofErr w:type="spellStart"/>
      <w:r>
        <w:rPr>
          <w:rFonts w:ascii="Times New Roman" w:hAnsi="Times New Roman" w:cs="Times New Roman"/>
          <w:b/>
          <w:sz w:val="32"/>
          <w:szCs w:val="32"/>
        </w:rPr>
        <w:t>с</w:t>
      </w:r>
      <w:proofErr w:type="spellEnd"/>
      <w:r>
        <w:rPr>
          <w:rFonts w:ascii="Times New Roman" w:hAnsi="Times New Roman" w:cs="Times New Roman"/>
          <w:b/>
          <w:sz w:val="32"/>
          <w:szCs w:val="32"/>
        </w:rPr>
        <w:t xml:space="preserve"> и й с к а </w:t>
      </w:r>
      <w:proofErr w:type="gramStart"/>
      <w:r>
        <w:rPr>
          <w:rFonts w:ascii="Times New Roman" w:hAnsi="Times New Roman" w:cs="Times New Roman"/>
          <w:b/>
          <w:sz w:val="32"/>
          <w:szCs w:val="32"/>
        </w:rPr>
        <w:t>я  Ф</w:t>
      </w:r>
      <w:proofErr w:type="gramEnd"/>
      <w:r>
        <w:rPr>
          <w:rFonts w:ascii="Times New Roman" w:hAnsi="Times New Roman" w:cs="Times New Roman"/>
          <w:b/>
          <w:sz w:val="32"/>
          <w:szCs w:val="32"/>
        </w:rPr>
        <w:t xml:space="preserve"> е д е р а ц и я</w:t>
      </w:r>
    </w:p>
    <w:p w:rsidR="00C70355" w:rsidRDefault="00C70355" w:rsidP="00C70355">
      <w:pPr>
        <w:spacing w:after="0" w:line="276" w:lineRule="auto"/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Проект Р е ш е н и я</w:t>
      </w:r>
    </w:p>
    <w:p w:rsidR="00C70355" w:rsidRDefault="00C70355" w:rsidP="00C70355">
      <w:pPr>
        <w:spacing w:after="0" w:line="276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Думы Арамильского городского округа</w:t>
      </w:r>
    </w:p>
    <w:p w:rsidR="00C70355" w:rsidRDefault="00C70355" w:rsidP="00C70355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C70355" w:rsidRDefault="00C70355" w:rsidP="00C70355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   __________________№ ________</w:t>
      </w:r>
    </w:p>
    <w:p w:rsidR="00C70355" w:rsidRDefault="00C70355" w:rsidP="00C70355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C70355" w:rsidRDefault="00C70355" w:rsidP="00C70355">
      <w:pPr>
        <w:spacing w:after="0" w:line="276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О внесении изменений в Правила землепользования и застройки Арамильского городского округа, утвержденные Решением Думы Арамильского городского округа от 28.02.2013 года № 17/1</w:t>
      </w:r>
    </w:p>
    <w:p w:rsidR="00C70355" w:rsidRDefault="00C70355" w:rsidP="00C70355">
      <w:pPr>
        <w:spacing w:after="0" w:line="276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C70355" w:rsidRDefault="00C70355" w:rsidP="00C7035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На основании поступивших предложений о внесении изменений в Правила землепользования и застройки Арамильского городского округа, в соответствии со статьями 31, 32, 33 Градостроительного кодекса Российской Федерации от 2912.2004 № 190-ФЗ, статьей 28 Федерального Закона от 06.10.2003 № 131-ФЗ «Об общих принципах местного самоуправления в Российской Федерации», статьей 23 Устава Арамильского городского округа, Дума Арамильского городского округа</w:t>
      </w:r>
    </w:p>
    <w:p w:rsidR="00C70355" w:rsidRDefault="00C70355" w:rsidP="00C7035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70355" w:rsidRDefault="00C70355" w:rsidP="00C70355">
      <w:pPr>
        <w:spacing w:after="0"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РЕШИЛА:</w:t>
      </w:r>
    </w:p>
    <w:p w:rsidR="00C70355" w:rsidRPr="006600F6" w:rsidRDefault="00C70355" w:rsidP="00C70355">
      <w:pPr>
        <w:pStyle w:val="a5"/>
        <w:spacing w:line="276" w:lineRule="auto"/>
        <w:ind w:firstLine="709"/>
        <w:jc w:val="both"/>
        <w:rPr>
          <w:sz w:val="28"/>
        </w:rPr>
      </w:pPr>
    </w:p>
    <w:p w:rsidR="00C70355" w:rsidRPr="006600F6" w:rsidRDefault="00C70355" w:rsidP="00C70355">
      <w:pPr>
        <w:pStyle w:val="a5"/>
        <w:spacing w:line="276" w:lineRule="auto"/>
        <w:ind w:firstLine="709"/>
        <w:jc w:val="both"/>
        <w:rPr>
          <w:sz w:val="28"/>
        </w:rPr>
      </w:pPr>
      <w:r>
        <w:rPr>
          <w:sz w:val="28"/>
        </w:rPr>
        <w:t xml:space="preserve">1. </w:t>
      </w:r>
      <w:r w:rsidRPr="006600F6">
        <w:rPr>
          <w:sz w:val="28"/>
        </w:rPr>
        <w:t xml:space="preserve">Внести, в соответствии с проектом «Внесение изменений </w:t>
      </w:r>
      <w:r w:rsidRPr="006600F6">
        <w:rPr>
          <w:color w:val="000000"/>
          <w:sz w:val="28"/>
        </w:rPr>
        <w:t xml:space="preserve">в Правила землепользования и застройки Арамильского городского округа, </w:t>
      </w:r>
      <w:r w:rsidRPr="006600F6">
        <w:rPr>
          <w:iCs/>
          <w:sz w:val="28"/>
        </w:rPr>
        <w:t xml:space="preserve">утвержденные Решением Думы Арамильского городского округа от 28.02.2013 года № 17/1», </w:t>
      </w:r>
      <w:r w:rsidRPr="006600F6">
        <w:rPr>
          <w:sz w:val="28"/>
        </w:rPr>
        <w:t>следующие изменения в Правила землепользования и застройки Арамильского городского округа (Приложение № 1 и № 2):</w:t>
      </w:r>
    </w:p>
    <w:p w:rsidR="00C70355" w:rsidRDefault="00C70355" w:rsidP="00C70355">
      <w:pPr>
        <w:pStyle w:val="a5"/>
        <w:spacing w:line="276" w:lineRule="auto"/>
        <w:ind w:firstLine="709"/>
        <w:jc w:val="both"/>
        <w:rPr>
          <w:sz w:val="28"/>
        </w:rPr>
      </w:pPr>
      <w:r>
        <w:rPr>
          <w:color w:val="000000"/>
          <w:sz w:val="28"/>
        </w:rPr>
        <w:t xml:space="preserve">1.1. </w:t>
      </w:r>
      <w:r w:rsidRPr="006600F6">
        <w:rPr>
          <w:color w:val="000000"/>
          <w:sz w:val="28"/>
        </w:rPr>
        <w:t xml:space="preserve">Установить территориальную зону </w:t>
      </w:r>
      <w:r w:rsidRPr="006600F6">
        <w:rPr>
          <w:sz w:val="28"/>
        </w:rPr>
        <w:t>П-3 «Зона размещения объектов производственного назначения I</w:t>
      </w:r>
      <w:r w:rsidRPr="006600F6">
        <w:rPr>
          <w:sz w:val="28"/>
          <w:lang w:val="en-US"/>
        </w:rPr>
        <w:t>II</w:t>
      </w:r>
      <w:r w:rsidRPr="006600F6">
        <w:rPr>
          <w:sz w:val="28"/>
        </w:rPr>
        <w:t xml:space="preserve"> класса (СЗЗ 300 м)» </w:t>
      </w:r>
      <w:r w:rsidRPr="006600F6">
        <w:rPr>
          <w:color w:val="000000"/>
          <w:sz w:val="28"/>
        </w:rPr>
        <w:t xml:space="preserve">для </w:t>
      </w:r>
      <w:r w:rsidRPr="006600F6">
        <w:rPr>
          <w:sz w:val="28"/>
        </w:rPr>
        <w:t>земельног</w:t>
      </w:r>
      <w:r>
        <w:rPr>
          <w:sz w:val="28"/>
        </w:rPr>
        <w:t xml:space="preserve">о участка </w:t>
      </w:r>
    </w:p>
    <w:p w:rsidR="00C70355" w:rsidRDefault="00C70355" w:rsidP="00C70355">
      <w:pPr>
        <w:pStyle w:val="a5"/>
        <w:spacing w:line="276" w:lineRule="auto"/>
        <w:jc w:val="both"/>
        <w:rPr>
          <w:sz w:val="28"/>
        </w:rPr>
      </w:pPr>
      <w:r>
        <w:rPr>
          <w:sz w:val="28"/>
        </w:rPr>
        <w:t>с кадастровым номером 66:33:0101010:31.</w:t>
      </w:r>
    </w:p>
    <w:p w:rsidR="00C70355" w:rsidRDefault="00C70355" w:rsidP="00C70355">
      <w:pPr>
        <w:pStyle w:val="a5"/>
        <w:spacing w:line="276" w:lineRule="auto"/>
        <w:ind w:firstLine="709"/>
        <w:jc w:val="both"/>
        <w:rPr>
          <w:sz w:val="28"/>
        </w:rPr>
      </w:pPr>
      <w:r>
        <w:rPr>
          <w:color w:val="000000"/>
          <w:sz w:val="28"/>
        </w:rPr>
        <w:t xml:space="preserve">1.2. </w:t>
      </w:r>
      <w:r w:rsidRPr="006600F6">
        <w:rPr>
          <w:color w:val="000000"/>
          <w:sz w:val="28"/>
        </w:rPr>
        <w:t xml:space="preserve">Установить, </w:t>
      </w:r>
      <w:r w:rsidRPr="006600F6">
        <w:rPr>
          <w:sz w:val="28"/>
        </w:rPr>
        <w:t>с учетом сведений государственного кадастрового учета,</w:t>
      </w:r>
      <w:r w:rsidRPr="006600F6">
        <w:rPr>
          <w:color w:val="000000"/>
          <w:sz w:val="28"/>
        </w:rPr>
        <w:t xml:space="preserve"> территориальную зону </w:t>
      </w:r>
      <w:r w:rsidRPr="006600F6">
        <w:rPr>
          <w:sz w:val="28"/>
        </w:rPr>
        <w:t>П-2 «Зона размещения объектов производственного назначения I</w:t>
      </w:r>
      <w:r w:rsidRPr="006600F6">
        <w:rPr>
          <w:sz w:val="28"/>
          <w:lang w:val="en-US"/>
        </w:rPr>
        <w:t>V</w:t>
      </w:r>
      <w:r w:rsidRPr="006600F6">
        <w:rPr>
          <w:sz w:val="28"/>
        </w:rPr>
        <w:t xml:space="preserve"> класса (СЗЗ 100 м)» </w:t>
      </w:r>
      <w:r w:rsidRPr="006600F6">
        <w:rPr>
          <w:color w:val="000000"/>
          <w:sz w:val="28"/>
        </w:rPr>
        <w:t xml:space="preserve">для </w:t>
      </w:r>
      <w:r w:rsidRPr="006600F6">
        <w:rPr>
          <w:sz w:val="28"/>
        </w:rPr>
        <w:t>земельных участков с кадастровыми номерами 66:33:0101010:455, 66:33:0101010:1130.</w:t>
      </w:r>
    </w:p>
    <w:p w:rsidR="003B36E0" w:rsidRPr="00C70355" w:rsidRDefault="00C70355" w:rsidP="00C70355">
      <w:pPr>
        <w:pStyle w:val="a5"/>
        <w:spacing w:line="276" w:lineRule="auto"/>
        <w:ind w:firstLine="709"/>
        <w:jc w:val="both"/>
        <w:rPr>
          <w:color w:val="000000"/>
          <w:sz w:val="28"/>
        </w:rPr>
      </w:pPr>
      <w:r>
        <w:rPr>
          <w:sz w:val="28"/>
        </w:rPr>
        <w:t xml:space="preserve">1.3. </w:t>
      </w:r>
      <w:r w:rsidR="003B36E0">
        <w:rPr>
          <w:color w:val="000000"/>
          <w:sz w:val="28"/>
          <w:szCs w:val="28"/>
        </w:rPr>
        <w:t xml:space="preserve">Установить, </w:t>
      </w:r>
      <w:r w:rsidR="003B36E0">
        <w:rPr>
          <w:sz w:val="28"/>
          <w:szCs w:val="28"/>
        </w:rPr>
        <w:t>с учетом сведений государственного кадастрового учета,</w:t>
      </w:r>
      <w:r w:rsidR="00750887">
        <w:rPr>
          <w:color w:val="000000"/>
          <w:sz w:val="28"/>
          <w:szCs w:val="28"/>
        </w:rPr>
        <w:t xml:space="preserve"> </w:t>
      </w:r>
      <w:r w:rsidR="003B36E0">
        <w:rPr>
          <w:color w:val="000000"/>
          <w:sz w:val="28"/>
          <w:szCs w:val="28"/>
        </w:rPr>
        <w:t xml:space="preserve">территориальную зону </w:t>
      </w:r>
      <w:r w:rsidR="003B36E0">
        <w:rPr>
          <w:sz w:val="28"/>
          <w:szCs w:val="28"/>
        </w:rPr>
        <w:t xml:space="preserve">СУ «Зона размещения сельскохозяйственных угодий» </w:t>
      </w:r>
      <w:r w:rsidR="003B36E0">
        <w:rPr>
          <w:color w:val="000000"/>
          <w:sz w:val="28"/>
          <w:szCs w:val="28"/>
        </w:rPr>
        <w:t xml:space="preserve">для </w:t>
      </w:r>
      <w:r w:rsidR="003B36E0">
        <w:rPr>
          <w:sz w:val="28"/>
          <w:szCs w:val="28"/>
        </w:rPr>
        <w:t>земельног</w:t>
      </w:r>
      <w:r w:rsidR="00750887">
        <w:rPr>
          <w:sz w:val="28"/>
          <w:szCs w:val="28"/>
        </w:rPr>
        <w:t>о участка с кадастровым номером</w:t>
      </w:r>
      <w:r w:rsidR="003B36E0">
        <w:rPr>
          <w:sz w:val="28"/>
          <w:szCs w:val="28"/>
        </w:rPr>
        <w:t xml:space="preserve"> 66:33:0501001:13.</w:t>
      </w:r>
    </w:p>
    <w:p w:rsidR="003B36E0" w:rsidRPr="00C70355" w:rsidRDefault="003B36E0" w:rsidP="00C70355">
      <w:pPr>
        <w:pStyle w:val="a6"/>
        <w:numPr>
          <w:ilvl w:val="0"/>
          <w:numId w:val="3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C70355">
        <w:rPr>
          <w:rFonts w:ascii="Times New Roman" w:hAnsi="Times New Roman" w:cs="Times New Roman"/>
          <w:sz w:val="28"/>
          <w:szCs w:val="28"/>
        </w:rPr>
        <w:t>Опубликовать настоящее Решение в газете «</w:t>
      </w:r>
      <w:proofErr w:type="spellStart"/>
      <w:r w:rsidRPr="00C70355">
        <w:rPr>
          <w:rFonts w:ascii="Times New Roman" w:hAnsi="Times New Roman" w:cs="Times New Roman"/>
          <w:sz w:val="28"/>
          <w:szCs w:val="28"/>
        </w:rPr>
        <w:t>Арамильские</w:t>
      </w:r>
      <w:proofErr w:type="spellEnd"/>
      <w:r w:rsidRPr="00C70355">
        <w:rPr>
          <w:rFonts w:ascii="Times New Roman" w:hAnsi="Times New Roman" w:cs="Times New Roman"/>
          <w:sz w:val="28"/>
          <w:szCs w:val="28"/>
        </w:rPr>
        <w:t xml:space="preserve"> вести» и разместить на сайте Арамильского городского округа в сети Интернет.</w:t>
      </w:r>
    </w:p>
    <w:p w:rsidR="003B36E0" w:rsidRDefault="003B36E0" w:rsidP="003B36E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3746D" w:rsidRDefault="0003746D" w:rsidP="003B36E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3746D" w:rsidRDefault="0003746D" w:rsidP="003B36E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B36E0" w:rsidRDefault="003B36E0" w:rsidP="003B36E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Председатель</w:t>
      </w:r>
    </w:p>
    <w:p w:rsidR="003B36E0" w:rsidRDefault="003B36E0" w:rsidP="003B36E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Думы Арамильского городского округа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6E2B25"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t xml:space="preserve">С.П. </w:t>
      </w:r>
      <w:proofErr w:type="spellStart"/>
      <w:r>
        <w:rPr>
          <w:rFonts w:ascii="Times New Roman" w:hAnsi="Times New Roman" w:cs="Times New Roman"/>
          <w:sz w:val="28"/>
          <w:szCs w:val="28"/>
        </w:rPr>
        <w:t>Мезенова</w:t>
      </w:r>
      <w:proofErr w:type="spellEnd"/>
    </w:p>
    <w:p w:rsidR="003B36E0" w:rsidRDefault="003B36E0" w:rsidP="003B36E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3746D" w:rsidRDefault="0003746D" w:rsidP="003B36E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B36E0" w:rsidRDefault="003B36E0" w:rsidP="003B36E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Глава Арамильского городского округа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6E2B25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>В.Ю. Никитенко</w:t>
      </w: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B02EF5" w:rsidRDefault="00B02EF5">
      <w:pPr>
        <w:rPr>
          <w:rFonts w:ascii="Times New Roman" w:hAnsi="Times New Roman" w:cs="Times New Roman"/>
          <w:b/>
          <w:sz w:val="48"/>
          <w:szCs w:val="48"/>
        </w:rPr>
      </w:pPr>
    </w:p>
    <w:p w:rsidR="009023EE" w:rsidRPr="009023EE" w:rsidRDefault="00B02EF5">
      <w:pPr>
        <w:rPr>
          <w:rFonts w:ascii="Times New Roman" w:hAnsi="Times New Roman" w:cs="Times New Roman"/>
          <w:b/>
          <w:sz w:val="48"/>
          <w:szCs w:val="48"/>
        </w:rPr>
      </w:pPr>
      <w:r w:rsidRPr="00B02EF5">
        <w:rPr>
          <w:rFonts w:ascii="Times New Roman" w:hAnsi="Times New Roman" w:cs="Times New Roman"/>
          <w:b/>
          <w:noProof/>
          <w:sz w:val="48"/>
          <w:szCs w:val="48"/>
          <w:lang w:eastAsia="ru-RU"/>
        </w:rPr>
        <w:lastRenderedPageBreak/>
        <w:drawing>
          <wp:inline distT="0" distB="0" distL="0" distR="0">
            <wp:extent cx="6120765" cy="8644563"/>
            <wp:effectExtent l="0" t="0" r="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44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493A" w:rsidRPr="00D5493A">
        <w:rPr>
          <w:rFonts w:ascii="Times New Roman" w:hAnsi="Times New Roman" w:cs="Times New Roman"/>
          <w:b/>
          <w:noProof/>
          <w:sz w:val="48"/>
          <w:szCs w:val="48"/>
          <w:lang w:eastAsia="ru-RU"/>
        </w:rPr>
        <w:lastRenderedPageBreak/>
        <w:drawing>
          <wp:inline distT="0" distB="0" distL="0" distR="0">
            <wp:extent cx="6120765" cy="8644563"/>
            <wp:effectExtent l="0" t="0" r="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44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023EE" w:rsidRPr="009023EE" w:rsidSect="00FA6227">
      <w:pgSz w:w="11906" w:h="16838"/>
      <w:pgMar w:top="127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5505E3"/>
    <w:multiLevelType w:val="multilevel"/>
    <w:tmpl w:val="27600F18"/>
    <w:lvl w:ilvl="0">
      <w:start w:val="1"/>
      <w:numFmt w:val="decimal"/>
      <w:lvlText w:val="%1."/>
      <w:lvlJc w:val="left"/>
      <w:pPr>
        <w:ind w:left="1070" w:hanging="360"/>
      </w:pPr>
    </w:lvl>
    <w:lvl w:ilvl="1">
      <w:start w:val="1"/>
      <w:numFmt w:val="decimal"/>
      <w:isLgl/>
      <w:lvlText w:val="%1.%2."/>
      <w:lvlJc w:val="left"/>
      <w:pPr>
        <w:ind w:left="1430" w:hanging="720"/>
      </w:pPr>
    </w:lvl>
    <w:lvl w:ilvl="2">
      <w:start w:val="1"/>
      <w:numFmt w:val="decimal"/>
      <w:isLgl/>
      <w:lvlText w:val="%1.%2.%3."/>
      <w:lvlJc w:val="left"/>
      <w:pPr>
        <w:ind w:left="1430" w:hanging="720"/>
      </w:pPr>
    </w:lvl>
    <w:lvl w:ilvl="3">
      <w:start w:val="1"/>
      <w:numFmt w:val="decimal"/>
      <w:isLgl/>
      <w:lvlText w:val="%1.%2.%3.%4."/>
      <w:lvlJc w:val="left"/>
      <w:pPr>
        <w:ind w:left="1790" w:hanging="1080"/>
      </w:pPr>
    </w:lvl>
    <w:lvl w:ilvl="4">
      <w:start w:val="1"/>
      <w:numFmt w:val="decimal"/>
      <w:isLgl/>
      <w:lvlText w:val="%1.%2.%3.%4.%5."/>
      <w:lvlJc w:val="left"/>
      <w:pPr>
        <w:ind w:left="1790" w:hanging="1080"/>
      </w:pPr>
    </w:lvl>
    <w:lvl w:ilvl="5">
      <w:start w:val="1"/>
      <w:numFmt w:val="decimal"/>
      <w:isLgl/>
      <w:lvlText w:val="%1.%2.%3.%4.%5.%6."/>
      <w:lvlJc w:val="left"/>
      <w:pPr>
        <w:ind w:left="2150" w:hanging="1440"/>
      </w:pPr>
    </w:lvl>
    <w:lvl w:ilvl="6">
      <w:start w:val="1"/>
      <w:numFmt w:val="decimal"/>
      <w:isLgl/>
      <w:lvlText w:val="%1.%2.%3.%4.%5.%6.%7."/>
      <w:lvlJc w:val="left"/>
      <w:pPr>
        <w:ind w:left="2510" w:hanging="1800"/>
      </w:pPr>
    </w:lvl>
    <w:lvl w:ilvl="7">
      <w:start w:val="1"/>
      <w:numFmt w:val="decimal"/>
      <w:isLgl/>
      <w:lvlText w:val="%1.%2.%3.%4.%5.%6.%7.%8."/>
      <w:lvlJc w:val="left"/>
      <w:pPr>
        <w:ind w:left="2510" w:hanging="1800"/>
      </w:pPr>
    </w:lvl>
    <w:lvl w:ilvl="8">
      <w:start w:val="1"/>
      <w:numFmt w:val="decimal"/>
      <w:isLgl/>
      <w:lvlText w:val="%1.%2.%3.%4.%5.%6.%7.%8.%9."/>
      <w:lvlJc w:val="left"/>
      <w:pPr>
        <w:ind w:left="2870" w:hanging="2160"/>
      </w:pPr>
    </w:lvl>
  </w:abstractNum>
  <w:abstractNum w:abstractNumId="1" w15:restartNumberingAfterBreak="0">
    <w:nsid w:val="26891221"/>
    <w:multiLevelType w:val="multilevel"/>
    <w:tmpl w:val="642C4144"/>
    <w:lvl w:ilvl="0">
      <w:start w:val="1"/>
      <w:numFmt w:val="decimal"/>
      <w:lvlText w:val="%1."/>
      <w:lvlJc w:val="left"/>
      <w:pPr>
        <w:ind w:left="1065" w:hanging="360"/>
      </w:pPr>
    </w:lvl>
    <w:lvl w:ilvl="1">
      <w:start w:val="1"/>
      <w:numFmt w:val="decimal"/>
      <w:isLgl/>
      <w:lvlText w:val="%1.%2."/>
      <w:lvlJc w:val="left"/>
      <w:pPr>
        <w:ind w:left="1425" w:hanging="720"/>
      </w:pPr>
    </w:lvl>
    <w:lvl w:ilvl="2">
      <w:start w:val="1"/>
      <w:numFmt w:val="decimal"/>
      <w:isLgl/>
      <w:lvlText w:val="%1.%2.%3."/>
      <w:lvlJc w:val="left"/>
      <w:pPr>
        <w:ind w:left="1425" w:hanging="720"/>
      </w:pPr>
    </w:lvl>
    <w:lvl w:ilvl="3">
      <w:start w:val="1"/>
      <w:numFmt w:val="decimal"/>
      <w:isLgl/>
      <w:lvlText w:val="%1.%2.%3.%4."/>
      <w:lvlJc w:val="left"/>
      <w:pPr>
        <w:ind w:left="1785" w:hanging="1080"/>
      </w:pPr>
    </w:lvl>
    <w:lvl w:ilvl="4">
      <w:start w:val="1"/>
      <w:numFmt w:val="decimal"/>
      <w:isLgl/>
      <w:lvlText w:val="%1.%2.%3.%4.%5."/>
      <w:lvlJc w:val="left"/>
      <w:pPr>
        <w:ind w:left="1785" w:hanging="1080"/>
      </w:pPr>
    </w:lvl>
    <w:lvl w:ilvl="5">
      <w:start w:val="1"/>
      <w:numFmt w:val="decimal"/>
      <w:isLgl/>
      <w:lvlText w:val="%1.%2.%3.%4.%5.%6."/>
      <w:lvlJc w:val="left"/>
      <w:pPr>
        <w:ind w:left="2145" w:hanging="1440"/>
      </w:pPr>
    </w:lvl>
    <w:lvl w:ilvl="6">
      <w:start w:val="1"/>
      <w:numFmt w:val="decimal"/>
      <w:isLgl/>
      <w:lvlText w:val="%1.%2.%3.%4.%5.%6.%7."/>
      <w:lvlJc w:val="left"/>
      <w:pPr>
        <w:ind w:left="2505" w:hanging="1800"/>
      </w:pPr>
    </w:lvl>
    <w:lvl w:ilvl="7">
      <w:start w:val="1"/>
      <w:numFmt w:val="decimal"/>
      <w:isLgl/>
      <w:lvlText w:val="%1.%2.%3.%4.%5.%6.%7.%8."/>
      <w:lvlJc w:val="left"/>
      <w:pPr>
        <w:ind w:left="2505" w:hanging="1800"/>
      </w:pPr>
    </w:lvl>
    <w:lvl w:ilvl="8">
      <w:start w:val="1"/>
      <w:numFmt w:val="decimal"/>
      <w:isLgl/>
      <w:lvlText w:val="%1.%2.%3.%4.%5.%6.%7.%8.%9."/>
      <w:lvlJc w:val="left"/>
      <w:pPr>
        <w:ind w:left="2865" w:hanging="2160"/>
      </w:pPr>
    </w:lvl>
  </w:abstractNum>
  <w:abstractNum w:abstractNumId="2" w15:restartNumberingAfterBreak="0">
    <w:nsid w:val="4B0D02EC"/>
    <w:multiLevelType w:val="hybridMultilevel"/>
    <w:tmpl w:val="2F682BE2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381B"/>
    <w:rsid w:val="0003746D"/>
    <w:rsid w:val="000A4814"/>
    <w:rsid w:val="001336A1"/>
    <w:rsid w:val="0023228B"/>
    <w:rsid w:val="00234F10"/>
    <w:rsid w:val="002A6028"/>
    <w:rsid w:val="00381253"/>
    <w:rsid w:val="003B36E0"/>
    <w:rsid w:val="00600B10"/>
    <w:rsid w:val="0063381B"/>
    <w:rsid w:val="006D10D2"/>
    <w:rsid w:val="006E2B25"/>
    <w:rsid w:val="00750887"/>
    <w:rsid w:val="00764B40"/>
    <w:rsid w:val="00890757"/>
    <w:rsid w:val="00891443"/>
    <w:rsid w:val="009023EE"/>
    <w:rsid w:val="00B02EF5"/>
    <w:rsid w:val="00C70355"/>
    <w:rsid w:val="00D33722"/>
    <w:rsid w:val="00D5493A"/>
    <w:rsid w:val="00D800AC"/>
    <w:rsid w:val="00DE58DF"/>
    <w:rsid w:val="00DE5F55"/>
    <w:rsid w:val="00E05395"/>
    <w:rsid w:val="00E612C3"/>
    <w:rsid w:val="00F0520C"/>
    <w:rsid w:val="00F36278"/>
    <w:rsid w:val="00FA62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4DF5B6"/>
  <w15:chartTrackingRefBased/>
  <w15:docId w15:val="{9F0D920C-BC74-4A3C-A987-17D376444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00A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800AC"/>
    <w:rPr>
      <w:rFonts w:ascii="Segoe UI" w:hAnsi="Segoe UI" w:cs="Segoe UI"/>
      <w:sz w:val="18"/>
      <w:szCs w:val="18"/>
    </w:rPr>
  </w:style>
  <w:style w:type="paragraph" w:styleId="2">
    <w:name w:val="Body Text 2"/>
    <w:basedOn w:val="a"/>
    <w:link w:val="20"/>
    <w:semiHidden/>
    <w:unhideWhenUsed/>
    <w:rsid w:val="003B36E0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  <w:lang w:val="x-none" w:eastAsia="ru-RU"/>
    </w:rPr>
  </w:style>
  <w:style w:type="character" w:customStyle="1" w:styleId="20">
    <w:name w:val="Основной текст 2 Знак"/>
    <w:basedOn w:val="a0"/>
    <w:link w:val="2"/>
    <w:semiHidden/>
    <w:rsid w:val="003B36E0"/>
    <w:rPr>
      <w:rFonts w:ascii="Times New Roman" w:eastAsia="Times New Roman" w:hAnsi="Times New Roman" w:cs="Times New Roman"/>
      <w:sz w:val="28"/>
      <w:szCs w:val="24"/>
      <w:lang w:val="x-none" w:eastAsia="ru-RU"/>
    </w:rPr>
  </w:style>
  <w:style w:type="paragraph" w:styleId="21">
    <w:name w:val="Body Text Indent 2"/>
    <w:basedOn w:val="a"/>
    <w:link w:val="22"/>
    <w:semiHidden/>
    <w:unhideWhenUsed/>
    <w:rsid w:val="003B36E0"/>
    <w:pPr>
      <w:spacing w:after="0" w:line="240" w:lineRule="auto"/>
      <w:ind w:firstLine="426"/>
      <w:jc w:val="both"/>
    </w:pPr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character" w:customStyle="1" w:styleId="22">
    <w:name w:val="Основной текст с отступом 2 Знак"/>
    <w:basedOn w:val="a0"/>
    <w:link w:val="21"/>
    <w:semiHidden/>
    <w:rsid w:val="003B36E0"/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paragraph" w:styleId="a5">
    <w:name w:val="No Spacing"/>
    <w:uiPriority w:val="1"/>
    <w:qFormat/>
    <w:rsid w:val="003B36E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3B36E0"/>
    <w:pPr>
      <w:spacing w:after="200" w:line="276" w:lineRule="auto"/>
      <w:ind w:left="720"/>
      <w:contextualSpacing/>
    </w:pPr>
  </w:style>
  <w:style w:type="paragraph" w:customStyle="1" w:styleId="ConsPlusNormal">
    <w:name w:val="ConsPlusNormal"/>
    <w:rsid w:val="003B36E0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66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5987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21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989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483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6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9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73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635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14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068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72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50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351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307</Words>
  <Characters>1752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Нина И. Глазырина</dc:creator>
  <cp:keywords/>
  <dc:description/>
  <cp:lastModifiedBy>Слободчикова Оксана Анатольевна</cp:lastModifiedBy>
  <cp:revision>5</cp:revision>
  <cp:lastPrinted>2018-03-06T09:16:00Z</cp:lastPrinted>
  <dcterms:created xsi:type="dcterms:W3CDTF">2018-03-06T08:49:00Z</dcterms:created>
  <dcterms:modified xsi:type="dcterms:W3CDTF">2018-03-06T09:38:00Z</dcterms:modified>
</cp:coreProperties>
</file>