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915B25" w:rsidRDefault="00915B25" w:rsidP="00915B25">
      <w:pPr>
        <w:pStyle w:val="consplusnormal"/>
        <w:spacing w:before="0" w:beforeAutospacing="0" w:after="0" w:afterAutospacing="0"/>
        <w:ind w:firstLine="539"/>
        <w:jc w:val="right"/>
      </w:pPr>
      <w:r>
        <w:t>Приложение № 1</w:t>
      </w:r>
    </w:p>
    <w:p w:rsidR="00915B25" w:rsidRDefault="00915B25" w:rsidP="00915B25">
      <w:pPr>
        <w:pStyle w:val="consplusnormal"/>
        <w:spacing w:before="0" w:beforeAutospacing="0" w:after="0" w:afterAutospacing="0"/>
        <w:ind w:firstLine="539"/>
        <w:jc w:val="right"/>
      </w:pPr>
      <w:r>
        <w:t xml:space="preserve">к решению Думы Арамильского ГО </w:t>
      </w:r>
    </w:p>
    <w:p w:rsidR="00915B25" w:rsidRDefault="00915B25" w:rsidP="00915B25">
      <w:pPr>
        <w:pStyle w:val="consplusnormal"/>
        <w:spacing w:before="0" w:beforeAutospacing="0" w:after="0" w:afterAutospacing="0"/>
        <w:ind w:firstLine="539"/>
        <w:jc w:val="right"/>
      </w:pPr>
      <w:r>
        <w:t>№ ______ от ____________________</w:t>
      </w:r>
    </w:p>
    <w:p w:rsidR="006A7DDE" w:rsidRDefault="006A7DDE"/>
    <w:p w:rsidR="00915B25" w:rsidRDefault="00915B25"/>
    <w:p w:rsidR="00915B25" w:rsidRPr="00915B25" w:rsidRDefault="00915B25" w:rsidP="00915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>О готовности учреждений сферы образования</w:t>
      </w:r>
    </w:p>
    <w:p w:rsidR="00915B25" w:rsidRDefault="00915B25" w:rsidP="00915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</w:pPr>
      <w:r w:rsidRPr="00915B25">
        <w:rPr>
          <w:rFonts w:ascii="Times New Roman" w:eastAsia="Times New Roman" w:hAnsi="Times New Roman" w:cs="Times New Roman"/>
          <w:b/>
          <w:sz w:val="28"/>
          <w:szCs w:val="28"/>
          <w:lang w:eastAsia="ru-RU"/>
        </w:rPr>
        <w:t xml:space="preserve"> к началу 2018 - 2019 учебного года</w:t>
      </w:r>
    </w:p>
    <w:p w:rsidR="00FE1A39" w:rsidRPr="00915B25" w:rsidRDefault="00FE1A39" w:rsidP="00915B25">
      <w:pPr>
        <w:spacing w:after="0" w:line="240" w:lineRule="auto"/>
        <w:jc w:val="center"/>
        <w:rPr>
          <w:rFonts w:ascii="Times New Roman" w:eastAsia="Times New Roman" w:hAnsi="Times New Roman" w:cs="Times New Roman"/>
          <w:b/>
          <w:i/>
          <w:sz w:val="28"/>
          <w:szCs w:val="28"/>
          <w:lang w:eastAsia="ru-RU"/>
        </w:rPr>
      </w:pPr>
    </w:p>
    <w:p w:rsidR="003F2CB3" w:rsidRDefault="00CF704D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5547CE">
        <w:rPr>
          <w:rFonts w:ascii="Times New Roman" w:hAnsi="Times New Roman" w:cs="Times New Roman"/>
          <w:sz w:val="28"/>
          <w:szCs w:val="28"/>
        </w:rPr>
        <w:t>Система образования Арамильского городского округа представлена двенадцатью</w:t>
      </w:r>
      <w:r w:rsidR="003F2CB3">
        <w:rPr>
          <w:rFonts w:ascii="Times New Roman" w:hAnsi="Times New Roman" w:cs="Times New Roman"/>
          <w:sz w:val="28"/>
          <w:szCs w:val="28"/>
        </w:rPr>
        <w:t xml:space="preserve"> образовательными организациями.</w:t>
      </w:r>
      <w:r w:rsidRPr="005547CE">
        <w:rPr>
          <w:rFonts w:ascii="Times New Roman" w:hAnsi="Times New Roman" w:cs="Times New Roman"/>
          <w:sz w:val="28"/>
          <w:szCs w:val="28"/>
        </w:rPr>
        <w:t xml:space="preserve"> </w:t>
      </w:r>
      <w:r w:rsidR="00C656D6" w:rsidRPr="00C656D6">
        <w:rPr>
          <w:rFonts w:ascii="Times New Roman" w:hAnsi="Times New Roman" w:cs="Times New Roman"/>
          <w:sz w:val="28"/>
          <w:szCs w:val="28"/>
        </w:rPr>
        <w:t>Все образовательные учреждения имеют бессрочные лицензии на ведение образовательной деятельности, зарегистрированное право оперативного управления на здания, право постоянного (бессрочного) пользования на земельные участки.</w:t>
      </w:r>
      <w:r w:rsidR="00993989">
        <w:rPr>
          <w:rFonts w:ascii="Times New Roman" w:hAnsi="Times New Roman" w:cs="Times New Roman"/>
          <w:sz w:val="28"/>
          <w:szCs w:val="28"/>
        </w:rPr>
        <w:t xml:space="preserve"> Все общеобразовательные учреждения имеют государственную аккредитацию.</w:t>
      </w:r>
    </w:p>
    <w:p w:rsidR="00CF704D" w:rsidRDefault="00CF704D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CD">
        <w:rPr>
          <w:rFonts w:ascii="Times New Roman" w:hAnsi="Times New Roman" w:cs="Times New Roman"/>
          <w:sz w:val="28"/>
          <w:szCs w:val="28"/>
        </w:rPr>
        <w:t xml:space="preserve">Итоги предварительного анализа контингента </w:t>
      </w:r>
      <w:r>
        <w:rPr>
          <w:rFonts w:ascii="Times New Roman" w:hAnsi="Times New Roman" w:cs="Times New Roman"/>
          <w:sz w:val="28"/>
          <w:szCs w:val="28"/>
        </w:rPr>
        <w:t>обучающихся</w:t>
      </w:r>
      <w:r w:rsidRPr="000259CD">
        <w:rPr>
          <w:rFonts w:ascii="Times New Roman" w:hAnsi="Times New Roman" w:cs="Times New Roman"/>
          <w:sz w:val="28"/>
          <w:szCs w:val="28"/>
        </w:rPr>
        <w:t xml:space="preserve"> показывают, что он увеличился по сравнению с </w:t>
      </w:r>
      <w:r w:rsidR="003F2CB3">
        <w:rPr>
          <w:rFonts w:ascii="Times New Roman" w:hAnsi="Times New Roman" w:cs="Times New Roman"/>
          <w:sz w:val="28"/>
          <w:szCs w:val="28"/>
        </w:rPr>
        <w:t>2017-2018</w:t>
      </w:r>
      <w:r w:rsidRPr="000259CD">
        <w:rPr>
          <w:rFonts w:ascii="Times New Roman" w:hAnsi="Times New Roman" w:cs="Times New Roman"/>
          <w:sz w:val="28"/>
          <w:szCs w:val="28"/>
        </w:rPr>
        <w:t xml:space="preserve"> учебным годом и составит </w:t>
      </w:r>
      <w:r w:rsidR="003F2CB3">
        <w:rPr>
          <w:rFonts w:ascii="Times New Roman" w:hAnsi="Times New Roman" w:cs="Times New Roman"/>
          <w:sz w:val="28"/>
          <w:szCs w:val="28"/>
        </w:rPr>
        <w:t>3121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259CD">
        <w:rPr>
          <w:rFonts w:ascii="Times New Roman" w:hAnsi="Times New Roman" w:cs="Times New Roman"/>
          <w:sz w:val="28"/>
          <w:szCs w:val="28"/>
        </w:rPr>
        <w:t xml:space="preserve">человек (увеличение контингента на </w:t>
      </w:r>
      <w:r w:rsidR="003F2CB3">
        <w:rPr>
          <w:rFonts w:ascii="Times New Roman" w:hAnsi="Times New Roman" w:cs="Times New Roman"/>
          <w:sz w:val="28"/>
          <w:szCs w:val="28"/>
        </w:rPr>
        <w:t>209 человек</w:t>
      </w:r>
      <w:r w:rsidRPr="000259CD">
        <w:rPr>
          <w:rFonts w:ascii="Times New Roman" w:hAnsi="Times New Roman" w:cs="Times New Roman"/>
          <w:sz w:val="28"/>
          <w:szCs w:val="28"/>
        </w:rPr>
        <w:t xml:space="preserve">), в первые классы набор составит </w:t>
      </w:r>
      <w:r>
        <w:rPr>
          <w:rFonts w:ascii="Times New Roman" w:hAnsi="Times New Roman" w:cs="Times New Roman"/>
          <w:sz w:val="28"/>
          <w:szCs w:val="28"/>
        </w:rPr>
        <w:t>3</w:t>
      </w:r>
      <w:r w:rsidR="003F2CB3">
        <w:rPr>
          <w:rFonts w:ascii="Times New Roman" w:hAnsi="Times New Roman" w:cs="Times New Roman"/>
          <w:sz w:val="28"/>
          <w:szCs w:val="28"/>
        </w:rPr>
        <w:t>90</w:t>
      </w:r>
      <w:r w:rsidRPr="000259CD">
        <w:rPr>
          <w:rFonts w:ascii="Times New Roman" w:hAnsi="Times New Roman" w:cs="Times New Roman"/>
          <w:sz w:val="28"/>
          <w:szCs w:val="28"/>
        </w:rPr>
        <w:t xml:space="preserve"> учащи</w:t>
      </w:r>
      <w:r>
        <w:rPr>
          <w:rFonts w:ascii="Times New Roman" w:hAnsi="Times New Roman" w:cs="Times New Roman"/>
          <w:sz w:val="28"/>
          <w:szCs w:val="28"/>
        </w:rPr>
        <w:t>й</w:t>
      </w:r>
      <w:r w:rsidRPr="000259CD">
        <w:rPr>
          <w:rFonts w:ascii="Times New Roman" w:hAnsi="Times New Roman" w:cs="Times New Roman"/>
          <w:sz w:val="28"/>
          <w:szCs w:val="28"/>
        </w:rPr>
        <w:t>ся (</w:t>
      </w:r>
      <w:r w:rsidR="00657F0A">
        <w:rPr>
          <w:rFonts w:ascii="Times New Roman" w:hAnsi="Times New Roman" w:cs="Times New Roman"/>
          <w:sz w:val="28"/>
          <w:szCs w:val="28"/>
        </w:rPr>
        <w:t>в прошлом году – 380 первоклассников</w:t>
      </w:r>
      <w:r w:rsidRPr="000259CD">
        <w:rPr>
          <w:rFonts w:ascii="Times New Roman" w:hAnsi="Times New Roman" w:cs="Times New Roman"/>
          <w:sz w:val="28"/>
          <w:szCs w:val="28"/>
        </w:rPr>
        <w:t>).</w:t>
      </w:r>
    </w:p>
    <w:p w:rsidR="00733E04" w:rsidRDefault="00733E04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33E04">
        <w:rPr>
          <w:rFonts w:ascii="Times New Roman" w:hAnsi="Times New Roman" w:cs="Times New Roman"/>
          <w:sz w:val="28"/>
          <w:szCs w:val="28"/>
        </w:rPr>
        <w:t xml:space="preserve">Значительная доля </w:t>
      </w:r>
      <w:r>
        <w:rPr>
          <w:rFonts w:ascii="Times New Roman" w:hAnsi="Times New Roman" w:cs="Times New Roman"/>
          <w:sz w:val="28"/>
          <w:szCs w:val="28"/>
        </w:rPr>
        <w:t xml:space="preserve">школьников </w:t>
      </w:r>
      <w:r w:rsidR="000B0264" w:rsidRPr="00733E04">
        <w:rPr>
          <w:rFonts w:ascii="Times New Roman" w:hAnsi="Times New Roman" w:cs="Times New Roman"/>
          <w:sz w:val="28"/>
          <w:szCs w:val="28"/>
        </w:rPr>
        <w:t>продолжит</w:t>
      </w:r>
      <w:r w:rsidRPr="00733E04">
        <w:rPr>
          <w:rFonts w:ascii="Times New Roman" w:hAnsi="Times New Roman" w:cs="Times New Roman"/>
          <w:sz w:val="28"/>
          <w:szCs w:val="28"/>
        </w:rPr>
        <w:t xml:space="preserve"> </w:t>
      </w:r>
      <w:r w:rsidR="000B0264">
        <w:rPr>
          <w:rFonts w:ascii="Times New Roman" w:hAnsi="Times New Roman" w:cs="Times New Roman"/>
          <w:sz w:val="28"/>
          <w:szCs w:val="28"/>
        </w:rPr>
        <w:t>обучение</w:t>
      </w:r>
      <w:r w:rsidRPr="00733E04">
        <w:rPr>
          <w:rFonts w:ascii="Times New Roman" w:hAnsi="Times New Roman" w:cs="Times New Roman"/>
          <w:sz w:val="28"/>
          <w:szCs w:val="28"/>
        </w:rPr>
        <w:t xml:space="preserve"> во вторую смену</w:t>
      </w:r>
      <w:r w:rsidR="000B0264">
        <w:rPr>
          <w:rFonts w:ascii="Times New Roman" w:hAnsi="Times New Roman" w:cs="Times New Roman"/>
          <w:sz w:val="28"/>
          <w:szCs w:val="28"/>
        </w:rPr>
        <w:t xml:space="preserve"> (39,2 %)</w:t>
      </w:r>
      <w:r>
        <w:rPr>
          <w:rFonts w:ascii="Times New Roman" w:hAnsi="Times New Roman" w:cs="Times New Roman"/>
          <w:sz w:val="28"/>
          <w:szCs w:val="28"/>
        </w:rPr>
        <w:t>.</w:t>
      </w:r>
      <w:r w:rsidR="000B0264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D7207" w:rsidRDefault="00CF704D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CD">
        <w:rPr>
          <w:rFonts w:ascii="Times New Roman" w:hAnsi="Times New Roman" w:cs="Times New Roman"/>
          <w:sz w:val="28"/>
          <w:szCs w:val="28"/>
        </w:rPr>
        <w:t xml:space="preserve">В </w:t>
      </w:r>
      <w:r w:rsidR="003F2CB3">
        <w:rPr>
          <w:rFonts w:ascii="Times New Roman" w:hAnsi="Times New Roman" w:cs="Times New Roman"/>
          <w:sz w:val="28"/>
          <w:szCs w:val="28"/>
        </w:rPr>
        <w:t>2018-2019</w:t>
      </w:r>
      <w:r w:rsidRPr="000259CD">
        <w:rPr>
          <w:rFonts w:ascii="Times New Roman" w:hAnsi="Times New Roman" w:cs="Times New Roman"/>
          <w:sz w:val="28"/>
          <w:szCs w:val="28"/>
        </w:rPr>
        <w:t xml:space="preserve"> учебном году количество детей дошкольного возраста, которые будут посещать дошкольные образовательные учреждения, составит </w:t>
      </w:r>
      <w:r w:rsidRPr="008655C1">
        <w:rPr>
          <w:rFonts w:ascii="Times New Roman" w:hAnsi="Times New Roman" w:cs="Times New Roman"/>
          <w:sz w:val="28"/>
          <w:szCs w:val="28"/>
        </w:rPr>
        <w:t xml:space="preserve">– </w:t>
      </w:r>
      <w:r w:rsidR="00C104DB">
        <w:rPr>
          <w:rFonts w:ascii="Times New Roman" w:hAnsi="Times New Roman" w:cs="Times New Roman"/>
          <w:sz w:val="28"/>
          <w:szCs w:val="28"/>
        </w:rPr>
        <w:t>1366</w:t>
      </w:r>
      <w:r w:rsidRPr="008655C1">
        <w:rPr>
          <w:rFonts w:ascii="Times New Roman" w:hAnsi="Times New Roman" w:cs="Times New Roman"/>
          <w:sz w:val="28"/>
          <w:szCs w:val="28"/>
        </w:rPr>
        <w:t xml:space="preserve"> детей </w:t>
      </w:r>
      <w:r w:rsidR="00C104DB">
        <w:rPr>
          <w:rFonts w:ascii="Times New Roman" w:hAnsi="Times New Roman" w:cs="Times New Roman"/>
          <w:sz w:val="28"/>
          <w:szCs w:val="28"/>
        </w:rPr>
        <w:t>в возрасте от 3 до 7 лет и 47 детей в возрасте до 3-х лет</w:t>
      </w:r>
      <w:r w:rsidRPr="000259CD">
        <w:rPr>
          <w:rFonts w:ascii="Times New Roman" w:hAnsi="Times New Roman" w:cs="Times New Roman"/>
          <w:sz w:val="28"/>
          <w:szCs w:val="28"/>
        </w:rPr>
        <w:t xml:space="preserve">. </w:t>
      </w:r>
      <w:r w:rsidR="006D7207">
        <w:rPr>
          <w:rFonts w:ascii="Times New Roman" w:hAnsi="Times New Roman" w:cs="Times New Roman"/>
          <w:sz w:val="28"/>
          <w:szCs w:val="28"/>
        </w:rPr>
        <w:t xml:space="preserve">На сегодняшний день в очереди находятся дети, которые отдают преимущество только одному детскому саду и не рассматривают другие. Таких детей в очереди 28 человек. Ещё 65 детей, которым три года исполняется до конца 2018 года, не обеспечены местами и остаются в очереди. </w:t>
      </w:r>
    </w:p>
    <w:p w:rsidR="00CF704D" w:rsidRPr="00AD6274" w:rsidRDefault="00CF704D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0259CD">
        <w:rPr>
          <w:rFonts w:ascii="Times New Roman" w:hAnsi="Times New Roman" w:cs="Times New Roman"/>
          <w:sz w:val="28"/>
          <w:szCs w:val="28"/>
        </w:rPr>
        <w:t xml:space="preserve">В учреждениях образования </w:t>
      </w:r>
      <w:r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 w:rsidRPr="000259CD">
        <w:rPr>
          <w:rFonts w:ascii="Times New Roman" w:hAnsi="Times New Roman" w:cs="Times New Roman"/>
          <w:sz w:val="28"/>
          <w:szCs w:val="28"/>
        </w:rPr>
        <w:t xml:space="preserve"> работает </w:t>
      </w:r>
      <w:r w:rsidR="00710D35">
        <w:rPr>
          <w:rFonts w:ascii="Times New Roman" w:hAnsi="Times New Roman" w:cs="Times New Roman"/>
          <w:sz w:val="28"/>
          <w:szCs w:val="28"/>
        </w:rPr>
        <w:t>329</w:t>
      </w:r>
      <w:r w:rsidRPr="000259CD">
        <w:rPr>
          <w:rFonts w:ascii="Times New Roman" w:hAnsi="Times New Roman" w:cs="Times New Roman"/>
          <w:sz w:val="28"/>
          <w:szCs w:val="28"/>
        </w:rPr>
        <w:t xml:space="preserve"> пед</w:t>
      </w:r>
      <w:r>
        <w:rPr>
          <w:rFonts w:ascii="Times New Roman" w:hAnsi="Times New Roman" w:cs="Times New Roman"/>
          <w:sz w:val="28"/>
          <w:szCs w:val="28"/>
        </w:rPr>
        <w:t>агогических работник</w:t>
      </w:r>
      <w:r w:rsidR="00710D35">
        <w:rPr>
          <w:rFonts w:ascii="Times New Roman" w:hAnsi="Times New Roman" w:cs="Times New Roman"/>
          <w:sz w:val="28"/>
          <w:szCs w:val="28"/>
        </w:rPr>
        <w:t>ов, из них в школах – 164, в детских садах – 154 и в учреждении дополнительного образования - 11</w:t>
      </w:r>
      <w:r>
        <w:rPr>
          <w:rFonts w:ascii="Times New Roman" w:hAnsi="Times New Roman" w:cs="Times New Roman"/>
          <w:sz w:val="28"/>
          <w:szCs w:val="28"/>
        </w:rPr>
        <w:t xml:space="preserve">. На данный момент в общеобразовательных учреждениях </w:t>
      </w:r>
      <w:r w:rsidR="00710D35">
        <w:rPr>
          <w:rFonts w:ascii="Times New Roman" w:hAnsi="Times New Roman" w:cs="Times New Roman"/>
          <w:sz w:val="28"/>
          <w:szCs w:val="28"/>
        </w:rPr>
        <w:t>имеются</w:t>
      </w:r>
      <w:r>
        <w:rPr>
          <w:rFonts w:ascii="Times New Roman" w:hAnsi="Times New Roman" w:cs="Times New Roman"/>
          <w:sz w:val="28"/>
          <w:szCs w:val="28"/>
        </w:rPr>
        <w:t xml:space="preserve"> вакантны</w:t>
      </w:r>
      <w:r w:rsidR="00710D35">
        <w:rPr>
          <w:rFonts w:ascii="Times New Roman" w:hAnsi="Times New Roman" w:cs="Times New Roman"/>
          <w:sz w:val="28"/>
          <w:szCs w:val="28"/>
        </w:rPr>
        <w:t>е</w:t>
      </w:r>
      <w:r>
        <w:rPr>
          <w:rFonts w:ascii="Times New Roman" w:hAnsi="Times New Roman" w:cs="Times New Roman"/>
          <w:sz w:val="28"/>
          <w:szCs w:val="28"/>
        </w:rPr>
        <w:t xml:space="preserve"> места</w:t>
      </w:r>
      <w:r w:rsidRPr="00BE3F56">
        <w:rPr>
          <w:rFonts w:ascii="Times New Roman" w:hAnsi="Times New Roman" w:cs="Times New Roman"/>
          <w:sz w:val="28"/>
          <w:szCs w:val="28"/>
        </w:rPr>
        <w:t>: учител</w:t>
      </w:r>
      <w:r w:rsidR="00BE3F56">
        <w:rPr>
          <w:rFonts w:ascii="Times New Roman" w:hAnsi="Times New Roman" w:cs="Times New Roman"/>
          <w:sz w:val="28"/>
          <w:szCs w:val="28"/>
        </w:rPr>
        <w:t xml:space="preserve">ей математики, </w:t>
      </w:r>
      <w:r w:rsidRPr="00BE3F56">
        <w:rPr>
          <w:rFonts w:ascii="Times New Roman" w:hAnsi="Times New Roman" w:cs="Times New Roman"/>
          <w:sz w:val="28"/>
          <w:szCs w:val="28"/>
        </w:rPr>
        <w:t xml:space="preserve">физической культуры, английского языка, начальных классов, </w:t>
      </w:r>
      <w:r w:rsidR="00BE3F56">
        <w:rPr>
          <w:rFonts w:ascii="Times New Roman" w:hAnsi="Times New Roman" w:cs="Times New Roman"/>
          <w:sz w:val="28"/>
          <w:szCs w:val="28"/>
        </w:rPr>
        <w:t xml:space="preserve">истории. </w:t>
      </w:r>
      <w:r>
        <w:rPr>
          <w:rFonts w:ascii="Times New Roman" w:hAnsi="Times New Roman" w:cs="Times New Roman"/>
          <w:sz w:val="28"/>
          <w:szCs w:val="28"/>
        </w:rPr>
        <w:t>Д</w:t>
      </w:r>
      <w:r w:rsidRPr="0011116C">
        <w:rPr>
          <w:rFonts w:ascii="Times New Roman" w:hAnsi="Times New Roman" w:cs="Times New Roman"/>
          <w:sz w:val="28"/>
          <w:szCs w:val="28"/>
        </w:rPr>
        <w:t>анный вопрос решается за счёт внутреннего совместительства.</w:t>
      </w:r>
    </w:p>
    <w:p w:rsidR="00CF704D" w:rsidRPr="00747132" w:rsidRDefault="00CF704D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47132">
        <w:rPr>
          <w:rFonts w:ascii="Times New Roman" w:hAnsi="Times New Roman" w:cs="Times New Roman"/>
          <w:sz w:val="28"/>
          <w:szCs w:val="28"/>
        </w:rPr>
        <w:t xml:space="preserve">На основании Постановления Главы Арамильского городского округа от </w:t>
      </w:r>
      <w:r w:rsidR="00710D35">
        <w:rPr>
          <w:rFonts w:ascii="Times New Roman" w:hAnsi="Times New Roman" w:cs="Times New Roman"/>
          <w:sz w:val="28"/>
          <w:szCs w:val="28"/>
        </w:rPr>
        <w:t>04</w:t>
      </w:r>
      <w:r w:rsidRPr="00747132">
        <w:rPr>
          <w:rFonts w:ascii="Times New Roman" w:hAnsi="Times New Roman" w:cs="Times New Roman"/>
          <w:sz w:val="28"/>
          <w:szCs w:val="28"/>
        </w:rPr>
        <w:t>.05.201</w:t>
      </w:r>
      <w:r w:rsidR="00710D35">
        <w:rPr>
          <w:rFonts w:ascii="Times New Roman" w:hAnsi="Times New Roman" w:cs="Times New Roman"/>
          <w:sz w:val="28"/>
          <w:szCs w:val="28"/>
        </w:rPr>
        <w:t>8</w:t>
      </w:r>
      <w:r w:rsidRPr="00747132">
        <w:rPr>
          <w:rFonts w:ascii="Times New Roman" w:hAnsi="Times New Roman" w:cs="Times New Roman"/>
          <w:sz w:val="28"/>
          <w:szCs w:val="28"/>
        </w:rPr>
        <w:t xml:space="preserve"> г. № </w:t>
      </w:r>
      <w:r w:rsidR="00710D35">
        <w:rPr>
          <w:rFonts w:ascii="Times New Roman" w:hAnsi="Times New Roman" w:cs="Times New Roman"/>
          <w:sz w:val="28"/>
          <w:szCs w:val="28"/>
        </w:rPr>
        <w:t>326</w:t>
      </w:r>
      <w:r w:rsidRPr="00747132">
        <w:rPr>
          <w:rFonts w:ascii="Times New Roman" w:hAnsi="Times New Roman" w:cs="Times New Roman"/>
          <w:sz w:val="28"/>
          <w:szCs w:val="28"/>
        </w:rPr>
        <w:t xml:space="preserve"> «</w:t>
      </w:r>
      <w:r w:rsidR="00710D35">
        <w:rPr>
          <w:rFonts w:ascii="Times New Roman" w:hAnsi="Times New Roman" w:cs="Times New Roman"/>
          <w:sz w:val="28"/>
          <w:szCs w:val="28"/>
        </w:rPr>
        <w:t>О подготовке образовательных учреждений Арамильского городского округа к новому 2018-2019 учебному году</w:t>
      </w:r>
      <w:r w:rsidRPr="00747132">
        <w:rPr>
          <w:rFonts w:ascii="Times New Roman" w:hAnsi="Times New Roman" w:cs="Times New Roman"/>
          <w:sz w:val="28"/>
          <w:szCs w:val="28"/>
        </w:rPr>
        <w:t xml:space="preserve">», в целях недопущения нарушений при своевременной и качественной подготовке образовательных учреждений Арамильского городского округа к новому учебному году, обеспечения его организованного начала и стабильной работы в осенне-зимний период была создана комиссия по приёмке учреждений образования, в состав </w:t>
      </w:r>
      <w:r w:rsidRPr="00747132">
        <w:rPr>
          <w:rFonts w:ascii="Times New Roman" w:eastAsia="Times New Roman" w:hAnsi="Times New Roman" w:cs="Times New Roman"/>
          <w:color w:val="000000"/>
          <w:sz w:val="28"/>
          <w:szCs w:val="28"/>
          <w:lang w:eastAsia="ru-RU"/>
        </w:rPr>
        <w:t>которой вошли представители администрации округа, специалисты контролирующих органов.</w:t>
      </w:r>
    </w:p>
    <w:p w:rsidR="00CF704D" w:rsidRPr="007A59CC" w:rsidRDefault="00CF704D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A59CC">
        <w:rPr>
          <w:rFonts w:ascii="Times New Roman" w:hAnsi="Times New Roman" w:cs="Times New Roman"/>
          <w:sz w:val="28"/>
          <w:szCs w:val="28"/>
        </w:rPr>
        <w:lastRenderedPageBreak/>
        <w:t>В рамках реализации Плана мероприятий по подготовке к новому учебному году пров</w:t>
      </w:r>
      <w:r w:rsidR="00657F0A">
        <w:rPr>
          <w:rFonts w:ascii="Times New Roman" w:hAnsi="Times New Roman" w:cs="Times New Roman"/>
          <w:sz w:val="28"/>
          <w:szCs w:val="28"/>
        </w:rPr>
        <w:t>едена</w:t>
      </w:r>
      <w:r w:rsidRPr="007A59CC">
        <w:rPr>
          <w:rFonts w:ascii="Times New Roman" w:hAnsi="Times New Roman" w:cs="Times New Roman"/>
          <w:sz w:val="28"/>
          <w:szCs w:val="28"/>
        </w:rPr>
        <w:t xml:space="preserve"> следующ</w:t>
      </w:r>
      <w:r w:rsidR="00657F0A">
        <w:rPr>
          <w:rFonts w:ascii="Times New Roman" w:hAnsi="Times New Roman" w:cs="Times New Roman"/>
          <w:sz w:val="28"/>
          <w:szCs w:val="28"/>
        </w:rPr>
        <w:t>ая работа</w:t>
      </w:r>
      <w:r w:rsidRPr="007A59CC">
        <w:rPr>
          <w:rFonts w:ascii="Times New Roman" w:hAnsi="Times New Roman" w:cs="Times New Roman"/>
          <w:sz w:val="28"/>
          <w:szCs w:val="28"/>
        </w:rPr>
        <w:t>:</w:t>
      </w:r>
    </w:p>
    <w:p w:rsidR="00CF704D" w:rsidRDefault="00CF704D" w:rsidP="00657F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7F0A">
        <w:rPr>
          <w:rFonts w:ascii="Times New Roman" w:hAnsi="Times New Roman" w:cs="Times New Roman"/>
          <w:sz w:val="28"/>
          <w:szCs w:val="28"/>
        </w:rPr>
        <w:t>Осуществлены</w:t>
      </w:r>
      <w:r w:rsidR="00657F0A">
        <w:rPr>
          <w:rFonts w:ascii="Times New Roman" w:hAnsi="Times New Roman" w:cs="Times New Roman"/>
          <w:sz w:val="28"/>
          <w:szCs w:val="28"/>
        </w:rPr>
        <w:t xml:space="preserve"> замеры сопротивления, изоляции;</w:t>
      </w:r>
    </w:p>
    <w:p w:rsidR="00657F0A" w:rsidRDefault="00657F0A" w:rsidP="00657F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Проведена огнезащитная обработка чердачных помещений;</w:t>
      </w:r>
    </w:p>
    <w:p w:rsidR="00CF704D" w:rsidRDefault="00CF704D" w:rsidP="00657F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657F0A">
        <w:rPr>
          <w:rFonts w:ascii="Times New Roman" w:hAnsi="Times New Roman" w:cs="Times New Roman"/>
          <w:sz w:val="28"/>
          <w:szCs w:val="28"/>
        </w:rPr>
        <w:t>Составлены акты обследования и исправности оборудования</w:t>
      </w:r>
      <w:r w:rsidR="00657F0A" w:rsidRPr="00657F0A">
        <w:rPr>
          <w:rFonts w:ascii="Times New Roman" w:hAnsi="Times New Roman" w:cs="Times New Roman"/>
          <w:sz w:val="28"/>
          <w:szCs w:val="28"/>
        </w:rPr>
        <w:t xml:space="preserve"> специализированных кабинетов, спортивного оборудования;</w:t>
      </w:r>
    </w:p>
    <w:p w:rsidR="00657F0A" w:rsidRDefault="00657F0A" w:rsidP="00657F0A">
      <w:pPr>
        <w:pStyle w:val="a3"/>
        <w:numPr>
          <w:ilvl w:val="0"/>
          <w:numId w:val="2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Организованы и проведены медицинские осмотры работников образовательных организаций и др.</w:t>
      </w:r>
    </w:p>
    <w:p w:rsidR="00657F0A" w:rsidRDefault="00657F0A" w:rsidP="00657F0A">
      <w:pPr>
        <w:pStyle w:val="a3"/>
        <w:numPr>
          <w:ilvl w:val="0"/>
          <w:numId w:val="2"/>
        </w:num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AD601B">
        <w:rPr>
          <w:rFonts w:ascii="Times New Roman" w:hAnsi="Times New Roman" w:cs="Times New Roman"/>
          <w:sz w:val="28"/>
          <w:szCs w:val="28"/>
        </w:rPr>
        <w:t>Обследованы чердаки, подва</w:t>
      </w:r>
      <w:r>
        <w:rPr>
          <w:rFonts w:ascii="Times New Roman" w:hAnsi="Times New Roman" w:cs="Times New Roman"/>
          <w:sz w:val="28"/>
          <w:szCs w:val="28"/>
        </w:rPr>
        <w:t>лы и малоиспользуемые помещения.</w:t>
      </w:r>
    </w:p>
    <w:p w:rsidR="00657F0A" w:rsidRDefault="0059069A" w:rsidP="005906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Во всех образовательных учреждениях проведены косметические ремонты учебных кабинетов, игровых и спален. Большинство работ выполнено за счет внебюджетных средств. </w:t>
      </w:r>
    </w:p>
    <w:p w:rsidR="0059069A" w:rsidRDefault="0059069A" w:rsidP="0059069A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школах</w:t>
      </w:r>
      <w:r w:rsidR="008538E3">
        <w:rPr>
          <w:rFonts w:ascii="Times New Roman" w:hAnsi="Times New Roman" w:cs="Times New Roman"/>
          <w:sz w:val="28"/>
          <w:szCs w:val="28"/>
        </w:rPr>
        <w:t xml:space="preserve"> проведены</w:t>
      </w:r>
      <w:r>
        <w:rPr>
          <w:rFonts w:ascii="Times New Roman" w:hAnsi="Times New Roman" w:cs="Times New Roman"/>
          <w:sz w:val="28"/>
          <w:szCs w:val="28"/>
        </w:rPr>
        <w:t>:</w:t>
      </w:r>
    </w:p>
    <w:p w:rsidR="008538E3" w:rsidRPr="00293928" w:rsidRDefault="0059069A" w:rsidP="00293928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59069A">
        <w:rPr>
          <w:rFonts w:ascii="Times New Roman" w:hAnsi="Times New Roman" w:cs="Times New Roman"/>
          <w:sz w:val="28"/>
          <w:szCs w:val="28"/>
        </w:rPr>
        <w:t xml:space="preserve">замена </w:t>
      </w:r>
      <w:r>
        <w:rPr>
          <w:rFonts w:ascii="Times New Roman" w:hAnsi="Times New Roman" w:cs="Times New Roman"/>
          <w:sz w:val="28"/>
          <w:szCs w:val="28"/>
        </w:rPr>
        <w:t xml:space="preserve">входных групп в основном здании </w:t>
      </w:r>
      <w:r w:rsidR="008538E3">
        <w:rPr>
          <w:rFonts w:ascii="Times New Roman" w:hAnsi="Times New Roman" w:cs="Times New Roman"/>
          <w:sz w:val="28"/>
          <w:szCs w:val="28"/>
        </w:rPr>
        <w:t xml:space="preserve">и здании начальных классов школы </w:t>
      </w:r>
      <w:r w:rsidR="008538E3" w:rsidRPr="0059069A">
        <w:rPr>
          <w:rFonts w:ascii="Times New Roman" w:hAnsi="Times New Roman" w:cs="Times New Roman"/>
          <w:sz w:val="28"/>
          <w:szCs w:val="28"/>
        </w:rPr>
        <w:t>№</w:t>
      </w:r>
      <w:r w:rsidR="008538E3">
        <w:rPr>
          <w:rFonts w:ascii="Times New Roman" w:hAnsi="Times New Roman" w:cs="Times New Roman"/>
          <w:sz w:val="28"/>
          <w:szCs w:val="28"/>
        </w:rPr>
        <w:t>1;</w:t>
      </w:r>
    </w:p>
    <w:p w:rsidR="008538E3" w:rsidRDefault="003B6A5F" w:rsidP="005906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покраска панелей в коридорах, рекреациях зданий;</w:t>
      </w:r>
    </w:p>
    <w:p w:rsidR="003B6A5F" w:rsidRDefault="003B6A5F" w:rsidP="005906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и замена осветительных приборов спортивного зала школы № 4;</w:t>
      </w:r>
    </w:p>
    <w:p w:rsidR="003B6A5F" w:rsidRDefault="003B6A5F" w:rsidP="005906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установка дополнительных раковин, питьевого фонтана в школе № 4;</w:t>
      </w:r>
    </w:p>
    <w:p w:rsidR="003B6A5F" w:rsidRDefault="003B6A5F" w:rsidP="005906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оборудование туалетных кабинок дверьми в школе № 4;</w:t>
      </w:r>
    </w:p>
    <w:p w:rsidR="003B6A5F" w:rsidRDefault="003B6A5F" w:rsidP="005906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санузлов школы № 3;</w:t>
      </w:r>
    </w:p>
    <w:p w:rsidR="003B6A5F" w:rsidRDefault="003B6A5F" w:rsidP="0059069A">
      <w:pPr>
        <w:pStyle w:val="a3"/>
        <w:numPr>
          <w:ilvl w:val="0"/>
          <w:numId w:val="4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частичный ремонт системы канализации пищеблока школы № 1 (основное здание).</w:t>
      </w:r>
    </w:p>
    <w:p w:rsidR="003B6A5F" w:rsidRDefault="003B6A5F" w:rsidP="003B6A5F">
      <w:pPr>
        <w:spacing w:after="0"/>
        <w:ind w:left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дошкольных организациях:</w:t>
      </w:r>
    </w:p>
    <w:p w:rsidR="003B6A5F" w:rsidRDefault="003B6A5F" w:rsidP="003B6A5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проводится ремонт кровли в детском саду № 5</w:t>
      </w:r>
    </w:p>
    <w:p w:rsidR="003B6A5F" w:rsidRDefault="003B6A5F" w:rsidP="003B6A5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косметические ремонты</w:t>
      </w:r>
      <w:r w:rsidR="001427B5">
        <w:rPr>
          <w:rFonts w:ascii="Times New Roman" w:hAnsi="Times New Roman" w:cs="Times New Roman"/>
          <w:sz w:val="28"/>
          <w:szCs w:val="28"/>
        </w:rPr>
        <w:t xml:space="preserve"> групповых помещений в ДОУ 5, 4, 6;</w:t>
      </w:r>
    </w:p>
    <w:p w:rsidR="001427B5" w:rsidRPr="003B6A5F" w:rsidRDefault="001427B5" w:rsidP="003B6A5F">
      <w:pPr>
        <w:pStyle w:val="a3"/>
        <w:numPr>
          <w:ilvl w:val="0"/>
          <w:numId w:val="5"/>
        </w:num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ремонт прогулочных веранд в ДОУ 2</w:t>
      </w:r>
      <w:r w:rsidR="00293928">
        <w:rPr>
          <w:rFonts w:ascii="Times New Roman" w:hAnsi="Times New Roman" w:cs="Times New Roman"/>
          <w:sz w:val="28"/>
          <w:szCs w:val="28"/>
        </w:rPr>
        <w:t>, 4</w:t>
      </w:r>
      <w:r>
        <w:rPr>
          <w:rFonts w:ascii="Times New Roman" w:hAnsi="Times New Roman" w:cs="Times New Roman"/>
          <w:sz w:val="28"/>
          <w:szCs w:val="28"/>
        </w:rPr>
        <w:t>.</w:t>
      </w:r>
    </w:p>
    <w:p w:rsidR="00CF704D" w:rsidRDefault="001427B5" w:rsidP="001427B5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</w:t>
      </w:r>
      <w:r w:rsidR="00CF704D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июля</w:t>
      </w:r>
      <w:r w:rsidR="00CF704D">
        <w:rPr>
          <w:rFonts w:ascii="Times New Roman" w:hAnsi="Times New Roman" w:cs="Times New Roman"/>
          <w:sz w:val="28"/>
          <w:szCs w:val="28"/>
        </w:rPr>
        <w:t xml:space="preserve"> состоялась приемка общеобразовательных организаций, в результате, которой </w:t>
      </w:r>
      <w:r>
        <w:rPr>
          <w:rFonts w:ascii="Times New Roman" w:hAnsi="Times New Roman" w:cs="Times New Roman"/>
          <w:sz w:val="28"/>
          <w:szCs w:val="28"/>
        </w:rPr>
        <w:t>все</w:t>
      </w:r>
      <w:r w:rsidR="00CF704D">
        <w:rPr>
          <w:rFonts w:ascii="Times New Roman" w:hAnsi="Times New Roman" w:cs="Times New Roman"/>
          <w:sz w:val="28"/>
          <w:szCs w:val="28"/>
        </w:rPr>
        <w:t xml:space="preserve"> школы были приняты</w:t>
      </w:r>
      <w:r>
        <w:rPr>
          <w:rFonts w:ascii="Times New Roman" w:hAnsi="Times New Roman" w:cs="Times New Roman"/>
          <w:sz w:val="28"/>
          <w:szCs w:val="28"/>
        </w:rPr>
        <w:t xml:space="preserve"> без замечаний</w:t>
      </w:r>
      <w:r w:rsidR="00CF704D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CF704D" w:rsidRDefault="00CF704D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4F063A">
        <w:rPr>
          <w:rFonts w:ascii="Times New Roman" w:hAnsi="Times New Roman" w:cs="Times New Roman"/>
          <w:sz w:val="28"/>
          <w:szCs w:val="28"/>
        </w:rPr>
        <w:t>Санитарное состояние ОУ пров</w:t>
      </w:r>
      <w:r>
        <w:rPr>
          <w:rFonts w:ascii="Times New Roman" w:hAnsi="Times New Roman" w:cs="Times New Roman"/>
          <w:sz w:val="28"/>
          <w:szCs w:val="28"/>
        </w:rPr>
        <w:t xml:space="preserve">ерялось в ходе </w:t>
      </w:r>
      <w:r w:rsidR="00223CD7">
        <w:rPr>
          <w:rFonts w:ascii="Times New Roman" w:hAnsi="Times New Roman" w:cs="Times New Roman"/>
          <w:sz w:val="28"/>
          <w:szCs w:val="28"/>
        </w:rPr>
        <w:t xml:space="preserve">подготовки </w:t>
      </w:r>
      <w:r>
        <w:rPr>
          <w:rFonts w:ascii="Times New Roman" w:hAnsi="Times New Roman" w:cs="Times New Roman"/>
          <w:sz w:val="28"/>
          <w:szCs w:val="28"/>
        </w:rPr>
        <w:t xml:space="preserve">к новому учебному </w:t>
      </w:r>
      <w:r w:rsidRPr="004F063A">
        <w:rPr>
          <w:rFonts w:ascii="Times New Roman" w:hAnsi="Times New Roman" w:cs="Times New Roman"/>
          <w:sz w:val="28"/>
          <w:szCs w:val="28"/>
        </w:rPr>
        <w:t>году. Меры по устранению недостатков принимаются руководителями учреждений по мере возможности.</w:t>
      </w:r>
      <w:r w:rsidR="00223CD7">
        <w:rPr>
          <w:rFonts w:ascii="Times New Roman" w:hAnsi="Times New Roman" w:cs="Times New Roman"/>
          <w:sz w:val="28"/>
          <w:szCs w:val="28"/>
        </w:rPr>
        <w:t xml:space="preserve"> Остаются </w:t>
      </w:r>
      <w:r w:rsidR="00EA7732">
        <w:rPr>
          <w:rFonts w:ascii="Times New Roman" w:hAnsi="Times New Roman" w:cs="Times New Roman"/>
          <w:sz w:val="28"/>
          <w:szCs w:val="28"/>
        </w:rPr>
        <w:t>неисполненными</w:t>
      </w:r>
      <w:r w:rsidR="00223CD7">
        <w:rPr>
          <w:rFonts w:ascii="Times New Roman" w:hAnsi="Times New Roman" w:cs="Times New Roman"/>
          <w:sz w:val="28"/>
          <w:szCs w:val="28"/>
        </w:rPr>
        <w:t xml:space="preserve"> предписания </w:t>
      </w:r>
      <w:proofErr w:type="spellStart"/>
      <w:r w:rsidR="00223CD7">
        <w:rPr>
          <w:rFonts w:ascii="Times New Roman" w:hAnsi="Times New Roman" w:cs="Times New Roman"/>
          <w:sz w:val="28"/>
          <w:szCs w:val="28"/>
        </w:rPr>
        <w:t>Роспотребнадзора</w:t>
      </w:r>
      <w:proofErr w:type="spellEnd"/>
      <w:r w:rsidR="00223CD7">
        <w:rPr>
          <w:rFonts w:ascii="Times New Roman" w:hAnsi="Times New Roman" w:cs="Times New Roman"/>
          <w:sz w:val="28"/>
          <w:szCs w:val="28"/>
        </w:rPr>
        <w:t xml:space="preserve"> по следующим учреждениям:</w:t>
      </w:r>
    </w:p>
    <w:p w:rsidR="00223CD7" w:rsidRDefault="00223CD7" w:rsidP="00223C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ДОУ № 5 «Светлячок» – замена окон, смета на </w:t>
      </w:r>
      <w:r w:rsidR="00EA7732">
        <w:rPr>
          <w:rFonts w:ascii="Times New Roman" w:hAnsi="Times New Roman" w:cs="Times New Roman"/>
          <w:sz w:val="28"/>
          <w:szCs w:val="28"/>
        </w:rPr>
        <w:t>310 т. руб.,</w:t>
      </w:r>
      <w:r>
        <w:rPr>
          <w:rFonts w:ascii="Times New Roman" w:hAnsi="Times New Roman" w:cs="Times New Roman"/>
          <w:sz w:val="28"/>
          <w:szCs w:val="28"/>
        </w:rPr>
        <w:t xml:space="preserve"> за счет </w:t>
      </w:r>
      <w:proofErr w:type="spellStart"/>
      <w:r>
        <w:rPr>
          <w:rFonts w:ascii="Times New Roman" w:hAnsi="Times New Roman" w:cs="Times New Roman"/>
          <w:sz w:val="28"/>
          <w:szCs w:val="28"/>
        </w:rPr>
        <w:t>внебюджета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732">
        <w:rPr>
          <w:rFonts w:ascii="Times New Roman" w:hAnsi="Times New Roman" w:cs="Times New Roman"/>
          <w:sz w:val="28"/>
          <w:szCs w:val="28"/>
        </w:rPr>
        <w:t xml:space="preserve">до конца августа будет </w:t>
      </w:r>
      <w:r>
        <w:rPr>
          <w:rFonts w:ascii="Times New Roman" w:hAnsi="Times New Roman" w:cs="Times New Roman"/>
          <w:sz w:val="28"/>
          <w:szCs w:val="28"/>
        </w:rPr>
        <w:t xml:space="preserve">установлено </w:t>
      </w:r>
      <w:r w:rsidR="00EA7732">
        <w:rPr>
          <w:rFonts w:ascii="Times New Roman" w:hAnsi="Times New Roman" w:cs="Times New Roman"/>
          <w:sz w:val="28"/>
          <w:szCs w:val="28"/>
        </w:rPr>
        <w:t>4</w:t>
      </w:r>
      <w:r>
        <w:rPr>
          <w:rFonts w:ascii="Times New Roman" w:hAnsi="Times New Roman" w:cs="Times New Roman"/>
          <w:sz w:val="28"/>
          <w:szCs w:val="28"/>
        </w:rPr>
        <w:t xml:space="preserve"> окна</w:t>
      </w:r>
      <w:r w:rsidR="00EA7732">
        <w:rPr>
          <w:rFonts w:ascii="Times New Roman" w:hAnsi="Times New Roman" w:cs="Times New Roman"/>
          <w:sz w:val="28"/>
          <w:szCs w:val="28"/>
        </w:rPr>
        <w:t xml:space="preserve"> и одна дверь в музыкальном зале</w:t>
      </w:r>
      <w:r>
        <w:rPr>
          <w:rFonts w:ascii="Times New Roman" w:hAnsi="Times New Roman" w:cs="Times New Roman"/>
          <w:sz w:val="28"/>
          <w:szCs w:val="28"/>
        </w:rPr>
        <w:t>;</w:t>
      </w:r>
    </w:p>
    <w:p w:rsidR="00223CD7" w:rsidRDefault="00223CD7" w:rsidP="00223C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ОУ № 1 </w:t>
      </w:r>
      <w:r w:rsidR="00EA7732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A7732">
        <w:rPr>
          <w:rFonts w:ascii="Times New Roman" w:hAnsi="Times New Roman" w:cs="Times New Roman"/>
          <w:sz w:val="28"/>
          <w:szCs w:val="28"/>
        </w:rPr>
        <w:t>приобретение бактерицидных облучателей, очистителей и увлажнителей воздуха, ионизаторов воздуха, приобретение и замена софитов над досками, итого на 488,0 т. руб.</w:t>
      </w:r>
    </w:p>
    <w:p w:rsidR="00293928" w:rsidRDefault="00293928" w:rsidP="00223CD7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ОУ № 4 – приобретение ученических столов (отсрочка до конца года).</w:t>
      </w:r>
    </w:p>
    <w:p w:rsidR="00715B66" w:rsidRPr="00715B66" w:rsidRDefault="00715B66" w:rsidP="00715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5B66">
        <w:rPr>
          <w:rFonts w:ascii="Times New Roman" w:hAnsi="Times New Roman" w:cs="Times New Roman"/>
          <w:sz w:val="28"/>
          <w:szCs w:val="28"/>
        </w:rPr>
        <w:t xml:space="preserve">          Продолжается работа по созд</w:t>
      </w:r>
      <w:r>
        <w:rPr>
          <w:rFonts w:ascii="Times New Roman" w:hAnsi="Times New Roman" w:cs="Times New Roman"/>
          <w:sz w:val="28"/>
          <w:szCs w:val="28"/>
        </w:rPr>
        <w:t>анию в общеобразовательных учре</w:t>
      </w:r>
      <w:r w:rsidRPr="00715B66">
        <w:rPr>
          <w:rFonts w:ascii="Times New Roman" w:hAnsi="Times New Roman" w:cs="Times New Roman"/>
          <w:sz w:val="28"/>
          <w:szCs w:val="28"/>
        </w:rPr>
        <w:t>ждениях современной инфор</w:t>
      </w:r>
      <w:r>
        <w:rPr>
          <w:rFonts w:ascii="Times New Roman" w:hAnsi="Times New Roman" w:cs="Times New Roman"/>
          <w:sz w:val="28"/>
          <w:szCs w:val="28"/>
        </w:rPr>
        <w:t>мационно-образовательной среды.</w:t>
      </w:r>
      <w:r w:rsidRPr="00715B66">
        <w:rPr>
          <w:rFonts w:ascii="Times New Roman" w:hAnsi="Times New Roman" w:cs="Times New Roman"/>
          <w:sz w:val="28"/>
          <w:szCs w:val="28"/>
        </w:rPr>
        <w:t xml:space="preserve"> Наиболее развита </w:t>
      </w:r>
      <w:r w:rsidRPr="00715B66">
        <w:rPr>
          <w:rFonts w:ascii="Times New Roman" w:hAnsi="Times New Roman" w:cs="Times New Roman"/>
          <w:sz w:val="28"/>
          <w:szCs w:val="28"/>
        </w:rPr>
        <w:lastRenderedPageBreak/>
        <w:t>телекоммуник</w:t>
      </w:r>
      <w:r>
        <w:rPr>
          <w:rFonts w:ascii="Times New Roman" w:hAnsi="Times New Roman" w:cs="Times New Roman"/>
          <w:sz w:val="28"/>
          <w:szCs w:val="28"/>
        </w:rPr>
        <w:t>ационная инфраструктура: широко</w:t>
      </w:r>
      <w:r w:rsidRPr="00715B66">
        <w:rPr>
          <w:rFonts w:ascii="Times New Roman" w:hAnsi="Times New Roman" w:cs="Times New Roman"/>
          <w:sz w:val="28"/>
          <w:szCs w:val="28"/>
        </w:rPr>
        <w:t>полосный доступ к сети Интернет и лок</w:t>
      </w:r>
      <w:r>
        <w:rPr>
          <w:rFonts w:ascii="Times New Roman" w:hAnsi="Times New Roman" w:cs="Times New Roman"/>
          <w:sz w:val="28"/>
          <w:szCs w:val="28"/>
        </w:rPr>
        <w:t>альные сети имеются во всех шко</w:t>
      </w:r>
      <w:r w:rsidRPr="00715B66">
        <w:rPr>
          <w:rFonts w:ascii="Times New Roman" w:hAnsi="Times New Roman" w:cs="Times New Roman"/>
          <w:sz w:val="28"/>
          <w:szCs w:val="28"/>
        </w:rPr>
        <w:t xml:space="preserve">лах. </w:t>
      </w:r>
    </w:p>
    <w:p w:rsidR="00715B66" w:rsidRDefault="00715B66" w:rsidP="00715B66">
      <w:pPr>
        <w:spacing w:after="0"/>
        <w:jc w:val="both"/>
        <w:rPr>
          <w:rFonts w:ascii="Times New Roman" w:hAnsi="Times New Roman" w:cs="Times New Roman"/>
          <w:sz w:val="28"/>
          <w:szCs w:val="28"/>
        </w:rPr>
      </w:pPr>
      <w:r w:rsidRPr="00715B66">
        <w:rPr>
          <w:rFonts w:ascii="Times New Roman" w:hAnsi="Times New Roman" w:cs="Times New Roman"/>
          <w:sz w:val="28"/>
          <w:szCs w:val="28"/>
        </w:rPr>
        <w:t xml:space="preserve">          В соответствии с требованиями законодательства к </w:t>
      </w:r>
      <w:r>
        <w:rPr>
          <w:rFonts w:ascii="Times New Roman" w:hAnsi="Times New Roman" w:cs="Times New Roman"/>
          <w:sz w:val="28"/>
          <w:szCs w:val="28"/>
        </w:rPr>
        <w:t>структуре и ин</w:t>
      </w:r>
      <w:r w:rsidRPr="00715B66">
        <w:rPr>
          <w:rFonts w:ascii="Times New Roman" w:hAnsi="Times New Roman" w:cs="Times New Roman"/>
          <w:sz w:val="28"/>
          <w:szCs w:val="28"/>
        </w:rPr>
        <w:t xml:space="preserve">формационному наполнению </w:t>
      </w:r>
      <w:r>
        <w:rPr>
          <w:rFonts w:ascii="Times New Roman" w:hAnsi="Times New Roman" w:cs="Times New Roman"/>
          <w:sz w:val="28"/>
          <w:szCs w:val="28"/>
        </w:rPr>
        <w:t>во всех школах</w:t>
      </w:r>
      <w:r w:rsidRPr="00715B66">
        <w:rPr>
          <w:rFonts w:ascii="Times New Roman" w:hAnsi="Times New Roman" w:cs="Times New Roman"/>
          <w:sz w:val="28"/>
          <w:szCs w:val="28"/>
        </w:rPr>
        <w:t xml:space="preserve"> работают официальные сайты </w:t>
      </w:r>
      <w:r>
        <w:rPr>
          <w:rFonts w:ascii="Times New Roman" w:hAnsi="Times New Roman" w:cs="Times New Roman"/>
          <w:sz w:val="28"/>
          <w:szCs w:val="28"/>
        </w:rPr>
        <w:t>об</w:t>
      </w:r>
      <w:r w:rsidRPr="00715B66">
        <w:rPr>
          <w:rFonts w:ascii="Times New Roman" w:hAnsi="Times New Roman" w:cs="Times New Roman"/>
          <w:sz w:val="28"/>
          <w:szCs w:val="28"/>
        </w:rPr>
        <w:t xml:space="preserve">разовательных учреждений. </w:t>
      </w:r>
    </w:p>
    <w:p w:rsidR="00715B66" w:rsidRPr="00293928" w:rsidRDefault="00715B66" w:rsidP="00715B66">
      <w:pPr>
        <w:spacing w:after="0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715B66">
        <w:rPr>
          <w:rFonts w:ascii="Times New Roman" w:hAnsi="Times New Roman" w:cs="Times New Roman"/>
          <w:sz w:val="28"/>
          <w:szCs w:val="28"/>
        </w:rPr>
        <w:t xml:space="preserve">Образовательные учреждения </w:t>
      </w:r>
      <w:r>
        <w:rPr>
          <w:rFonts w:ascii="Times New Roman" w:hAnsi="Times New Roman" w:cs="Times New Roman"/>
          <w:sz w:val="28"/>
          <w:szCs w:val="28"/>
        </w:rPr>
        <w:t>ведут базы данных в системах «</w:t>
      </w:r>
      <w:r w:rsidRPr="00715B66">
        <w:rPr>
          <w:rFonts w:ascii="Times New Roman" w:hAnsi="Times New Roman" w:cs="Times New Roman"/>
          <w:sz w:val="28"/>
          <w:szCs w:val="28"/>
        </w:rPr>
        <w:t>Электронный дневн</w:t>
      </w:r>
      <w:r>
        <w:rPr>
          <w:rFonts w:ascii="Times New Roman" w:hAnsi="Times New Roman" w:cs="Times New Roman"/>
          <w:sz w:val="28"/>
          <w:szCs w:val="28"/>
        </w:rPr>
        <w:t>ик», «Электронный журнал»</w:t>
      </w:r>
      <w:r w:rsidRPr="00715B66">
        <w:rPr>
          <w:rFonts w:ascii="Times New Roman" w:hAnsi="Times New Roman" w:cs="Times New Roman"/>
          <w:sz w:val="28"/>
          <w:szCs w:val="28"/>
        </w:rPr>
        <w:t>.</w:t>
      </w:r>
    </w:p>
    <w:p w:rsidR="00CF704D" w:rsidRDefault="00EA7732" w:rsidP="00CF704D">
      <w:pPr>
        <w:spacing w:after="0"/>
        <w:ind w:firstLine="709"/>
        <w:jc w:val="both"/>
      </w:pPr>
      <w:r>
        <w:rPr>
          <w:rFonts w:ascii="Times New Roman" w:hAnsi="Times New Roman" w:cs="Times New Roman"/>
          <w:sz w:val="28"/>
          <w:szCs w:val="28"/>
        </w:rPr>
        <w:t>Одновременно с подготовкой к новому учебному году п</w:t>
      </w:r>
      <w:r w:rsidR="00CF704D" w:rsidRPr="009004AB">
        <w:rPr>
          <w:rFonts w:ascii="Times New Roman" w:hAnsi="Times New Roman" w:cs="Times New Roman"/>
          <w:sz w:val="28"/>
          <w:szCs w:val="28"/>
        </w:rPr>
        <w:t xml:space="preserve">роходит подготовка к отопительному сезону. Проводится ревизия отопительных систем, проверка наличия и работоспособности приборов учета тепла. В </w:t>
      </w:r>
      <w:r>
        <w:rPr>
          <w:rFonts w:ascii="Times New Roman" w:hAnsi="Times New Roman" w:cs="Times New Roman"/>
          <w:sz w:val="28"/>
          <w:szCs w:val="28"/>
        </w:rPr>
        <w:t xml:space="preserve">школе № 1 </w:t>
      </w:r>
      <w:r w:rsidR="00CF704D" w:rsidRPr="009004AB">
        <w:rPr>
          <w:rFonts w:ascii="Times New Roman" w:hAnsi="Times New Roman" w:cs="Times New Roman"/>
          <w:sz w:val="28"/>
          <w:szCs w:val="28"/>
        </w:rPr>
        <w:t>за летний период был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F704D" w:rsidRPr="009004AB">
        <w:rPr>
          <w:rFonts w:ascii="Times New Roman" w:hAnsi="Times New Roman" w:cs="Times New Roman"/>
          <w:sz w:val="28"/>
          <w:szCs w:val="28"/>
        </w:rPr>
        <w:t xml:space="preserve"> произведен</w:t>
      </w:r>
      <w:r>
        <w:rPr>
          <w:rFonts w:ascii="Times New Roman" w:hAnsi="Times New Roman" w:cs="Times New Roman"/>
          <w:sz w:val="28"/>
          <w:szCs w:val="28"/>
        </w:rPr>
        <w:t>а</w:t>
      </w:r>
      <w:r w:rsidR="00CF704D" w:rsidRPr="009004A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частичная замена и восстановление отопительных приборов в здании основной школы. </w:t>
      </w:r>
      <w:r w:rsidR="00CF704D">
        <w:rPr>
          <w:rFonts w:ascii="Times New Roman" w:hAnsi="Times New Roman" w:cs="Times New Roman"/>
          <w:sz w:val="28"/>
          <w:szCs w:val="28"/>
        </w:rPr>
        <w:t xml:space="preserve">На данные работы из местного бюджетов было выделено </w:t>
      </w:r>
      <w:r w:rsidR="000D0691">
        <w:rPr>
          <w:rFonts w:ascii="Times New Roman" w:hAnsi="Times New Roman" w:cs="Times New Roman"/>
          <w:sz w:val="28"/>
          <w:szCs w:val="28"/>
        </w:rPr>
        <w:t>более 300,0 т.</w:t>
      </w:r>
      <w:r w:rsidR="00CF704D">
        <w:rPr>
          <w:rFonts w:ascii="Times New Roman" w:hAnsi="Times New Roman" w:cs="Times New Roman"/>
          <w:sz w:val="28"/>
          <w:szCs w:val="28"/>
        </w:rPr>
        <w:t xml:space="preserve"> рублей.</w:t>
      </w:r>
    </w:p>
    <w:p w:rsidR="00CF704D" w:rsidRDefault="00CF704D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33F2">
        <w:rPr>
          <w:rFonts w:ascii="Times New Roman" w:hAnsi="Times New Roman" w:cs="Times New Roman"/>
          <w:sz w:val="28"/>
          <w:szCs w:val="28"/>
        </w:rPr>
        <w:t xml:space="preserve">Оценка состояния пожарной безопасности также осуществлялась в ходе проверки готовности ОУ к новому учебному году. Все образовательные организации снабжены автоматической </w:t>
      </w:r>
      <w:r w:rsidR="000D0691">
        <w:rPr>
          <w:rFonts w:ascii="Times New Roman" w:hAnsi="Times New Roman" w:cs="Times New Roman"/>
          <w:sz w:val="28"/>
          <w:szCs w:val="28"/>
        </w:rPr>
        <w:t xml:space="preserve">системой </w:t>
      </w:r>
      <w:r w:rsidRPr="006833F2">
        <w:rPr>
          <w:rFonts w:ascii="Times New Roman" w:hAnsi="Times New Roman" w:cs="Times New Roman"/>
          <w:sz w:val="28"/>
          <w:szCs w:val="28"/>
        </w:rPr>
        <w:t>пожарной сигнализаци</w:t>
      </w:r>
      <w:r w:rsidR="000D0691">
        <w:rPr>
          <w:rFonts w:ascii="Times New Roman" w:hAnsi="Times New Roman" w:cs="Times New Roman"/>
          <w:sz w:val="28"/>
          <w:szCs w:val="28"/>
        </w:rPr>
        <w:t>и</w:t>
      </w:r>
      <w:r w:rsidRPr="006833F2">
        <w:rPr>
          <w:rFonts w:ascii="Times New Roman" w:hAnsi="Times New Roman" w:cs="Times New Roman"/>
          <w:sz w:val="28"/>
          <w:szCs w:val="28"/>
        </w:rPr>
        <w:t xml:space="preserve">, системой оповещения о пожаре, программно-аппаратным комплексом, дублирующим сигнал на пульт подразделения пожарной охраны (Стрелец-мониторинг, ОКО). Проведено обучение должностных лиц по пожарно-техническому минимуму. </w:t>
      </w:r>
      <w:r w:rsidR="00541D2A">
        <w:rPr>
          <w:rFonts w:ascii="Times New Roman" w:hAnsi="Times New Roman" w:cs="Times New Roman"/>
          <w:sz w:val="28"/>
          <w:szCs w:val="28"/>
        </w:rPr>
        <w:t>До конца года будет проведена замена системы пожарной сигнализации в основном здании школы № 1.</w:t>
      </w:r>
    </w:p>
    <w:p w:rsidR="00CF704D" w:rsidRDefault="00CF704D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E40B0">
        <w:rPr>
          <w:rFonts w:ascii="Times New Roman" w:hAnsi="Times New Roman" w:cs="Times New Roman"/>
          <w:sz w:val="28"/>
          <w:szCs w:val="28"/>
        </w:rPr>
        <w:t>Паспорта антитеррористической защищенности оформлены во всех учреждениях образования. Проведено обследование образовательных учреждений на предмет антитеррористической</w:t>
      </w:r>
      <w:r>
        <w:rPr>
          <w:rFonts w:ascii="Times New Roman" w:hAnsi="Times New Roman" w:cs="Times New Roman"/>
          <w:sz w:val="28"/>
          <w:szCs w:val="28"/>
        </w:rPr>
        <w:t xml:space="preserve"> защищенности</w:t>
      </w:r>
      <w:r w:rsidRPr="00EE40B0">
        <w:rPr>
          <w:rFonts w:ascii="Times New Roman" w:hAnsi="Times New Roman" w:cs="Times New Roman"/>
          <w:sz w:val="28"/>
          <w:szCs w:val="28"/>
        </w:rPr>
        <w:t xml:space="preserve">. При этом обращалось внимание на наличие и состояние ограждений по периметру зданий, возможности подъезда к ним постороннего транспорта, освещения территории по периметру, наличие видеонаблюдения, кнопки экстренного вызова полиции, состояние оконных и дверных проемов, запирающих устройств ворот и дверей. </w:t>
      </w:r>
      <w:r w:rsidR="003D5650">
        <w:rPr>
          <w:rFonts w:ascii="Times New Roman" w:hAnsi="Times New Roman" w:cs="Times New Roman"/>
          <w:sz w:val="28"/>
          <w:szCs w:val="28"/>
        </w:rPr>
        <w:t>На сегодня требует замены ограждение детского сада № 5, установка ограждения здания начальных классов школы № 3, замена системы видеонаблюдения школы № 1</w:t>
      </w:r>
      <w:r w:rsidR="00E72B00">
        <w:rPr>
          <w:rFonts w:ascii="Times New Roman" w:hAnsi="Times New Roman" w:cs="Times New Roman"/>
          <w:sz w:val="28"/>
          <w:szCs w:val="28"/>
        </w:rPr>
        <w:t>, установка наружного видеонаблюдения в ДОУ № 1, 2, 4, 5, 6, Центр «ЮНТА»</w:t>
      </w:r>
      <w:r w:rsidR="000E1A34">
        <w:rPr>
          <w:rFonts w:ascii="Times New Roman" w:hAnsi="Times New Roman" w:cs="Times New Roman"/>
          <w:sz w:val="28"/>
          <w:szCs w:val="28"/>
        </w:rPr>
        <w:t>.</w:t>
      </w:r>
    </w:p>
    <w:p w:rsidR="00684F44" w:rsidRPr="00684F44" w:rsidRDefault="00684F44" w:rsidP="00CF704D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84F44">
        <w:rPr>
          <w:rFonts w:ascii="Times New Roman" w:hAnsi="Times New Roman" w:cs="Times New Roman"/>
          <w:sz w:val="28"/>
          <w:szCs w:val="28"/>
        </w:rPr>
        <w:t xml:space="preserve">В </w:t>
      </w:r>
      <w:r>
        <w:rPr>
          <w:rFonts w:ascii="Times New Roman" w:hAnsi="Times New Roman" w:cs="Times New Roman"/>
          <w:sz w:val="28"/>
          <w:szCs w:val="28"/>
        </w:rPr>
        <w:t>округе</w:t>
      </w:r>
      <w:r w:rsidRPr="00684F44">
        <w:rPr>
          <w:rFonts w:ascii="Times New Roman" w:hAnsi="Times New Roman" w:cs="Times New Roman"/>
          <w:sz w:val="28"/>
          <w:szCs w:val="28"/>
        </w:rPr>
        <w:t xml:space="preserve"> функционируют </w:t>
      </w:r>
      <w:r>
        <w:rPr>
          <w:rFonts w:ascii="Times New Roman" w:hAnsi="Times New Roman" w:cs="Times New Roman"/>
          <w:sz w:val="28"/>
          <w:szCs w:val="28"/>
        </w:rPr>
        <w:t>2</w:t>
      </w:r>
      <w:r w:rsidRPr="00684F44">
        <w:rPr>
          <w:rFonts w:ascii="Times New Roman" w:hAnsi="Times New Roman" w:cs="Times New Roman"/>
          <w:sz w:val="28"/>
          <w:szCs w:val="28"/>
        </w:rPr>
        <w:t xml:space="preserve"> школьных маршрут</w:t>
      </w:r>
      <w:r>
        <w:rPr>
          <w:rFonts w:ascii="Times New Roman" w:hAnsi="Times New Roman" w:cs="Times New Roman"/>
          <w:sz w:val="28"/>
          <w:szCs w:val="28"/>
        </w:rPr>
        <w:t>а</w:t>
      </w:r>
      <w:r w:rsidR="00443063">
        <w:rPr>
          <w:rFonts w:ascii="Times New Roman" w:hAnsi="Times New Roman" w:cs="Times New Roman"/>
          <w:sz w:val="28"/>
          <w:szCs w:val="28"/>
        </w:rPr>
        <w:t>, которые ежедневно до</w:t>
      </w:r>
      <w:r w:rsidRPr="00684F44">
        <w:rPr>
          <w:rFonts w:ascii="Times New Roman" w:hAnsi="Times New Roman" w:cs="Times New Roman"/>
          <w:sz w:val="28"/>
          <w:szCs w:val="28"/>
        </w:rPr>
        <w:t xml:space="preserve">ставляют к месту обучения и обратно </w:t>
      </w:r>
      <w:r>
        <w:rPr>
          <w:rFonts w:ascii="Times New Roman" w:hAnsi="Times New Roman" w:cs="Times New Roman"/>
          <w:sz w:val="28"/>
          <w:szCs w:val="28"/>
        </w:rPr>
        <w:t xml:space="preserve">более </w:t>
      </w:r>
      <w:r w:rsidRPr="00684F44">
        <w:rPr>
          <w:rFonts w:ascii="Times New Roman" w:hAnsi="Times New Roman" w:cs="Times New Roman"/>
          <w:sz w:val="28"/>
          <w:szCs w:val="28"/>
        </w:rPr>
        <w:t>15</w:t>
      </w:r>
      <w:r>
        <w:rPr>
          <w:rFonts w:ascii="Times New Roman" w:hAnsi="Times New Roman" w:cs="Times New Roman"/>
          <w:sz w:val="28"/>
          <w:szCs w:val="28"/>
        </w:rPr>
        <w:t>0</w:t>
      </w:r>
      <w:r w:rsidRPr="00684F44">
        <w:rPr>
          <w:rFonts w:ascii="Times New Roman" w:hAnsi="Times New Roman" w:cs="Times New Roman"/>
          <w:sz w:val="28"/>
          <w:szCs w:val="28"/>
        </w:rPr>
        <w:t xml:space="preserve"> ученик</w:t>
      </w:r>
      <w:r>
        <w:rPr>
          <w:rFonts w:ascii="Times New Roman" w:hAnsi="Times New Roman" w:cs="Times New Roman"/>
          <w:sz w:val="28"/>
          <w:szCs w:val="28"/>
        </w:rPr>
        <w:t>ов</w:t>
      </w:r>
      <w:r w:rsidRPr="00684F44">
        <w:rPr>
          <w:rFonts w:ascii="Times New Roman" w:hAnsi="Times New Roman" w:cs="Times New Roman"/>
          <w:sz w:val="28"/>
          <w:szCs w:val="28"/>
        </w:rPr>
        <w:t xml:space="preserve">. Школьные автобусы оснащены аппаратурой глобальной навигационной спутниковой системы (ГЛОНАСС). </w:t>
      </w:r>
      <w:r>
        <w:rPr>
          <w:rFonts w:ascii="Times New Roman" w:hAnsi="Times New Roman" w:cs="Times New Roman"/>
          <w:sz w:val="28"/>
          <w:szCs w:val="28"/>
        </w:rPr>
        <w:t>В</w:t>
      </w:r>
      <w:r w:rsidRPr="00684F44">
        <w:rPr>
          <w:rFonts w:ascii="Times New Roman" w:hAnsi="Times New Roman" w:cs="Times New Roman"/>
          <w:sz w:val="28"/>
          <w:szCs w:val="28"/>
        </w:rPr>
        <w:t xml:space="preserve"> качестве средства контроля за соблюдением водителями режимов движения, труда и отдыха </w:t>
      </w:r>
      <w:r>
        <w:rPr>
          <w:rFonts w:ascii="Times New Roman" w:hAnsi="Times New Roman" w:cs="Times New Roman"/>
          <w:sz w:val="28"/>
          <w:szCs w:val="28"/>
        </w:rPr>
        <w:t xml:space="preserve">на автобусах </w:t>
      </w:r>
      <w:r w:rsidRPr="00684F44">
        <w:rPr>
          <w:rFonts w:ascii="Times New Roman" w:hAnsi="Times New Roman" w:cs="Times New Roman"/>
          <w:sz w:val="28"/>
          <w:szCs w:val="28"/>
        </w:rPr>
        <w:t>устан</w:t>
      </w:r>
      <w:r>
        <w:rPr>
          <w:rFonts w:ascii="Times New Roman" w:hAnsi="Times New Roman" w:cs="Times New Roman"/>
          <w:sz w:val="28"/>
          <w:szCs w:val="28"/>
        </w:rPr>
        <w:t>о</w:t>
      </w:r>
      <w:r w:rsidRPr="00684F44">
        <w:rPr>
          <w:rFonts w:ascii="Times New Roman" w:hAnsi="Times New Roman" w:cs="Times New Roman"/>
          <w:sz w:val="28"/>
          <w:szCs w:val="28"/>
        </w:rPr>
        <w:t>вл</w:t>
      </w:r>
      <w:r>
        <w:rPr>
          <w:rFonts w:ascii="Times New Roman" w:hAnsi="Times New Roman" w:cs="Times New Roman"/>
          <w:sz w:val="28"/>
          <w:szCs w:val="28"/>
        </w:rPr>
        <w:t>ены</w:t>
      </w:r>
      <w:r w:rsidRPr="00684F44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Pr="00684F44">
        <w:rPr>
          <w:rFonts w:ascii="Times New Roman" w:hAnsi="Times New Roman" w:cs="Times New Roman"/>
          <w:sz w:val="28"/>
          <w:szCs w:val="28"/>
        </w:rPr>
        <w:t>тахографы</w:t>
      </w:r>
      <w:proofErr w:type="spellEnd"/>
      <w:r w:rsidRPr="00684F44">
        <w:rPr>
          <w:rFonts w:ascii="Times New Roman" w:hAnsi="Times New Roman" w:cs="Times New Roman"/>
          <w:sz w:val="28"/>
          <w:szCs w:val="28"/>
        </w:rPr>
        <w:t>.</w:t>
      </w:r>
      <w:r w:rsidR="00715B66">
        <w:rPr>
          <w:rFonts w:ascii="Times New Roman" w:hAnsi="Times New Roman" w:cs="Times New Roman"/>
          <w:sz w:val="28"/>
          <w:szCs w:val="28"/>
        </w:rPr>
        <w:t xml:space="preserve"> </w:t>
      </w:r>
    </w:p>
    <w:p w:rsidR="00CF704D" w:rsidRDefault="00CF704D" w:rsidP="00CF704D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 xml:space="preserve">Органами ГИБДД принята </w:t>
      </w:r>
      <w:r w:rsidR="00293928">
        <w:rPr>
          <w:rFonts w:ascii="Times New Roman" w:hAnsi="Times New Roman"/>
          <w:sz w:val="28"/>
          <w:szCs w:val="28"/>
        </w:rPr>
        <w:t>только</w:t>
      </w:r>
      <w:r>
        <w:rPr>
          <w:rFonts w:ascii="Times New Roman" w:hAnsi="Times New Roman"/>
          <w:sz w:val="28"/>
          <w:szCs w:val="28"/>
        </w:rPr>
        <w:t xml:space="preserve"> одна образовательная организация</w:t>
      </w:r>
      <w:r w:rsidR="00293928">
        <w:rPr>
          <w:rFonts w:ascii="Times New Roman" w:hAnsi="Times New Roman"/>
          <w:sz w:val="28"/>
          <w:szCs w:val="28"/>
        </w:rPr>
        <w:t xml:space="preserve"> – школа № 3</w:t>
      </w:r>
      <w:r>
        <w:rPr>
          <w:rFonts w:ascii="Times New Roman" w:hAnsi="Times New Roman"/>
          <w:sz w:val="28"/>
          <w:szCs w:val="28"/>
        </w:rPr>
        <w:t>, в</w:t>
      </w:r>
      <w:r w:rsidR="00293928">
        <w:rPr>
          <w:rFonts w:ascii="Times New Roman" w:hAnsi="Times New Roman"/>
          <w:sz w:val="28"/>
          <w:szCs w:val="28"/>
        </w:rPr>
        <w:t xml:space="preserve"> остальных </w:t>
      </w:r>
      <w:r>
        <w:rPr>
          <w:rFonts w:ascii="Times New Roman" w:hAnsi="Times New Roman"/>
          <w:sz w:val="28"/>
          <w:szCs w:val="28"/>
        </w:rPr>
        <w:t xml:space="preserve">выявлены нарушения по обустройству улично-дорожной сети вблизи учреждений. </w:t>
      </w:r>
      <w:r w:rsidR="00293928">
        <w:rPr>
          <w:rFonts w:ascii="Times New Roman" w:hAnsi="Times New Roman"/>
          <w:sz w:val="28"/>
          <w:szCs w:val="28"/>
        </w:rPr>
        <w:t>До конца августа возле школы № 1 будет</w:t>
      </w:r>
      <w:r>
        <w:rPr>
          <w:rFonts w:ascii="Times New Roman" w:hAnsi="Times New Roman"/>
          <w:sz w:val="28"/>
          <w:szCs w:val="28"/>
        </w:rPr>
        <w:t xml:space="preserve"> </w:t>
      </w:r>
      <w:r w:rsidRPr="00007706">
        <w:rPr>
          <w:rFonts w:ascii="Times New Roman" w:hAnsi="Times New Roman"/>
          <w:sz w:val="28"/>
          <w:szCs w:val="28"/>
        </w:rPr>
        <w:lastRenderedPageBreak/>
        <w:t>нанесен</w:t>
      </w:r>
      <w:r w:rsidR="00293928">
        <w:rPr>
          <w:rFonts w:ascii="Times New Roman" w:hAnsi="Times New Roman"/>
          <w:sz w:val="28"/>
          <w:szCs w:val="28"/>
        </w:rPr>
        <w:t>а</w:t>
      </w:r>
      <w:r w:rsidRPr="00007706">
        <w:rPr>
          <w:rFonts w:ascii="Times New Roman" w:hAnsi="Times New Roman"/>
          <w:sz w:val="28"/>
          <w:szCs w:val="28"/>
        </w:rPr>
        <w:t xml:space="preserve"> разметк</w:t>
      </w:r>
      <w:r w:rsidR="00293928">
        <w:rPr>
          <w:rFonts w:ascii="Times New Roman" w:hAnsi="Times New Roman"/>
          <w:sz w:val="28"/>
          <w:szCs w:val="28"/>
        </w:rPr>
        <w:t>а</w:t>
      </w:r>
      <w:r w:rsidRPr="00007706">
        <w:rPr>
          <w:rFonts w:ascii="Times New Roman" w:hAnsi="Times New Roman"/>
          <w:sz w:val="28"/>
          <w:szCs w:val="28"/>
        </w:rPr>
        <w:t xml:space="preserve"> </w:t>
      </w:r>
      <w:r w:rsidR="00293928">
        <w:rPr>
          <w:rFonts w:ascii="Times New Roman" w:hAnsi="Times New Roman"/>
          <w:sz w:val="28"/>
          <w:szCs w:val="28"/>
        </w:rPr>
        <w:t xml:space="preserve">на 3 </w:t>
      </w:r>
      <w:r w:rsidRPr="00007706">
        <w:rPr>
          <w:rFonts w:ascii="Times New Roman" w:hAnsi="Times New Roman"/>
          <w:sz w:val="28"/>
          <w:szCs w:val="28"/>
        </w:rPr>
        <w:t>пеше</w:t>
      </w:r>
      <w:r>
        <w:rPr>
          <w:rFonts w:ascii="Times New Roman" w:hAnsi="Times New Roman"/>
          <w:sz w:val="28"/>
          <w:szCs w:val="28"/>
        </w:rPr>
        <w:t>ходн</w:t>
      </w:r>
      <w:r w:rsidR="00293928">
        <w:rPr>
          <w:rFonts w:ascii="Times New Roman" w:hAnsi="Times New Roman"/>
          <w:sz w:val="28"/>
          <w:szCs w:val="28"/>
        </w:rPr>
        <w:t>ых</w:t>
      </w:r>
      <w:r>
        <w:rPr>
          <w:rFonts w:ascii="Times New Roman" w:hAnsi="Times New Roman"/>
          <w:sz w:val="28"/>
          <w:szCs w:val="28"/>
        </w:rPr>
        <w:t xml:space="preserve"> пер</w:t>
      </w:r>
      <w:r w:rsidR="00293928">
        <w:rPr>
          <w:rFonts w:ascii="Times New Roman" w:hAnsi="Times New Roman"/>
          <w:sz w:val="28"/>
          <w:szCs w:val="28"/>
        </w:rPr>
        <w:t>еходах на бело-желтом фоне, возле школы № 4</w:t>
      </w:r>
      <w:r>
        <w:rPr>
          <w:rFonts w:ascii="Times New Roman" w:hAnsi="Times New Roman"/>
          <w:sz w:val="28"/>
          <w:szCs w:val="28"/>
        </w:rPr>
        <w:t xml:space="preserve"> </w:t>
      </w:r>
      <w:r w:rsidR="00C00FD3">
        <w:rPr>
          <w:rFonts w:ascii="Times New Roman" w:hAnsi="Times New Roman"/>
          <w:sz w:val="28"/>
          <w:szCs w:val="28"/>
        </w:rPr>
        <w:t>замена</w:t>
      </w:r>
      <w:r>
        <w:rPr>
          <w:rFonts w:ascii="Times New Roman" w:hAnsi="Times New Roman"/>
          <w:sz w:val="28"/>
          <w:szCs w:val="28"/>
        </w:rPr>
        <w:t xml:space="preserve"> дорожн</w:t>
      </w:r>
      <w:r w:rsidR="00C00FD3">
        <w:rPr>
          <w:rFonts w:ascii="Times New Roman" w:hAnsi="Times New Roman"/>
          <w:sz w:val="28"/>
          <w:szCs w:val="28"/>
        </w:rPr>
        <w:t>ого</w:t>
      </w:r>
      <w:r>
        <w:rPr>
          <w:rFonts w:ascii="Times New Roman" w:hAnsi="Times New Roman"/>
          <w:sz w:val="28"/>
          <w:szCs w:val="28"/>
        </w:rPr>
        <w:t xml:space="preserve"> знак</w:t>
      </w:r>
      <w:r w:rsidR="00C00FD3">
        <w:rPr>
          <w:rFonts w:ascii="Times New Roman" w:hAnsi="Times New Roman"/>
          <w:sz w:val="28"/>
          <w:szCs w:val="28"/>
        </w:rPr>
        <w:t>а 1.23 на 3.2.</w:t>
      </w:r>
    </w:p>
    <w:p w:rsidR="00786B21" w:rsidRDefault="00786B21" w:rsidP="00786B21">
      <w:pPr>
        <w:spacing w:after="0"/>
        <w:ind w:firstLine="709"/>
        <w:jc w:val="both"/>
        <w:rPr>
          <w:rFonts w:ascii="Times New Roman" w:hAnsi="Times New Roman"/>
          <w:sz w:val="28"/>
          <w:szCs w:val="28"/>
        </w:rPr>
      </w:pPr>
      <w:r>
        <w:rPr>
          <w:rFonts w:ascii="Times New Roman" w:hAnsi="Times New Roman"/>
          <w:sz w:val="28"/>
          <w:szCs w:val="28"/>
        </w:rPr>
        <w:t>Всего, в рамках подготовки к новому учебному году, было израсходовано средств:</w:t>
      </w:r>
    </w:p>
    <w:p w:rsidR="00786B21" w:rsidRPr="00786B21" w:rsidRDefault="00786B21" w:rsidP="00786B2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86B21">
        <w:rPr>
          <w:rFonts w:ascii="Times New Roman" w:hAnsi="Times New Roman"/>
          <w:sz w:val="28"/>
          <w:szCs w:val="28"/>
        </w:rPr>
        <w:t xml:space="preserve">местного бюджета -  </w:t>
      </w:r>
      <w:r w:rsidRPr="00786B21">
        <w:rPr>
          <w:rFonts w:ascii="Times New Roman" w:hAnsi="Times New Roman" w:cs="Times New Roman"/>
          <w:sz w:val="28"/>
          <w:szCs w:val="28"/>
        </w:rPr>
        <w:t>3 857,3 тыс. руб.</w:t>
      </w:r>
    </w:p>
    <w:p w:rsidR="00786B21" w:rsidRPr="00786B21" w:rsidRDefault="00786B21" w:rsidP="00786B21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r w:rsidRPr="00786B21">
        <w:rPr>
          <w:rFonts w:ascii="Times New Roman" w:hAnsi="Times New Roman" w:cs="Times New Roman"/>
          <w:sz w:val="28"/>
          <w:szCs w:val="28"/>
        </w:rPr>
        <w:t>областного бюджета</w:t>
      </w:r>
      <w:r>
        <w:rPr>
          <w:rFonts w:ascii="Times New Roman" w:hAnsi="Times New Roman" w:cs="Times New Roman"/>
          <w:sz w:val="28"/>
          <w:szCs w:val="28"/>
        </w:rPr>
        <w:t xml:space="preserve"> – 4 577,1 тыс. руб.</w:t>
      </w:r>
    </w:p>
    <w:p w:rsidR="00786B21" w:rsidRPr="00443063" w:rsidRDefault="00786B21" w:rsidP="00443063">
      <w:pPr>
        <w:pStyle w:val="a3"/>
        <w:numPr>
          <w:ilvl w:val="0"/>
          <w:numId w:val="6"/>
        </w:numPr>
        <w:spacing w:after="0"/>
        <w:jc w:val="both"/>
        <w:rPr>
          <w:rFonts w:ascii="Times New Roman" w:hAnsi="Times New Roman"/>
          <w:sz w:val="28"/>
          <w:szCs w:val="28"/>
        </w:rPr>
      </w:pPr>
      <w:proofErr w:type="spellStart"/>
      <w:r>
        <w:rPr>
          <w:rFonts w:ascii="Times New Roman" w:hAnsi="Times New Roman" w:cs="Times New Roman"/>
          <w:sz w:val="28"/>
          <w:szCs w:val="28"/>
        </w:rPr>
        <w:t>внебюджет</w:t>
      </w:r>
      <w:proofErr w:type="spellEnd"/>
      <w:r>
        <w:rPr>
          <w:rFonts w:ascii="Times New Roman" w:hAnsi="Times New Roman" w:cs="Times New Roman"/>
          <w:sz w:val="28"/>
          <w:szCs w:val="28"/>
        </w:rPr>
        <w:t xml:space="preserve"> – 1 915,9 тыс. руб.</w:t>
      </w:r>
    </w:p>
    <w:p w:rsidR="00CF704D" w:rsidRDefault="00CF704D" w:rsidP="00CF704D">
      <w:pPr>
        <w:ind w:firstLine="709"/>
        <w:rPr>
          <w:rFonts w:ascii="Times New Roman" w:hAnsi="Times New Roman" w:cs="Times New Roman"/>
          <w:b/>
          <w:sz w:val="28"/>
          <w:szCs w:val="28"/>
        </w:rPr>
      </w:pPr>
      <w:r w:rsidRPr="00DD2546">
        <w:rPr>
          <w:rFonts w:ascii="Times New Roman" w:hAnsi="Times New Roman" w:cs="Times New Roman"/>
          <w:b/>
          <w:sz w:val="28"/>
          <w:szCs w:val="28"/>
        </w:rPr>
        <w:t>Финансовое обеспечение выполнения мероприятий по подготовке к НУГ (тыс. руб.)</w:t>
      </w:r>
    </w:p>
    <w:tbl>
      <w:tblPr>
        <w:tblStyle w:val="a4"/>
        <w:tblW w:w="0" w:type="auto"/>
        <w:tblLook w:val="04A0" w:firstRow="1" w:lastRow="0" w:firstColumn="1" w:lastColumn="0" w:noHBand="0" w:noVBand="1"/>
      </w:tblPr>
      <w:tblGrid>
        <w:gridCol w:w="2998"/>
        <w:gridCol w:w="2340"/>
        <w:gridCol w:w="2340"/>
        <w:gridCol w:w="1667"/>
      </w:tblGrid>
      <w:tr w:rsidR="0079609C" w:rsidTr="00C8794C">
        <w:tc>
          <w:tcPr>
            <w:tcW w:w="2998" w:type="dxa"/>
          </w:tcPr>
          <w:p w:rsidR="0079609C" w:rsidRPr="009126C9" w:rsidRDefault="0079609C" w:rsidP="007960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b/>
                <w:sz w:val="24"/>
                <w:szCs w:val="24"/>
              </w:rPr>
              <w:t>мероприятие</w:t>
            </w:r>
          </w:p>
        </w:tc>
        <w:tc>
          <w:tcPr>
            <w:tcW w:w="2340" w:type="dxa"/>
          </w:tcPr>
          <w:p w:rsidR="0079609C" w:rsidRPr="009126C9" w:rsidRDefault="0079609C" w:rsidP="00C00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Выполнено за счет МБ </w:t>
            </w:r>
          </w:p>
        </w:tc>
        <w:tc>
          <w:tcPr>
            <w:tcW w:w="2340" w:type="dxa"/>
          </w:tcPr>
          <w:p w:rsidR="0079609C" w:rsidRPr="009126C9" w:rsidRDefault="0079609C" w:rsidP="007960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Выполнено за счет </w:t>
            </w:r>
          </w:p>
          <w:p w:rsidR="0079609C" w:rsidRPr="009126C9" w:rsidRDefault="0079609C" w:rsidP="00C00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 </w:t>
            </w:r>
          </w:p>
        </w:tc>
        <w:tc>
          <w:tcPr>
            <w:tcW w:w="1667" w:type="dxa"/>
          </w:tcPr>
          <w:p w:rsidR="0079609C" w:rsidRPr="009126C9" w:rsidRDefault="0079609C" w:rsidP="00C00FD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Выполнено за счет ВБ </w:t>
            </w:r>
          </w:p>
        </w:tc>
      </w:tr>
      <w:tr w:rsidR="0079609C" w:rsidTr="00C8794C">
        <w:tc>
          <w:tcPr>
            <w:tcW w:w="2998" w:type="dxa"/>
          </w:tcPr>
          <w:p w:rsidR="0079609C" w:rsidRPr="009126C9" w:rsidRDefault="0079609C" w:rsidP="007960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9">
              <w:rPr>
                <w:rFonts w:ascii="Times New Roman" w:hAnsi="Times New Roman"/>
                <w:sz w:val="24"/>
                <w:szCs w:val="24"/>
              </w:rPr>
              <w:t>проведение текущих ремонтов</w:t>
            </w:r>
          </w:p>
        </w:tc>
        <w:tc>
          <w:tcPr>
            <w:tcW w:w="2340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487,9</w:t>
            </w:r>
          </w:p>
        </w:tc>
        <w:tc>
          <w:tcPr>
            <w:tcW w:w="2340" w:type="dxa"/>
          </w:tcPr>
          <w:p w:rsidR="0079609C" w:rsidRPr="009126C9" w:rsidRDefault="00FD2F65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</w:tcPr>
          <w:p w:rsidR="0079609C" w:rsidRPr="009126C9" w:rsidRDefault="00C6338B" w:rsidP="00C87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396,3</w:t>
            </w:r>
          </w:p>
        </w:tc>
      </w:tr>
      <w:tr w:rsidR="008E43D6" w:rsidTr="00C8794C">
        <w:tc>
          <w:tcPr>
            <w:tcW w:w="2998" w:type="dxa"/>
          </w:tcPr>
          <w:p w:rsidR="008E43D6" w:rsidRPr="009126C9" w:rsidRDefault="008E43D6" w:rsidP="0079609C">
            <w:pPr>
              <w:rPr>
                <w:rFonts w:ascii="Times New Roman" w:hAnsi="Times New Roman"/>
                <w:sz w:val="24"/>
                <w:szCs w:val="24"/>
              </w:rPr>
            </w:pPr>
            <w:r w:rsidRPr="009126C9">
              <w:rPr>
                <w:rFonts w:ascii="Times New Roman" w:hAnsi="Times New Roman"/>
                <w:sz w:val="24"/>
                <w:szCs w:val="24"/>
              </w:rPr>
              <w:t>Ремонт кровли</w:t>
            </w:r>
          </w:p>
        </w:tc>
        <w:tc>
          <w:tcPr>
            <w:tcW w:w="2340" w:type="dxa"/>
          </w:tcPr>
          <w:p w:rsidR="008E43D6" w:rsidRPr="009126C9" w:rsidRDefault="008E43D6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1 299,5</w:t>
            </w:r>
          </w:p>
        </w:tc>
        <w:tc>
          <w:tcPr>
            <w:tcW w:w="2340" w:type="dxa"/>
          </w:tcPr>
          <w:p w:rsidR="008E43D6" w:rsidRPr="009126C9" w:rsidRDefault="008E43D6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</w:tcPr>
          <w:p w:rsidR="008E43D6" w:rsidRPr="009126C9" w:rsidRDefault="008E43D6" w:rsidP="00C8794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609C" w:rsidTr="00C8794C">
        <w:tc>
          <w:tcPr>
            <w:tcW w:w="2998" w:type="dxa"/>
          </w:tcPr>
          <w:p w:rsidR="0079609C" w:rsidRPr="009126C9" w:rsidRDefault="0079609C" w:rsidP="0079609C">
            <w:pPr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126C9">
              <w:rPr>
                <w:rFonts w:ascii="Times New Roman" w:hAnsi="Times New Roman"/>
                <w:sz w:val="24"/>
                <w:szCs w:val="24"/>
              </w:rPr>
              <w:t>обеспечение пожарной безопасности</w:t>
            </w:r>
          </w:p>
        </w:tc>
        <w:tc>
          <w:tcPr>
            <w:tcW w:w="2340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189,1</w:t>
            </w:r>
          </w:p>
        </w:tc>
        <w:tc>
          <w:tcPr>
            <w:tcW w:w="2340" w:type="dxa"/>
          </w:tcPr>
          <w:p w:rsidR="0079609C" w:rsidRPr="009126C9" w:rsidRDefault="00FD2F65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</w:tcPr>
          <w:p w:rsidR="0079609C" w:rsidRPr="009126C9" w:rsidRDefault="00C8794C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26</w:t>
            </w:r>
            <w:r w:rsidR="00FD2F65" w:rsidRPr="009126C9">
              <w:rPr>
                <w:rFonts w:ascii="Times New Roman" w:hAnsi="Times New Roman" w:cs="Times New Roman"/>
                <w:sz w:val="24"/>
                <w:szCs w:val="24"/>
              </w:rPr>
              <w:t>,7</w:t>
            </w:r>
          </w:p>
        </w:tc>
      </w:tr>
      <w:tr w:rsidR="0079609C" w:rsidTr="00C8794C">
        <w:tc>
          <w:tcPr>
            <w:tcW w:w="2998" w:type="dxa"/>
          </w:tcPr>
          <w:p w:rsidR="0079609C" w:rsidRPr="009126C9" w:rsidRDefault="0079609C" w:rsidP="0079609C">
            <w:pPr>
              <w:rPr>
                <w:rFonts w:ascii="Times New Roman" w:hAnsi="Times New Roman"/>
                <w:sz w:val="24"/>
                <w:szCs w:val="24"/>
              </w:rPr>
            </w:pPr>
            <w:r w:rsidRPr="009126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антитеррористическая защищенность</w:t>
            </w:r>
          </w:p>
        </w:tc>
        <w:tc>
          <w:tcPr>
            <w:tcW w:w="2340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47,0</w:t>
            </w:r>
          </w:p>
        </w:tc>
        <w:tc>
          <w:tcPr>
            <w:tcW w:w="2340" w:type="dxa"/>
          </w:tcPr>
          <w:p w:rsidR="0079609C" w:rsidRPr="009126C9" w:rsidRDefault="00C8794C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227,7</w:t>
            </w:r>
          </w:p>
        </w:tc>
      </w:tr>
      <w:tr w:rsidR="00C8794C" w:rsidTr="00C8794C">
        <w:tc>
          <w:tcPr>
            <w:tcW w:w="2998" w:type="dxa"/>
          </w:tcPr>
          <w:p w:rsidR="00C8794C" w:rsidRPr="009126C9" w:rsidRDefault="00C8794C" w:rsidP="0079609C">
            <w:pPr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</w:pPr>
            <w:r w:rsidRPr="009126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замена окон</w:t>
            </w:r>
          </w:p>
        </w:tc>
        <w:tc>
          <w:tcPr>
            <w:tcW w:w="2340" w:type="dxa"/>
          </w:tcPr>
          <w:p w:rsidR="00C8794C" w:rsidRPr="009126C9" w:rsidRDefault="00C8794C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</w:tcPr>
          <w:p w:rsidR="00C8794C" w:rsidRPr="009126C9" w:rsidRDefault="00C8794C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</w:tcPr>
          <w:p w:rsidR="00C8794C" w:rsidRPr="009126C9" w:rsidRDefault="00C8794C" w:rsidP="00C63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21</w:t>
            </w:r>
            <w:r w:rsidR="00C6338B">
              <w:rPr>
                <w:rFonts w:ascii="Times New Roman" w:hAnsi="Times New Roman" w:cs="Times New Roman"/>
                <w:sz w:val="24"/>
                <w:szCs w:val="24"/>
              </w:rPr>
              <w:t>4</w:t>
            </w: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,5</w:t>
            </w:r>
          </w:p>
        </w:tc>
      </w:tr>
      <w:tr w:rsidR="0079609C" w:rsidTr="00C8794C">
        <w:tc>
          <w:tcPr>
            <w:tcW w:w="2998" w:type="dxa"/>
          </w:tcPr>
          <w:p w:rsidR="0079609C" w:rsidRPr="009126C9" w:rsidRDefault="0079609C" w:rsidP="0079609C">
            <w:pPr>
              <w:rPr>
                <w:rFonts w:ascii="Times New Roman" w:hAnsi="Times New Roman"/>
                <w:sz w:val="24"/>
                <w:szCs w:val="24"/>
              </w:rPr>
            </w:pPr>
            <w:r w:rsidRPr="009126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обновление пищеблока</w:t>
            </w:r>
          </w:p>
        </w:tc>
        <w:tc>
          <w:tcPr>
            <w:tcW w:w="2340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18,3</w:t>
            </w:r>
          </w:p>
        </w:tc>
        <w:tc>
          <w:tcPr>
            <w:tcW w:w="2340" w:type="dxa"/>
          </w:tcPr>
          <w:p w:rsidR="0079609C" w:rsidRPr="009126C9" w:rsidRDefault="00C8794C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</w:t>
            </w:r>
            <w:r w:rsidR="00C8794C" w:rsidRPr="009126C9">
              <w:rPr>
                <w:rFonts w:ascii="Times New Roman" w:hAnsi="Times New Roman" w:cs="Times New Roman"/>
                <w:sz w:val="24"/>
                <w:szCs w:val="24"/>
              </w:rPr>
              <w:t>,1</w:t>
            </w:r>
          </w:p>
        </w:tc>
      </w:tr>
      <w:tr w:rsidR="0079609C" w:rsidTr="00C8794C">
        <w:tc>
          <w:tcPr>
            <w:tcW w:w="2998" w:type="dxa"/>
          </w:tcPr>
          <w:p w:rsidR="0079609C" w:rsidRPr="009126C9" w:rsidRDefault="00C104DB" w:rsidP="0079609C">
            <w:pPr>
              <w:rPr>
                <w:rFonts w:ascii="Times New Roman" w:hAnsi="Times New Roman"/>
                <w:sz w:val="24"/>
                <w:szCs w:val="24"/>
              </w:rPr>
            </w:pPr>
            <w:r w:rsidRPr="009126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р</w:t>
            </w:r>
            <w:r w:rsidR="0079609C" w:rsidRPr="009126C9">
              <w:rPr>
                <w:rFonts w:ascii="Times New Roman" w:eastAsia="Times New Roman" w:hAnsi="Times New Roman"/>
                <w:bCs/>
                <w:sz w:val="24"/>
                <w:szCs w:val="24"/>
                <w:lang w:eastAsia="ru-RU"/>
              </w:rPr>
              <w:t>емонт, замена системы отопления</w:t>
            </w:r>
          </w:p>
        </w:tc>
        <w:tc>
          <w:tcPr>
            <w:tcW w:w="2340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354,3</w:t>
            </w:r>
          </w:p>
        </w:tc>
        <w:tc>
          <w:tcPr>
            <w:tcW w:w="2340" w:type="dxa"/>
          </w:tcPr>
          <w:p w:rsidR="0079609C" w:rsidRPr="009126C9" w:rsidRDefault="008F0324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</w:tcPr>
          <w:p w:rsidR="0079609C" w:rsidRPr="009126C9" w:rsidRDefault="008F0324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609C" w:rsidTr="00C8794C">
        <w:tc>
          <w:tcPr>
            <w:tcW w:w="2998" w:type="dxa"/>
          </w:tcPr>
          <w:p w:rsidR="0079609C" w:rsidRPr="009126C9" w:rsidRDefault="0079609C" w:rsidP="0079609C">
            <w:pPr>
              <w:rPr>
                <w:rFonts w:ascii="Times New Roman" w:hAnsi="Times New Roman"/>
                <w:sz w:val="24"/>
                <w:szCs w:val="24"/>
              </w:rPr>
            </w:pPr>
            <w:r w:rsidRPr="009126C9">
              <w:rPr>
                <w:rFonts w:ascii="Times New Roman" w:eastAsia="Times New Roman" w:hAnsi="Times New Roman"/>
                <w:sz w:val="24"/>
                <w:szCs w:val="24"/>
                <w:lang w:eastAsia="ru-RU"/>
              </w:rPr>
              <w:t>проведение медицинских осмотров</w:t>
            </w:r>
          </w:p>
        </w:tc>
        <w:tc>
          <w:tcPr>
            <w:tcW w:w="2340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1 222,5</w:t>
            </w:r>
          </w:p>
        </w:tc>
        <w:tc>
          <w:tcPr>
            <w:tcW w:w="2340" w:type="dxa"/>
          </w:tcPr>
          <w:p w:rsidR="0079609C" w:rsidRPr="009126C9" w:rsidRDefault="00C8794C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1667" w:type="dxa"/>
          </w:tcPr>
          <w:p w:rsidR="0079609C" w:rsidRPr="009126C9" w:rsidRDefault="00C8794C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</w:tr>
      <w:tr w:rsidR="0079609C" w:rsidTr="00C8794C">
        <w:tc>
          <w:tcPr>
            <w:tcW w:w="2998" w:type="dxa"/>
          </w:tcPr>
          <w:p w:rsidR="0079609C" w:rsidRPr="009126C9" w:rsidRDefault="0079609C" w:rsidP="0079609C">
            <w:pPr>
              <w:rPr>
                <w:rFonts w:ascii="Times New Roman" w:hAnsi="Times New Roman"/>
                <w:sz w:val="24"/>
                <w:szCs w:val="24"/>
              </w:rPr>
            </w:pPr>
            <w:r w:rsidRPr="009126C9">
              <w:rPr>
                <w:rFonts w:ascii="Times New Roman" w:hAnsi="Times New Roman"/>
                <w:sz w:val="24"/>
                <w:szCs w:val="24"/>
              </w:rPr>
              <w:t>приобретение мебели</w:t>
            </w:r>
          </w:p>
        </w:tc>
        <w:tc>
          <w:tcPr>
            <w:tcW w:w="2340" w:type="dxa"/>
          </w:tcPr>
          <w:p w:rsidR="0079609C" w:rsidRPr="009126C9" w:rsidRDefault="00C8794C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109,2</w:t>
            </w:r>
          </w:p>
        </w:tc>
        <w:tc>
          <w:tcPr>
            <w:tcW w:w="2340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396,4</w:t>
            </w:r>
          </w:p>
        </w:tc>
        <w:tc>
          <w:tcPr>
            <w:tcW w:w="1667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79,7</w:t>
            </w:r>
          </w:p>
        </w:tc>
      </w:tr>
      <w:tr w:rsidR="0079609C" w:rsidTr="00C8794C">
        <w:tc>
          <w:tcPr>
            <w:tcW w:w="2998" w:type="dxa"/>
          </w:tcPr>
          <w:p w:rsidR="0079609C" w:rsidRPr="009126C9" w:rsidRDefault="0079609C" w:rsidP="0079609C">
            <w:pPr>
              <w:rPr>
                <w:rFonts w:ascii="Times New Roman" w:hAnsi="Times New Roman"/>
                <w:sz w:val="24"/>
                <w:szCs w:val="24"/>
              </w:rPr>
            </w:pPr>
            <w:r w:rsidRPr="009126C9">
              <w:rPr>
                <w:rFonts w:ascii="Times New Roman" w:hAnsi="Times New Roman"/>
                <w:sz w:val="24"/>
                <w:szCs w:val="24"/>
              </w:rPr>
              <w:t>игры, игрушки, учебно-лабораторное оборудование</w:t>
            </w:r>
          </w:p>
        </w:tc>
        <w:tc>
          <w:tcPr>
            <w:tcW w:w="2340" w:type="dxa"/>
          </w:tcPr>
          <w:p w:rsidR="0079609C" w:rsidRPr="009126C9" w:rsidRDefault="008F0324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0</w:t>
            </w:r>
          </w:p>
        </w:tc>
        <w:tc>
          <w:tcPr>
            <w:tcW w:w="2340" w:type="dxa"/>
          </w:tcPr>
          <w:p w:rsidR="0079609C" w:rsidRPr="009126C9" w:rsidRDefault="00827C3F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3 028,5</w:t>
            </w:r>
          </w:p>
        </w:tc>
        <w:tc>
          <w:tcPr>
            <w:tcW w:w="1667" w:type="dxa"/>
          </w:tcPr>
          <w:p w:rsidR="0079609C" w:rsidRPr="009126C9" w:rsidRDefault="00827C3F" w:rsidP="00C6338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112,2</w:t>
            </w:r>
          </w:p>
        </w:tc>
      </w:tr>
      <w:tr w:rsidR="0079609C" w:rsidTr="00C8794C">
        <w:tc>
          <w:tcPr>
            <w:tcW w:w="2998" w:type="dxa"/>
          </w:tcPr>
          <w:p w:rsidR="0079609C" w:rsidRPr="009126C9" w:rsidRDefault="0079609C" w:rsidP="008F0324">
            <w:pPr>
              <w:rPr>
                <w:rFonts w:ascii="Times New Roman" w:hAnsi="Times New Roman"/>
                <w:sz w:val="24"/>
                <w:szCs w:val="24"/>
              </w:rPr>
            </w:pPr>
            <w:r w:rsidRPr="009126C9">
              <w:rPr>
                <w:rFonts w:ascii="Times New Roman" w:hAnsi="Times New Roman"/>
                <w:sz w:val="24"/>
                <w:szCs w:val="24"/>
              </w:rPr>
              <w:t>Другое (</w:t>
            </w:r>
            <w:r w:rsidR="008F0324" w:rsidRPr="009126C9">
              <w:rPr>
                <w:rFonts w:ascii="Times New Roman" w:hAnsi="Times New Roman"/>
                <w:sz w:val="24"/>
                <w:szCs w:val="24"/>
              </w:rPr>
              <w:t>питьевые фонтаны, содержание автобуса, хоз. принадлежности, обустройство территории, установка дверей, ремонт и поверка вычислителя УКУТ, замеры сопротивления, мягкий инвентарь, обслуживание вентиляции, ремонт веранд</w:t>
            </w:r>
            <w:r w:rsidRPr="009126C9">
              <w:rPr>
                <w:rFonts w:ascii="Times New Roman" w:hAnsi="Times New Roman"/>
                <w:sz w:val="24"/>
                <w:szCs w:val="24"/>
              </w:rPr>
              <w:t>)</w:t>
            </w:r>
          </w:p>
        </w:tc>
        <w:tc>
          <w:tcPr>
            <w:tcW w:w="2340" w:type="dxa"/>
          </w:tcPr>
          <w:p w:rsidR="0079609C" w:rsidRPr="009126C9" w:rsidRDefault="008F0324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126C9">
              <w:rPr>
                <w:rFonts w:ascii="Times New Roman" w:hAnsi="Times New Roman" w:cs="Times New Roman"/>
                <w:sz w:val="24"/>
                <w:szCs w:val="24"/>
              </w:rPr>
              <w:t>129,5</w:t>
            </w:r>
          </w:p>
        </w:tc>
        <w:tc>
          <w:tcPr>
            <w:tcW w:w="2340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1 152,2</w:t>
            </w:r>
          </w:p>
        </w:tc>
        <w:tc>
          <w:tcPr>
            <w:tcW w:w="1667" w:type="dxa"/>
          </w:tcPr>
          <w:p w:rsidR="0079609C" w:rsidRPr="009126C9" w:rsidRDefault="00C6338B" w:rsidP="0079609C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746,7</w:t>
            </w:r>
          </w:p>
        </w:tc>
      </w:tr>
      <w:tr w:rsidR="0007273F" w:rsidTr="00C8794C">
        <w:tc>
          <w:tcPr>
            <w:tcW w:w="2998" w:type="dxa"/>
          </w:tcPr>
          <w:p w:rsidR="0007273F" w:rsidRPr="0007273F" w:rsidRDefault="0007273F" w:rsidP="0007273F">
            <w:pPr>
              <w:jc w:val="right"/>
              <w:rPr>
                <w:rFonts w:ascii="Times New Roman" w:hAnsi="Times New Roman"/>
                <w:b/>
                <w:sz w:val="24"/>
                <w:szCs w:val="24"/>
              </w:rPr>
            </w:pPr>
            <w:r w:rsidRPr="0007273F">
              <w:rPr>
                <w:rFonts w:ascii="Times New Roman" w:hAnsi="Times New Roman"/>
                <w:b/>
                <w:sz w:val="24"/>
                <w:szCs w:val="24"/>
              </w:rPr>
              <w:t>Всего:</w:t>
            </w:r>
          </w:p>
        </w:tc>
        <w:tc>
          <w:tcPr>
            <w:tcW w:w="2340" w:type="dxa"/>
          </w:tcPr>
          <w:p w:rsidR="0007273F" w:rsidRPr="0007273F" w:rsidRDefault="00827C3F" w:rsidP="007960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3 857,3</w:t>
            </w:r>
          </w:p>
        </w:tc>
        <w:tc>
          <w:tcPr>
            <w:tcW w:w="2340" w:type="dxa"/>
          </w:tcPr>
          <w:p w:rsidR="0007273F" w:rsidRPr="0007273F" w:rsidRDefault="00827C3F" w:rsidP="007960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4 577,1</w:t>
            </w:r>
          </w:p>
        </w:tc>
        <w:tc>
          <w:tcPr>
            <w:tcW w:w="1667" w:type="dxa"/>
          </w:tcPr>
          <w:p w:rsidR="0007273F" w:rsidRPr="0007273F" w:rsidRDefault="00827C3F" w:rsidP="0079609C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1 915,9</w:t>
            </w:r>
          </w:p>
        </w:tc>
      </w:tr>
    </w:tbl>
    <w:p w:rsidR="003D5650" w:rsidRDefault="003D5650" w:rsidP="004D2EDB">
      <w:pPr>
        <w:spacing w:after="0"/>
        <w:jc w:val="both"/>
        <w:rPr>
          <w:rFonts w:ascii="Times New Roman" w:eastAsia="Times New Roman" w:hAnsi="Times New Roman"/>
          <w:sz w:val="28"/>
          <w:szCs w:val="28"/>
          <w:u w:val="single"/>
          <w:lang w:eastAsia="ru-RU"/>
        </w:rPr>
      </w:pPr>
    </w:p>
    <w:p w:rsidR="00BB71D2" w:rsidRPr="00BB71D2" w:rsidRDefault="00BB71D2" w:rsidP="00906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Не смотря на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ежегодное финансирование образовательных учреждений </w:t>
      </w:r>
      <w:r w:rsidRPr="00BB71D2">
        <w:rPr>
          <w:rFonts w:ascii="Times New Roman" w:eastAsia="Times New Roman" w:hAnsi="Times New Roman" w:cs="Times New Roman"/>
          <w:sz w:val="28"/>
          <w:szCs w:val="28"/>
          <w:lang w:eastAsia="ru-RU"/>
        </w:rPr>
        <w:t>на капитальные и текущие ремонты многие вопросы не решены.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</w:t>
      </w:r>
      <w:r w:rsidRPr="00BB71D2">
        <w:rPr>
          <w:rFonts w:ascii="Times New Roman" w:eastAsia="Times New Roman" w:hAnsi="Times New Roman" w:cs="Times New Roman"/>
          <w:sz w:val="28"/>
          <w:szCs w:val="28"/>
          <w:lang w:eastAsia="ru-RU"/>
        </w:rPr>
        <w:t>Нужно продолжать замену оконных блоков на пластиковые стеклопакеты, менять двери, требует серьезно</w:t>
      </w:r>
      <w:r w:rsidR="00443063">
        <w:rPr>
          <w:rFonts w:ascii="Times New Roman" w:eastAsia="Times New Roman" w:hAnsi="Times New Roman" w:cs="Times New Roman"/>
          <w:sz w:val="28"/>
          <w:szCs w:val="28"/>
          <w:lang w:eastAsia="ru-RU"/>
        </w:rPr>
        <w:t>го</w:t>
      </w:r>
      <w:r w:rsidRPr="00BB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ремонта крыша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детского сада № 4 «Солнышко»</w:t>
      </w:r>
      <w:r w:rsidRPr="00BB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.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В детских садах № 4, 5, 6</w:t>
      </w:r>
      <w:r w:rsidRPr="00BB71D2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не хватает надворных сооружений: веранд и малых </w:t>
      </w:r>
    </w:p>
    <w:p w:rsidR="00BB71D2" w:rsidRDefault="0090631D" w:rsidP="00BB71D2">
      <w:pPr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BB71D2">
        <w:rPr>
          <w:rFonts w:ascii="Times New Roman" w:eastAsia="Times New Roman" w:hAnsi="Times New Roman" w:cs="Times New Roman"/>
          <w:sz w:val="28"/>
          <w:szCs w:val="28"/>
          <w:lang w:eastAsia="ru-RU"/>
        </w:rPr>
        <w:lastRenderedPageBreak/>
        <w:t>архитектурных форм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0631D" w:rsidRPr="00BB71D2" w:rsidRDefault="0090631D" w:rsidP="0090631D">
      <w:pPr>
        <w:spacing w:after="0" w:line="240" w:lineRule="auto"/>
        <w:ind w:firstLine="708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bookmarkStart w:id="0" w:name="_GoBack"/>
      <w:bookmarkEnd w:id="0"/>
      <w:r w:rsidRPr="0090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При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подготовке к новому учебному году </w:t>
      </w:r>
      <w:r w:rsidR="003C4D43">
        <w:rPr>
          <w:rFonts w:ascii="Times New Roman" w:eastAsia="Times New Roman" w:hAnsi="Times New Roman" w:cs="Times New Roman"/>
          <w:sz w:val="28"/>
          <w:szCs w:val="28"/>
          <w:lang w:eastAsia="ru-RU"/>
        </w:rPr>
        <w:t>образовательные организации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ежегодно сталкива</w:t>
      </w:r>
      <w:r w:rsidR="003C4D43">
        <w:rPr>
          <w:rFonts w:ascii="Times New Roman" w:eastAsia="Times New Roman" w:hAnsi="Times New Roman" w:cs="Times New Roman"/>
          <w:sz w:val="28"/>
          <w:szCs w:val="28"/>
          <w:lang w:eastAsia="ru-RU"/>
        </w:rPr>
        <w:t>ют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ся с </w:t>
      </w:r>
      <w:r w:rsidRPr="0090631D">
        <w:rPr>
          <w:rFonts w:ascii="Times New Roman" w:eastAsia="Times New Roman" w:hAnsi="Times New Roman" w:cs="Times New Roman"/>
          <w:sz w:val="28"/>
          <w:szCs w:val="28"/>
          <w:lang w:eastAsia="ru-RU"/>
        </w:rPr>
        <w:t>новыми или дополнительными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требованиями к образовательным </w:t>
      </w:r>
      <w:r w:rsidRPr="0090631D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учреждениям со стороны </w:t>
      </w:r>
      <w:proofErr w:type="spellStart"/>
      <w:r w:rsidRPr="0090631D">
        <w:rPr>
          <w:rFonts w:ascii="Times New Roman" w:eastAsia="Times New Roman" w:hAnsi="Times New Roman" w:cs="Times New Roman"/>
          <w:sz w:val="28"/>
          <w:szCs w:val="28"/>
          <w:lang w:eastAsia="ru-RU"/>
        </w:rPr>
        <w:t>Роспотребнадзора</w:t>
      </w:r>
      <w:proofErr w:type="spellEnd"/>
      <w:r w:rsidRPr="0090631D">
        <w:rPr>
          <w:rFonts w:ascii="Times New Roman" w:eastAsia="Times New Roman" w:hAnsi="Times New Roman" w:cs="Times New Roman"/>
          <w:sz w:val="28"/>
          <w:szCs w:val="28"/>
          <w:lang w:eastAsia="ru-RU"/>
        </w:rPr>
        <w:t>, п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ожарного надзора, прокуратуры, и ряда других организаций, имеющих на это полномочия. </w:t>
      </w:r>
      <w:r w:rsidR="003C4D43">
        <w:rPr>
          <w:rFonts w:ascii="Times New Roman" w:eastAsia="Times New Roman" w:hAnsi="Times New Roman" w:cs="Times New Roman"/>
          <w:sz w:val="28"/>
          <w:szCs w:val="28"/>
          <w:lang w:eastAsia="ru-RU"/>
        </w:rPr>
        <w:t>Руководители с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тара</w:t>
      </w:r>
      <w:r w:rsidR="003C4D43">
        <w:rPr>
          <w:rFonts w:ascii="Times New Roman" w:eastAsia="Times New Roman" w:hAnsi="Times New Roman" w:cs="Times New Roman"/>
          <w:sz w:val="28"/>
          <w:szCs w:val="28"/>
          <w:lang w:eastAsia="ru-RU"/>
        </w:rPr>
        <w:t>ются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по мере возможности их исполня</w:t>
      </w:r>
      <w:r w:rsidRPr="0090631D">
        <w:rPr>
          <w:rFonts w:ascii="Times New Roman" w:eastAsia="Times New Roman" w:hAnsi="Times New Roman" w:cs="Times New Roman"/>
          <w:sz w:val="28"/>
          <w:szCs w:val="28"/>
          <w:lang w:eastAsia="ru-RU"/>
        </w:rPr>
        <w:t>ть, и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ногда даже удается это делать и без бюджетного </w:t>
      </w:r>
      <w:r w:rsidRPr="0090631D">
        <w:rPr>
          <w:rFonts w:ascii="Times New Roman" w:eastAsia="Times New Roman" w:hAnsi="Times New Roman" w:cs="Times New Roman"/>
          <w:sz w:val="28"/>
          <w:szCs w:val="28"/>
          <w:lang w:eastAsia="ru-RU"/>
        </w:rPr>
        <w:t>финансирования</w:t>
      </w:r>
      <w:r w:rsidR="003C4D43">
        <w:rPr>
          <w:rFonts w:ascii="Times New Roman" w:eastAsia="Times New Roman" w:hAnsi="Times New Roman" w:cs="Times New Roman"/>
          <w:sz w:val="28"/>
          <w:szCs w:val="28"/>
          <w:lang w:eastAsia="ru-RU"/>
        </w:rPr>
        <w:t>.</w:t>
      </w:r>
    </w:p>
    <w:p w:rsidR="00915B25" w:rsidRDefault="00915B25">
      <w:pPr>
        <w:rPr>
          <w:rFonts w:ascii="Times New Roman" w:hAnsi="Times New Roman" w:cs="Times New Roman"/>
          <w:sz w:val="28"/>
          <w:szCs w:val="28"/>
        </w:rPr>
      </w:pPr>
    </w:p>
    <w:p w:rsidR="00C74CFA" w:rsidRDefault="00C74CFA">
      <w:pPr>
        <w:rPr>
          <w:rFonts w:ascii="Times New Roman" w:hAnsi="Times New Roman" w:cs="Times New Roman"/>
          <w:sz w:val="28"/>
          <w:szCs w:val="28"/>
        </w:rPr>
      </w:pPr>
    </w:p>
    <w:p w:rsidR="00C74CFA" w:rsidRDefault="00C74CFA">
      <w:pPr>
        <w:rPr>
          <w:rFonts w:ascii="Times New Roman" w:hAnsi="Times New Roman" w:cs="Times New Roman"/>
          <w:sz w:val="28"/>
          <w:szCs w:val="28"/>
        </w:rPr>
      </w:pPr>
    </w:p>
    <w:p w:rsidR="00C74CFA" w:rsidRDefault="00C74CFA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Начальник Отдела образования</w:t>
      </w:r>
    </w:p>
    <w:p w:rsidR="00C74CFA" w:rsidRPr="00BB71D2" w:rsidRDefault="00C74CFA" w:rsidP="00C74CFA">
      <w:pPr>
        <w:tabs>
          <w:tab w:val="left" w:pos="6946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Арамильского городского округа</w:t>
      </w:r>
      <w:r>
        <w:rPr>
          <w:rFonts w:ascii="Times New Roman" w:hAnsi="Times New Roman" w:cs="Times New Roman"/>
          <w:sz w:val="28"/>
          <w:szCs w:val="28"/>
        </w:rPr>
        <w:tab/>
        <w:t>А.В. Ширяева</w:t>
      </w:r>
    </w:p>
    <w:sectPr w:rsidR="00C74CFA" w:rsidRPr="00BB71D2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037E2490"/>
    <w:multiLevelType w:val="hybridMultilevel"/>
    <w:tmpl w:val="DAAA4840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 w15:restartNumberingAfterBreak="0">
    <w:nsid w:val="47972293"/>
    <w:multiLevelType w:val="hybridMultilevel"/>
    <w:tmpl w:val="203037D2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 w15:restartNumberingAfterBreak="0">
    <w:nsid w:val="558478A4"/>
    <w:multiLevelType w:val="hybridMultilevel"/>
    <w:tmpl w:val="F54ABFF4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719A7C80"/>
    <w:multiLevelType w:val="hybridMultilevel"/>
    <w:tmpl w:val="CC183CD8"/>
    <w:lvl w:ilvl="0" w:tplc="B7F6F5AE">
      <w:start w:val="5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4" w15:restartNumberingAfterBreak="0">
    <w:nsid w:val="73C33EDB"/>
    <w:multiLevelType w:val="hybridMultilevel"/>
    <w:tmpl w:val="4A2A91A6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740112C0"/>
    <w:multiLevelType w:val="hybridMultilevel"/>
    <w:tmpl w:val="03A2D16A"/>
    <w:lvl w:ilvl="0" w:tplc="6E9A76DC">
      <w:start w:val="1"/>
      <w:numFmt w:val="bullet"/>
      <w:lvlText w:val="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num w:numId="1">
    <w:abstractNumId w:val="3"/>
  </w:num>
  <w:num w:numId="2">
    <w:abstractNumId w:val="4"/>
  </w:num>
  <w:num w:numId="3">
    <w:abstractNumId w:val="2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617AC"/>
    <w:rsid w:val="0007273F"/>
    <w:rsid w:val="000B0264"/>
    <w:rsid w:val="000D0691"/>
    <w:rsid w:val="000E1A34"/>
    <w:rsid w:val="001427B5"/>
    <w:rsid w:val="00223CD7"/>
    <w:rsid w:val="00293928"/>
    <w:rsid w:val="003B6A5F"/>
    <w:rsid w:val="003C4D43"/>
    <w:rsid w:val="003D5650"/>
    <w:rsid w:val="003F06AF"/>
    <w:rsid w:val="003F2CB3"/>
    <w:rsid w:val="00443063"/>
    <w:rsid w:val="004D2EDB"/>
    <w:rsid w:val="00541D2A"/>
    <w:rsid w:val="0059069A"/>
    <w:rsid w:val="00657F0A"/>
    <w:rsid w:val="006617AC"/>
    <w:rsid w:val="00684F44"/>
    <w:rsid w:val="006A7DDE"/>
    <w:rsid w:val="006D7207"/>
    <w:rsid w:val="00710D35"/>
    <w:rsid w:val="00715B66"/>
    <w:rsid w:val="00733E04"/>
    <w:rsid w:val="00786B21"/>
    <w:rsid w:val="0079609C"/>
    <w:rsid w:val="00827C3F"/>
    <w:rsid w:val="008538E3"/>
    <w:rsid w:val="008E43D6"/>
    <w:rsid w:val="008F0324"/>
    <w:rsid w:val="0090631D"/>
    <w:rsid w:val="009126C9"/>
    <w:rsid w:val="00915B25"/>
    <w:rsid w:val="00993989"/>
    <w:rsid w:val="00AC654B"/>
    <w:rsid w:val="00BB71D2"/>
    <w:rsid w:val="00BE3F56"/>
    <w:rsid w:val="00C00FD3"/>
    <w:rsid w:val="00C104DB"/>
    <w:rsid w:val="00C6338B"/>
    <w:rsid w:val="00C656D6"/>
    <w:rsid w:val="00C74CFA"/>
    <w:rsid w:val="00C8794C"/>
    <w:rsid w:val="00CF704D"/>
    <w:rsid w:val="00D2396C"/>
    <w:rsid w:val="00E72B00"/>
    <w:rsid w:val="00EA7732"/>
    <w:rsid w:val="00FD2F65"/>
    <w:rsid w:val="00FE1A3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3AFBCFE"/>
  <w15:chartTrackingRefBased/>
  <w15:docId w15:val="{36D16277-D2C8-4B5A-BEAF-7EE227B2033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basedOn w:val="a"/>
    <w:rsid w:val="00915B25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List Paragraph"/>
    <w:basedOn w:val="a"/>
    <w:uiPriority w:val="34"/>
    <w:qFormat/>
    <w:rsid w:val="00CF704D"/>
    <w:pPr>
      <w:ind w:left="720"/>
      <w:contextualSpacing/>
    </w:pPr>
  </w:style>
  <w:style w:type="table" w:styleId="a4">
    <w:name w:val="Table Grid"/>
    <w:basedOn w:val="a1"/>
    <w:uiPriority w:val="39"/>
    <w:rsid w:val="0079609C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5">
    <w:name w:val="Balloon Text"/>
    <w:basedOn w:val="a"/>
    <w:link w:val="a6"/>
    <w:uiPriority w:val="99"/>
    <w:semiHidden/>
    <w:unhideWhenUsed/>
    <w:rsid w:val="003C4D43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basedOn w:val="a0"/>
    <w:link w:val="a5"/>
    <w:uiPriority w:val="99"/>
    <w:semiHidden/>
    <w:rsid w:val="003C4D43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ivs>
    <w:div w:id="28404508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60126019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562258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84474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33515353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2131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7490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6462033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7631850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001991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9836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002031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6992794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904038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160942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770178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8735308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6406945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065286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250619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9010791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3292917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06238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8436107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12823382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20825564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07284557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588744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42510446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8665237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215628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3979530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97718107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679284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782882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2011686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92577039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3543131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78757521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04583263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22552898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75991489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  <w:div w:id="150739983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642</TotalTime>
  <Pages>5</Pages>
  <Words>1352</Words>
  <Characters>7713</Characters>
  <Application>Microsoft Office Word</Application>
  <DocSecurity>0</DocSecurity>
  <Lines>64</Lines>
  <Paragraphs>18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9047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Алла В. Ширяева</dc:creator>
  <cp:keywords/>
  <dc:description/>
  <cp:lastModifiedBy>Васильева Нина Павловна</cp:lastModifiedBy>
  <cp:revision>22</cp:revision>
  <cp:lastPrinted>2018-08-17T05:03:00Z</cp:lastPrinted>
  <dcterms:created xsi:type="dcterms:W3CDTF">2018-08-15T10:29:00Z</dcterms:created>
  <dcterms:modified xsi:type="dcterms:W3CDTF">2018-08-17T05:04:00Z</dcterms:modified>
</cp:coreProperties>
</file>