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AFE" w:rsidRDefault="003A1AFE" w:rsidP="003A1AFE">
      <w:pPr>
        <w:jc w:val="center"/>
        <w:rPr>
          <w:b/>
          <w:sz w:val="28"/>
          <w:szCs w:val="28"/>
        </w:rPr>
      </w:pPr>
      <w:r>
        <w:rPr>
          <w:b/>
          <w:sz w:val="28"/>
          <w:szCs w:val="28"/>
        </w:rPr>
        <w:t xml:space="preserve">Р о с </w:t>
      </w:r>
      <w:proofErr w:type="spellStart"/>
      <w:r>
        <w:rPr>
          <w:b/>
          <w:sz w:val="28"/>
          <w:szCs w:val="28"/>
        </w:rPr>
        <w:t>с</w:t>
      </w:r>
      <w:proofErr w:type="spellEnd"/>
      <w:r>
        <w:rPr>
          <w:b/>
          <w:sz w:val="28"/>
          <w:szCs w:val="28"/>
        </w:rPr>
        <w:t xml:space="preserve"> и й с </w:t>
      </w:r>
      <w:proofErr w:type="gramStart"/>
      <w:r>
        <w:rPr>
          <w:b/>
          <w:sz w:val="28"/>
          <w:szCs w:val="28"/>
        </w:rPr>
        <w:t>к</w:t>
      </w:r>
      <w:proofErr w:type="gramEnd"/>
      <w:r>
        <w:rPr>
          <w:b/>
          <w:sz w:val="28"/>
          <w:szCs w:val="28"/>
        </w:rPr>
        <w:t xml:space="preserve"> а я   Ф е д е р а ц и я</w:t>
      </w:r>
    </w:p>
    <w:p w:rsidR="00DB3861" w:rsidRDefault="00DB3861" w:rsidP="003A1AFE">
      <w:pPr>
        <w:jc w:val="center"/>
        <w:rPr>
          <w:b/>
          <w:sz w:val="28"/>
          <w:szCs w:val="28"/>
        </w:rPr>
      </w:pPr>
    </w:p>
    <w:p w:rsidR="00DB3861" w:rsidRDefault="00DB3861" w:rsidP="003A1AFE">
      <w:pPr>
        <w:jc w:val="center"/>
        <w:rPr>
          <w:b/>
          <w:sz w:val="28"/>
          <w:szCs w:val="28"/>
        </w:rPr>
      </w:pPr>
      <w:r>
        <w:rPr>
          <w:b/>
          <w:sz w:val="28"/>
          <w:szCs w:val="28"/>
        </w:rPr>
        <w:t>П Р О Е К Т</w:t>
      </w:r>
    </w:p>
    <w:p w:rsidR="003A1AFE" w:rsidRDefault="003A1AFE" w:rsidP="003A1AFE">
      <w:pPr>
        <w:jc w:val="center"/>
        <w:rPr>
          <w:b/>
          <w:sz w:val="72"/>
          <w:szCs w:val="72"/>
        </w:rPr>
      </w:pPr>
      <w:r>
        <w:rPr>
          <w:b/>
          <w:sz w:val="72"/>
          <w:szCs w:val="72"/>
        </w:rPr>
        <w:t xml:space="preserve">Р е ш е н и </w:t>
      </w:r>
      <w:r w:rsidR="00DB3861">
        <w:rPr>
          <w:b/>
          <w:sz w:val="72"/>
          <w:szCs w:val="72"/>
        </w:rPr>
        <w:t>я</w:t>
      </w:r>
    </w:p>
    <w:p w:rsidR="003A1AFE" w:rsidRDefault="003A1AFE" w:rsidP="003A1AFE">
      <w:pPr>
        <w:jc w:val="center"/>
        <w:rPr>
          <w:b/>
          <w:sz w:val="40"/>
          <w:szCs w:val="40"/>
        </w:rPr>
      </w:pPr>
      <w:r>
        <w:rPr>
          <w:b/>
          <w:sz w:val="40"/>
          <w:szCs w:val="40"/>
        </w:rPr>
        <w:t>Думы Арамильского городского округа</w:t>
      </w:r>
    </w:p>
    <w:p w:rsidR="003A1AFE" w:rsidRDefault="003A1AFE" w:rsidP="003A1AFE">
      <w:pPr>
        <w:jc w:val="both"/>
        <w:rPr>
          <w:sz w:val="28"/>
          <w:szCs w:val="28"/>
        </w:rPr>
      </w:pPr>
    </w:p>
    <w:p w:rsidR="003A1AFE" w:rsidRDefault="00CE16A6" w:rsidP="00C94B2D">
      <w:pPr>
        <w:jc w:val="both"/>
        <w:rPr>
          <w:sz w:val="28"/>
          <w:szCs w:val="28"/>
        </w:rPr>
      </w:pPr>
      <w:r>
        <w:rPr>
          <w:sz w:val="28"/>
          <w:szCs w:val="28"/>
        </w:rPr>
        <w:t>о</w:t>
      </w:r>
      <w:r w:rsidR="00A80CB9">
        <w:rPr>
          <w:sz w:val="28"/>
          <w:szCs w:val="28"/>
        </w:rPr>
        <w:t xml:space="preserve">т </w:t>
      </w:r>
      <w:r>
        <w:rPr>
          <w:sz w:val="28"/>
          <w:szCs w:val="28"/>
        </w:rPr>
        <w:t>_______________</w:t>
      </w:r>
      <w:r w:rsidR="002A3A40">
        <w:rPr>
          <w:sz w:val="28"/>
          <w:szCs w:val="28"/>
        </w:rPr>
        <w:t>201</w:t>
      </w:r>
      <w:r w:rsidR="00C94B2D">
        <w:rPr>
          <w:sz w:val="28"/>
          <w:szCs w:val="28"/>
        </w:rPr>
        <w:t>8</w:t>
      </w:r>
      <w:r w:rsidR="002A3A40">
        <w:rPr>
          <w:sz w:val="28"/>
          <w:szCs w:val="28"/>
        </w:rPr>
        <w:t xml:space="preserve"> года № </w:t>
      </w:r>
      <w:r>
        <w:rPr>
          <w:sz w:val="28"/>
          <w:szCs w:val="28"/>
        </w:rPr>
        <w:t>_______</w:t>
      </w:r>
    </w:p>
    <w:p w:rsidR="00C94B2D" w:rsidRDefault="00C94B2D" w:rsidP="00C94B2D">
      <w:pPr>
        <w:jc w:val="both"/>
        <w:rPr>
          <w:i/>
          <w:iCs/>
          <w:sz w:val="28"/>
          <w:szCs w:val="28"/>
        </w:rPr>
      </w:pPr>
    </w:p>
    <w:p w:rsidR="00914687" w:rsidRDefault="003A1AFE" w:rsidP="00EF1850">
      <w:pPr>
        <w:pStyle w:val="p12"/>
        <w:spacing w:before="0" w:beforeAutospacing="0" w:after="0" w:afterAutospacing="0"/>
        <w:jc w:val="center"/>
        <w:rPr>
          <w:b/>
          <w:bCs/>
          <w:i/>
          <w:sz w:val="28"/>
          <w:szCs w:val="28"/>
        </w:rPr>
      </w:pPr>
      <w:r w:rsidRPr="00EF1850">
        <w:rPr>
          <w:b/>
          <w:i/>
          <w:iCs/>
          <w:sz w:val="28"/>
          <w:szCs w:val="28"/>
        </w:rPr>
        <w:t xml:space="preserve">Об </w:t>
      </w:r>
      <w:r w:rsidR="00F15266" w:rsidRPr="00EF1850">
        <w:rPr>
          <w:b/>
          <w:i/>
          <w:iCs/>
          <w:sz w:val="28"/>
          <w:szCs w:val="28"/>
        </w:rPr>
        <w:t>и</w:t>
      </w:r>
      <w:r w:rsidR="00CE16A6" w:rsidRPr="00EF1850">
        <w:rPr>
          <w:b/>
          <w:i/>
          <w:sz w:val="28"/>
          <w:szCs w:val="28"/>
        </w:rPr>
        <w:t xml:space="preserve">тогах </w:t>
      </w:r>
      <w:r w:rsidR="00EF1850">
        <w:rPr>
          <w:b/>
          <w:i/>
          <w:sz w:val="28"/>
          <w:szCs w:val="28"/>
        </w:rPr>
        <w:t>п</w:t>
      </w:r>
      <w:r w:rsidR="00EF1850" w:rsidRPr="00EF1850">
        <w:rPr>
          <w:b/>
          <w:bCs/>
          <w:i/>
          <w:sz w:val="28"/>
          <w:szCs w:val="28"/>
        </w:rPr>
        <w:t>роверк</w:t>
      </w:r>
      <w:r w:rsidR="00EF1850">
        <w:rPr>
          <w:b/>
          <w:bCs/>
          <w:i/>
          <w:sz w:val="28"/>
          <w:szCs w:val="28"/>
        </w:rPr>
        <w:t>и</w:t>
      </w:r>
      <w:r w:rsidR="00EF1850" w:rsidRPr="00C334F9">
        <w:rPr>
          <w:b/>
          <w:bCs/>
          <w:i/>
          <w:sz w:val="28"/>
          <w:szCs w:val="28"/>
        </w:rPr>
        <w:t xml:space="preserve"> </w:t>
      </w:r>
      <w:r w:rsidR="00EF1850">
        <w:rPr>
          <w:b/>
          <w:bCs/>
          <w:i/>
          <w:sz w:val="28"/>
          <w:szCs w:val="28"/>
        </w:rPr>
        <w:t>правильности начисления, полноты и своевременности внесения арендной платы за земельные участки, находящи</w:t>
      </w:r>
      <w:r w:rsidR="00914687">
        <w:rPr>
          <w:b/>
          <w:bCs/>
          <w:i/>
          <w:sz w:val="28"/>
          <w:szCs w:val="28"/>
        </w:rPr>
        <w:t>е</w:t>
      </w:r>
      <w:r w:rsidR="00EF1850">
        <w:rPr>
          <w:b/>
          <w:bCs/>
          <w:i/>
          <w:sz w:val="28"/>
          <w:szCs w:val="28"/>
        </w:rPr>
        <w:t xml:space="preserve">ся в границах Арамильского городского округа, а также средств от продажи права на заключение договоров аренды и доходов от продажи </w:t>
      </w:r>
    </w:p>
    <w:p w:rsidR="003A1AFE" w:rsidRDefault="00914687" w:rsidP="00EF1850">
      <w:pPr>
        <w:pStyle w:val="p12"/>
        <w:spacing w:before="0" w:beforeAutospacing="0" w:after="0" w:afterAutospacing="0"/>
        <w:jc w:val="center"/>
        <w:rPr>
          <w:b/>
          <w:i/>
          <w:sz w:val="28"/>
          <w:szCs w:val="28"/>
        </w:rPr>
      </w:pPr>
      <w:r>
        <w:rPr>
          <w:b/>
          <w:bCs/>
          <w:i/>
          <w:sz w:val="28"/>
          <w:szCs w:val="28"/>
        </w:rPr>
        <w:t>з</w:t>
      </w:r>
      <w:r w:rsidR="00EF1850">
        <w:rPr>
          <w:b/>
          <w:bCs/>
          <w:i/>
          <w:sz w:val="28"/>
          <w:szCs w:val="28"/>
        </w:rPr>
        <w:t>емельных</w:t>
      </w:r>
      <w:r>
        <w:rPr>
          <w:b/>
          <w:bCs/>
          <w:i/>
          <w:sz w:val="28"/>
          <w:szCs w:val="28"/>
        </w:rPr>
        <w:t xml:space="preserve"> </w:t>
      </w:r>
      <w:r w:rsidR="00EF1850">
        <w:rPr>
          <w:b/>
          <w:bCs/>
          <w:i/>
          <w:sz w:val="28"/>
          <w:szCs w:val="28"/>
        </w:rPr>
        <w:t>участков</w:t>
      </w:r>
      <w:r>
        <w:rPr>
          <w:b/>
          <w:bCs/>
          <w:i/>
          <w:sz w:val="28"/>
          <w:szCs w:val="28"/>
        </w:rPr>
        <w:t xml:space="preserve"> </w:t>
      </w:r>
      <w:r w:rsidR="00EF1850">
        <w:rPr>
          <w:b/>
          <w:bCs/>
          <w:i/>
          <w:sz w:val="28"/>
          <w:szCs w:val="28"/>
        </w:rPr>
        <w:t>в 2016-2017 год</w:t>
      </w:r>
      <w:r>
        <w:rPr>
          <w:b/>
          <w:bCs/>
          <w:i/>
          <w:sz w:val="28"/>
          <w:szCs w:val="28"/>
        </w:rPr>
        <w:t>ах</w:t>
      </w:r>
    </w:p>
    <w:p w:rsidR="00EF1850" w:rsidRPr="00CE16A6" w:rsidRDefault="00EF1850" w:rsidP="00EF1850">
      <w:pPr>
        <w:pStyle w:val="p12"/>
        <w:spacing w:before="0" w:beforeAutospacing="0" w:after="0" w:afterAutospacing="0"/>
        <w:jc w:val="center"/>
        <w:rPr>
          <w:i/>
          <w:iCs/>
          <w:sz w:val="28"/>
          <w:szCs w:val="28"/>
        </w:rPr>
      </w:pPr>
    </w:p>
    <w:p w:rsidR="003A1AFE" w:rsidRPr="00EF1850" w:rsidRDefault="001E0674" w:rsidP="00EF1850">
      <w:pPr>
        <w:pStyle w:val="p12"/>
        <w:spacing w:before="0" w:beforeAutospacing="0" w:after="0" w:afterAutospacing="0"/>
        <w:ind w:firstLine="851"/>
        <w:rPr>
          <w:sz w:val="28"/>
          <w:szCs w:val="28"/>
        </w:rPr>
      </w:pPr>
      <w:r w:rsidRPr="00EF1850">
        <w:rPr>
          <w:sz w:val="28"/>
          <w:szCs w:val="28"/>
        </w:rPr>
        <w:t>Руководствуясь</w:t>
      </w:r>
      <w:r w:rsidR="003A1AFE" w:rsidRPr="00EF1850">
        <w:rPr>
          <w:sz w:val="28"/>
          <w:szCs w:val="28"/>
        </w:rPr>
        <w:t xml:space="preserve"> Федеральным законом </w:t>
      </w:r>
      <w:r w:rsidR="00CE16A6" w:rsidRPr="00EF1850">
        <w:rPr>
          <w:sz w:val="28"/>
          <w:szCs w:val="28"/>
        </w:rPr>
        <w:t>от 07.02.2011</w:t>
      </w:r>
      <w:r w:rsidR="003A1AFE" w:rsidRPr="00EF1850">
        <w:rPr>
          <w:sz w:val="28"/>
          <w:szCs w:val="28"/>
        </w:rPr>
        <w:t xml:space="preserve"> № 6-ФЗ «Об общих принципах организации и деятельности контрольно-счетных органов Российской Федерации и муниципальных образований», </w:t>
      </w:r>
      <w:r w:rsidRPr="00EF1850">
        <w:rPr>
          <w:sz w:val="28"/>
          <w:szCs w:val="28"/>
        </w:rPr>
        <w:t xml:space="preserve">пунктом 2 статьи </w:t>
      </w:r>
      <w:r w:rsidR="00C94B2D" w:rsidRPr="00EF1850">
        <w:rPr>
          <w:sz w:val="28"/>
          <w:szCs w:val="28"/>
        </w:rPr>
        <w:t xml:space="preserve">19 Положения </w:t>
      </w:r>
      <w:r w:rsidR="003A1AFE" w:rsidRPr="00EF1850">
        <w:rPr>
          <w:sz w:val="28"/>
          <w:szCs w:val="28"/>
        </w:rPr>
        <w:t xml:space="preserve">о Контрольно-счетной палате Арамильского городского округа, утвержденного Решением </w:t>
      </w:r>
      <w:r w:rsidR="00CE16A6" w:rsidRPr="00EF1850">
        <w:rPr>
          <w:sz w:val="28"/>
          <w:szCs w:val="28"/>
        </w:rPr>
        <w:t>Думы Арамильского городского округа</w:t>
      </w:r>
      <w:r w:rsidR="00C94B2D" w:rsidRPr="00EF1850">
        <w:rPr>
          <w:sz w:val="28"/>
          <w:szCs w:val="28"/>
        </w:rPr>
        <w:t xml:space="preserve"> </w:t>
      </w:r>
      <w:r w:rsidR="00CE16A6" w:rsidRPr="00EF1850">
        <w:rPr>
          <w:sz w:val="28"/>
          <w:szCs w:val="28"/>
        </w:rPr>
        <w:t xml:space="preserve">от </w:t>
      </w:r>
      <w:r w:rsidR="00CE16A6" w:rsidRPr="00EF1850">
        <w:rPr>
          <w:rFonts w:eastAsiaTheme="minorHAnsi"/>
          <w:sz w:val="28"/>
          <w:szCs w:val="28"/>
          <w:lang w:eastAsia="en-US"/>
        </w:rPr>
        <w:t>16.02.2017 № 12</w:t>
      </w:r>
      <w:r w:rsidR="00C94B2D" w:rsidRPr="00EF1850">
        <w:rPr>
          <w:rFonts w:eastAsiaTheme="minorHAnsi"/>
          <w:sz w:val="28"/>
          <w:szCs w:val="28"/>
          <w:lang w:eastAsia="en-US"/>
        </w:rPr>
        <w:t>/3</w:t>
      </w:r>
      <w:r w:rsidRPr="00EF1850">
        <w:rPr>
          <w:rFonts w:eastAsiaTheme="minorHAnsi"/>
          <w:sz w:val="28"/>
          <w:szCs w:val="28"/>
          <w:lang w:eastAsia="en-US"/>
        </w:rPr>
        <w:t xml:space="preserve">, </w:t>
      </w:r>
      <w:r w:rsidR="00914687">
        <w:rPr>
          <w:rFonts w:eastAsiaTheme="minorHAnsi"/>
          <w:sz w:val="28"/>
          <w:szCs w:val="28"/>
          <w:lang w:eastAsia="en-US"/>
        </w:rPr>
        <w:t xml:space="preserve">на основании </w:t>
      </w:r>
      <w:r w:rsidRPr="00EF1850">
        <w:rPr>
          <w:sz w:val="28"/>
          <w:szCs w:val="28"/>
        </w:rPr>
        <w:t>плана работы Контрольно-счетной палаты Арамильского городского округа, утвержденн</w:t>
      </w:r>
      <w:r w:rsidR="00914687">
        <w:rPr>
          <w:sz w:val="28"/>
          <w:szCs w:val="28"/>
        </w:rPr>
        <w:t>ого</w:t>
      </w:r>
      <w:r w:rsidRPr="00EF1850">
        <w:rPr>
          <w:sz w:val="28"/>
          <w:szCs w:val="28"/>
        </w:rPr>
        <w:t xml:space="preserve"> приказом председателя Контрольно-счетной палаты № 16 от 28.12.2017 года, заслушав Информацию</w:t>
      </w:r>
      <w:r w:rsidR="00CE16A6" w:rsidRPr="00EF1850">
        <w:rPr>
          <w:sz w:val="28"/>
          <w:szCs w:val="28"/>
        </w:rPr>
        <w:t xml:space="preserve"> </w:t>
      </w:r>
      <w:r w:rsidR="00EF1850">
        <w:rPr>
          <w:sz w:val="28"/>
          <w:szCs w:val="28"/>
        </w:rPr>
        <w:t>«</w:t>
      </w:r>
      <w:r w:rsidR="00EF1850" w:rsidRPr="00EF1850">
        <w:rPr>
          <w:iCs/>
          <w:sz w:val="28"/>
          <w:szCs w:val="28"/>
        </w:rPr>
        <w:t>Об и</w:t>
      </w:r>
      <w:r w:rsidR="00EF1850" w:rsidRPr="00EF1850">
        <w:rPr>
          <w:sz w:val="28"/>
          <w:szCs w:val="28"/>
        </w:rPr>
        <w:t>тогах п</w:t>
      </w:r>
      <w:r w:rsidR="00EF1850" w:rsidRPr="00EF1850">
        <w:rPr>
          <w:bCs/>
          <w:sz w:val="28"/>
          <w:szCs w:val="28"/>
        </w:rPr>
        <w:t>роверки правильности начисления, полноты и своевременности внесения арендной платы за земельные участки, находящи</w:t>
      </w:r>
      <w:r w:rsidR="00914687">
        <w:rPr>
          <w:bCs/>
          <w:sz w:val="28"/>
          <w:szCs w:val="28"/>
        </w:rPr>
        <w:t>е</w:t>
      </w:r>
      <w:r w:rsidR="00EF1850" w:rsidRPr="00EF1850">
        <w:rPr>
          <w:bCs/>
          <w:sz w:val="28"/>
          <w:szCs w:val="28"/>
        </w:rPr>
        <w:t>ся в границах Арамильского городского округа, а также средств от продажи права на заключение договоров аренды и доходов от продажи земельных участков в 2016-2017 год</w:t>
      </w:r>
      <w:r w:rsidR="00914687">
        <w:rPr>
          <w:bCs/>
          <w:sz w:val="28"/>
          <w:szCs w:val="28"/>
        </w:rPr>
        <w:t>ах</w:t>
      </w:r>
      <w:r w:rsidR="00EF1850" w:rsidRPr="00EF1850">
        <w:rPr>
          <w:sz w:val="28"/>
          <w:szCs w:val="28"/>
        </w:rPr>
        <w:t>»</w:t>
      </w:r>
      <w:r w:rsidR="003A1AFE" w:rsidRPr="00EF1850">
        <w:rPr>
          <w:sz w:val="28"/>
          <w:szCs w:val="28"/>
        </w:rPr>
        <w:t xml:space="preserve">, Дума Арамильского городского округа  </w:t>
      </w:r>
    </w:p>
    <w:p w:rsidR="003A1AFE" w:rsidRDefault="003A1AFE" w:rsidP="00CE16A6">
      <w:pPr>
        <w:pStyle w:val="ConsPlusNormal"/>
        <w:widowControl/>
        <w:ind w:firstLine="851"/>
        <w:jc w:val="both"/>
        <w:rPr>
          <w:rFonts w:ascii="Times New Roman" w:hAnsi="Times New Roman" w:cs="Times New Roman"/>
          <w:sz w:val="28"/>
          <w:szCs w:val="28"/>
        </w:rPr>
      </w:pPr>
    </w:p>
    <w:p w:rsidR="003A1AFE" w:rsidRDefault="003A1AFE" w:rsidP="00CE16A6">
      <w:pPr>
        <w:pStyle w:val="ConsPlusNormal"/>
        <w:widowControl/>
        <w:ind w:firstLine="851"/>
        <w:jc w:val="both"/>
        <w:rPr>
          <w:rFonts w:ascii="Times New Roman" w:hAnsi="Times New Roman" w:cs="Times New Roman"/>
          <w:b/>
          <w:bCs/>
          <w:sz w:val="28"/>
          <w:szCs w:val="28"/>
        </w:rPr>
      </w:pPr>
      <w:r>
        <w:rPr>
          <w:rFonts w:ascii="Times New Roman" w:hAnsi="Times New Roman" w:cs="Times New Roman"/>
          <w:b/>
          <w:bCs/>
          <w:sz w:val="28"/>
          <w:szCs w:val="28"/>
        </w:rPr>
        <w:t>РЕШИЛА:</w:t>
      </w:r>
    </w:p>
    <w:p w:rsidR="003A1AFE" w:rsidRDefault="003A1AFE" w:rsidP="00CE16A6">
      <w:pPr>
        <w:pStyle w:val="ConsPlusNormal"/>
        <w:widowControl/>
        <w:ind w:firstLine="851"/>
        <w:jc w:val="both"/>
        <w:rPr>
          <w:rFonts w:ascii="Times New Roman" w:hAnsi="Times New Roman" w:cs="Times New Roman"/>
          <w:b/>
          <w:bCs/>
          <w:sz w:val="28"/>
          <w:szCs w:val="28"/>
        </w:rPr>
      </w:pPr>
    </w:p>
    <w:p w:rsidR="003A1AFE" w:rsidRDefault="00CE16A6" w:rsidP="00CE16A6">
      <w:pPr>
        <w:pStyle w:val="ConsPlusNormal"/>
        <w:widowControl/>
        <w:numPr>
          <w:ilvl w:val="0"/>
          <w:numId w:val="1"/>
        </w:numPr>
        <w:tabs>
          <w:tab w:val="num" w:pos="851"/>
        </w:tabs>
        <w:ind w:left="142" w:firstLine="851"/>
        <w:jc w:val="both"/>
        <w:rPr>
          <w:rFonts w:ascii="Times New Roman" w:hAnsi="Times New Roman" w:cs="Times New Roman"/>
          <w:sz w:val="28"/>
          <w:szCs w:val="28"/>
        </w:rPr>
      </w:pPr>
      <w:r w:rsidRPr="00CE16A6">
        <w:rPr>
          <w:rFonts w:ascii="Times New Roman" w:hAnsi="Times New Roman" w:cs="Times New Roman"/>
          <w:sz w:val="28"/>
          <w:szCs w:val="28"/>
        </w:rPr>
        <w:t>Информаци</w:t>
      </w:r>
      <w:r>
        <w:rPr>
          <w:rFonts w:ascii="Times New Roman" w:hAnsi="Times New Roman" w:cs="Times New Roman"/>
          <w:sz w:val="28"/>
          <w:szCs w:val="28"/>
        </w:rPr>
        <w:t>ю</w:t>
      </w:r>
      <w:r w:rsidRPr="00CE16A6">
        <w:rPr>
          <w:rFonts w:ascii="Times New Roman" w:hAnsi="Times New Roman" w:cs="Times New Roman"/>
          <w:sz w:val="28"/>
          <w:szCs w:val="28"/>
        </w:rPr>
        <w:t xml:space="preserve"> </w:t>
      </w:r>
      <w:r w:rsidR="00EF1850">
        <w:rPr>
          <w:sz w:val="28"/>
          <w:szCs w:val="28"/>
        </w:rPr>
        <w:t>«</w:t>
      </w:r>
      <w:r w:rsidR="00EF1850" w:rsidRPr="00EF1850">
        <w:rPr>
          <w:rFonts w:ascii="Times New Roman" w:hAnsi="Times New Roman" w:cs="Times New Roman"/>
          <w:iCs/>
          <w:sz w:val="28"/>
          <w:szCs w:val="28"/>
        </w:rPr>
        <w:t>Об и</w:t>
      </w:r>
      <w:r w:rsidR="00EF1850" w:rsidRPr="00EF1850">
        <w:rPr>
          <w:rFonts w:ascii="Times New Roman" w:hAnsi="Times New Roman" w:cs="Times New Roman"/>
          <w:sz w:val="28"/>
          <w:szCs w:val="28"/>
        </w:rPr>
        <w:t>тогах п</w:t>
      </w:r>
      <w:r w:rsidR="00EF1850" w:rsidRPr="00EF1850">
        <w:rPr>
          <w:rFonts w:ascii="Times New Roman" w:hAnsi="Times New Roman" w:cs="Times New Roman"/>
          <w:bCs/>
          <w:sz w:val="28"/>
          <w:szCs w:val="28"/>
        </w:rPr>
        <w:t>роверки правильности начисления, полноты и своевременности внесения арендной платы за земельные участки, нахо</w:t>
      </w:r>
      <w:r w:rsidR="00914687">
        <w:rPr>
          <w:rFonts w:ascii="Times New Roman" w:hAnsi="Times New Roman" w:cs="Times New Roman"/>
          <w:bCs/>
          <w:sz w:val="28"/>
          <w:szCs w:val="28"/>
        </w:rPr>
        <w:t>дящие</w:t>
      </w:r>
      <w:r w:rsidR="00EF1850" w:rsidRPr="00EF1850">
        <w:rPr>
          <w:rFonts w:ascii="Times New Roman" w:hAnsi="Times New Roman" w:cs="Times New Roman"/>
          <w:bCs/>
          <w:sz w:val="28"/>
          <w:szCs w:val="28"/>
        </w:rPr>
        <w:t>ся в границах Арамильского городского округа, а также средств от продажи права на заключение договоров аренды и доходов от продажи земельных участков в 2016-2017 год</w:t>
      </w:r>
      <w:r w:rsidR="00914687">
        <w:rPr>
          <w:rFonts w:ascii="Times New Roman" w:hAnsi="Times New Roman" w:cs="Times New Roman"/>
          <w:bCs/>
          <w:sz w:val="28"/>
          <w:szCs w:val="28"/>
        </w:rPr>
        <w:t>ах</w:t>
      </w:r>
      <w:r w:rsidR="00EF1850" w:rsidRPr="00EF1850">
        <w:rPr>
          <w:rFonts w:ascii="Times New Roman" w:hAnsi="Times New Roman" w:cs="Times New Roman"/>
          <w:sz w:val="28"/>
          <w:szCs w:val="28"/>
        </w:rPr>
        <w:t>»</w:t>
      </w:r>
      <w:r w:rsidR="00EF1850">
        <w:rPr>
          <w:sz w:val="28"/>
          <w:szCs w:val="28"/>
        </w:rPr>
        <w:t xml:space="preserve"> </w:t>
      </w:r>
      <w:r w:rsidR="003A1AFE">
        <w:rPr>
          <w:rFonts w:ascii="Times New Roman" w:hAnsi="Times New Roman" w:cs="Times New Roman"/>
          <w:sz w:val="28"/>
          <w:szCs w:val="28"/>
        </w:rPr>
        <w:t xml:space="preserve">принять к сведению (прилагается). </w:t>
      </w:r>
    </w:p>
    <w:p w:rsidR="003A1AFE" w:rsidRDefault="003A1AFE" w:rsidP="00CE16A6">
      <w:pPr>
        <w:pStyle w:val="ConsPlusNormal"/>
        <w:widowControl/>
        <w:numPr>
          <w:ilvl w:val="0"/>
          <w:numId w:val="1"/>
        </w:numPr>
        <w:tabs>
          <w:tab w:val="num" w:pos="851"/>
        </w:tabs>
        <w:ind w:left="142" w:firstLine="851"/>
        <w:jc w:val="both"/>
        <w:rPr>
          <w:rFonts w:ascii="Times New Roman" w:hAnsi="Times New Roman" w:cs="Times New Roman"/>
          <w:sz w:val="28"/>
          <w:szCs w:val="28"/>
        </w:rPr>
      </w:pPr>
      <w:r>
        <w:rPr>
          <w:rFonts w:ascii="Times New Roman" w:hAnsi="Times New Roman" w:cs="Times New Roman"/>
          <w:sz w:val="28"/>
          <w:szCs w:val="28"/>
        </w:rPr>
        <w:t>Опубликовать настоящее Решение в газете «Арамильские вести» и на официальном сайте Арамильского городского округа  в информационно - телекоммуникационной сети Интернет.</w:t>
      </w:r>
    </w:p>
    <w:p w:rsidR="003A1AFE" w:rsidRDefault="003A1AFE" w:rsidP="003A1AFE">
      <w:pPr>
        <w:pStyle w:val="ConsPlusNormal"/>
        <w:widowControl/>
        <w:ind w:firstLine="540"/>
        <w:jc w:val="both"/>
        <w:rPr>
          <w:rFonts w:ascii="Times New Roman" w:hAnsi="Times New Roman" w:cs="Times New Roman"/>
          <w:sz w:val="28"/>
          <w:szCs w:val="28"/>
        </w:rPr>
      </w:pPr>
    </w:p>
    <w:p w:rsidR="003A1AFE" w:rsidRDefault="003A1AFE" w:rsidP="003A1AFE">
      <w:pPr>
        <w:pStyle w:val="ConsPlusNormal"/>
        <w:widowControl/>
        <w:ind w:firstLine="540"/>
        <w:jc w:val="both"/>
        <w:rPr>
          <w:rFonts w:ascii="Times New Roman" w:hAnsi="Times New Roman" w:cs="Times New Roman"/>
          <w:sz w:val="28"/>
          <w:szCs w:val="28"/>
        </w:rPr>
      </w:pPr>
    </w:p>
    <w:p w:rsidR="003A1AFE" w:rsidRDefault="003A1AFE" w:rsidP="003A1AFE">
      <w:pPr>
        <w:pStyle w:val="ConsPlusNormal"/>
        <w:widowControl/>
        <w:ind w:firstLine="0"/>
        <w:rPr>
          <w:rFonts w:ascii="Times New Roman" w:hAnsi="Times New Roman" w:cs="Times New Roman"/>
          <w:sz w:val="28"/>
          <w:szCs w:val="28"/>
        </w:rPr>
      </w:pPr>
    </w:p>
    <w:p w:rsidR="003A1AFE" w:rsidRDefault="003A1AFE" w:rsidP="003A1AFE">
      <w:pPr>
        <w:jc w:val="both"/>
        <w:rPr>
          <w:sz w:val="28"/>
          <w:szCs w:val="28"/>
        </w:rPr>
      </w:pPr>
      <w:r>
        <w:rPr>
          <w:sz w:val="28"/>
          <w:szCs w:val="28"/>
        </w:rPr>
        <w:t xml:space="preserve">Председатель Думы </w:t>
      </w:r>
    </w:p>
    <w:p w:rsidR="003A1AFE" w:rsidRDefault="003A1AFE" w:rsidP="003A1AFE">
      <w:pPr>
        <w:jc w:val="both"/>
        <w:rPr>
          <w:sz w:val="28"/>
          <w:szCs w:val="28"/>
        </w:rPr>
      </w:pPr>
      <w:r>
        <w:rPr>
          <w:sz w:val="28"/>
          <w:szCs w:val="28"/>
        </w:rPr>
        <w:t>Арамильского городского округа                                                    С.П. Мезенова</w:t>
      </w:r>
    </w:p>
    <w:p w:rsidR="003A1AFE" w:rsidRDefault="003A1AFE" w:rsidP="00997CC1">
      <w:pPr>
        <w:jc w:val="center"/>
        <w:rPr>
          <w:b/>
          <w:bCs/>
          <w:sz w:val="28"/>
          <w:szCs w:val="28"/>
        </w:rPr>
      </w:pPr>
    </w:p>
    <w:p w:rsidR="003A1AFE" w:rsidRDefault="001E0674" w:rsidP="001E0674">
      <w:pPr>
        <w:jc w:val="right"/>
        <w:rPr>
          <w:bCs/>
          <w:sz w:val="28"/>
          <w:szCs w:val="28"/>
        </w:rPr>
      </w:pPr>
      <w:r>
        <w:rPr>
          <w:bCs/>
          <w:sz w:val="28"/>
          <w:szCs w:val="28"/>
        </w:rPr>
        <w:lastRenderedPageBreak/>
        <w:t>Приложение № 1</w:t>
      </w:r>
    </w:p>
    <w:p w:rsidR="001E0674" w:rsidRDefault="001E0674" w:rsidP="001E0674">
      <w:pPr>
        <w:jc w:val="right"/>
        <w:rPr>
          <w:bCs/>
          <w:sz w:val="28"/>
          <w:szCs w:val="28"/>
        </w:rPr>
      </w:pPr>
      <w:r>
        <w:rPr>
          <w:bCs/>
          <w:sz w:val="28"/>
          <w:szCs w:val="28"/>
        </w:rPr>
        <w:t xml:space="preserve">к Решению Думы Арамильского </w:t>
      </w:r>
    </w:p>
    <w:p w:rsidR="001E0674" w:rsidRDefault="001E0674" w:rsidP="001E0674">
      <w:pPr>
        <w:jc w:val="right"/>
        <w:rPr>
          <w:bCs/>
          <w:sz w:val="28"/>
          <w:szCs w:val="28"/>
        </w:rPr>
      </w:pPr>
      <w:r>
        <w:rPr>
          <w:bCs/>
          <w:sz w:val="28"/>
          <w:szCs w:val="28"/>
        </w:rPr>
        <w:t>городского округа</w:t>
      </w:r>
    </w:p>
    <w:p w:rsidR="001E0674" w:rsidRPr="001E0674" w:rsidRDefault="001E0674" w:rsidP="001E0674">
      <w:pPr>
        <w:jc w:val="right"/>
        <w:rPr>
          <w:bCs/>
          <w:sz w:val="28"/>
          <w:szCs w:val="28"/>
        </w:rPr>
      </w:pPr>
      <w:r>
        <w:rPr>
          <w:bCs/>
          <w:sz w:val="28"/>
          <w:szCs w:val="28"/>
        </w:rPr>
        <w:t>от __________</w:t>
      </w:r>
      <w:r w:rsidR="00CC7DEA">
        <w:rPr>
          <w:bCs/>
          <w:sz w:val="28"/>
          <w:szCs w:val="28"/>
        </w:rPr>
        <w:t xml:space="preserve">___ </w:t>
      </w:r>
      <w:r>
        <w:rPr>
          <w:bCs/>
          <w:sz w:val="28"/>
          <w:szCs w:val="28"/>
        </w:rPr>
        <w:t>2018 № _____</w:t>
      </w:r>
    </w:p>
    <w:p w:rsidR="001E0674" w:rsidRDefault="001E0674" w:rsidP="001E0674">
      <w:pPr>
        <w:jc w:val="center"/>
        <w:rPr>
          <w:b/>
          <w:sz w:val="28"/>
          <w:szCs w:val="28"/>
        </w:rPr>
      </w:pPr>
    </w:p>
    <w:p w:rsidR="001E0674" w:rsidRDefault="001E0674" w:rsidP="001E0674">
      <w:pPr>
        <w:jc w:val="center"/>
        <w:rPr>
          <w:b/>
          <w:sz w:val="28"/>
          <w:szCs w:val="28"/>
        </w:rPr>
      </w:pPr>
    </w:p>
    <w:p w:rsidR="00F15266" w:rsidRPr="00EF1850" w:rsidRDefault="001E0674" w:rsidP="00EF1850">
      <w:pPr>
        <w:jc w:val="center"/>
        <w:rPr>
          <w:b/>
          <w:sz w:val="28"/>
          <w:szCs w:val="28"/>
        </w:rPr>
      </w:pPr>
      <w:r w:rsidRPr="00EF1850">
        <w:rPr>
          <w:b/>
          <w:sz w:val="28"/>
          <w:szCs w:val="28"/>
        </w:rPr>
        <w:t xml:space="preserve">Информация </w:t>
      </w:r>
      <w:r w:rsidR="00EF1850" w:rsidRPr="00EF1850">
        <w:rPr>
          <w:b/>
          <w:sz w:val="28"/>
          <w:szCs w:val="28"/>
        </w:rPr>
        <w:t>«</w:t>
      </w:r>
      <w:r w:rsidR="00EF1850" w:rsidRPr="00EF1850">
        <w:rPr>
          <w:b/>
          <w:iCs/>
          <w:sz w:val="28"/>
          <w:szCs w:val="28"/>
        </w:rPr>
        <w:t>Об и</w:t>
      </w:r>
      <w:r w:rsidR="00EF1850" w:rsidRPr="00EF1850">
        <w:rPr>
          <w:b/>
          <w:sz w:val="28"/>
          <w:szCs w:val="28"/>
        </w:rPr>
        <w:t>тогах п</w:t>
      </w:r>
      <w:r w:rsidR="00EF1850" w:rsidRPr="00EF1850">
        <w:rPr>
          <w:b/>
          <w:bCs/>
          <w:sz w:val="28"/>
          <w:szCs w:val="28"/>
        </w:rPr>
        <w:t>роверки правильности начисления, полноты и своевременности внесения арендной платы за земельные участки, находящи</w:t>
      </w:r>
      <w:r w:rsidR="00914687">
        <w:rPr>
          <w:b/>
          <w:bCs/>
          <w:sz w:val="28"/>
          <w:szCs w:val="28"/>
        </w:rPr>
        <w:t>е</w:t>
      </w:r>
      <w:r w:rsidR="00EF1850" w:rsidRPr="00EF1850">
        <w:rPr>
          <w:b/>
          <w:bCs/>
          <w:sz w:val="28"/>
          <w:szCs w:val="28"/>
        </w:rPr>
        <w:t>ся в границах Арамильского городского округа, а также средств от продажи права на заключение договоров аренды и доходов от продажи земельных участков в 2016-2017 год</w:t>
      </w:r>
      <w:r w:rsidR="00914687">
        <w:rPr>
          <w:b/>
          <w:bCs/>
          <w:sz w:val="28"/>
          <w:szCs w:val="28"/>
        </w:rPr>
        <w:t>ах</w:t>
      </w:r>
      <w:r w:rsidR="00EF1850" w:rsidRPr="00EF1850">
        <w:rPr>
          <w:b/>
          <w:sz w:val="28"/>
          <w:szCs w:val="28"/>
        </w:rPr>
        <w:t>»</w:t>
      </w:r>
    </w:p>
    <w:p w:rsidR="00EF1850" w:rsidRDefault="00EF1850" w:rsidP="00EF1850">
      <w:pPr>
        <w:jc w:val="center"/>
        <w:rPr>
          <w:sz w:val="28"/>
          <w:szCs w:val="28"/>
        </w:rPr>
      </w:pPr>
    </w:p>
    <w:p w:rsidR="001E0674" w:rsidRDefault="001E0674" w:rsidP="001E0674">
      <w:pPr>
        <w:ind w:firstLine="851"/>
        <w:jc w:val="both"/>
        <w:rPr>
          <w:sz w:val="28"/>
          <w:szCs w:val="28"/>
        </w:rPr>
      </w:pPr>
      <w:r>
        <w:rPr>
          <w:sz w:val="28"/>
          <w:szCs w:val="28"/>
        </w:rPr>
        <w:t xml:space="preserve">По результатам проверки </w:t>
      </w:r>
      <w:r w:rsidR="00EF1850" w:rsidRPr="00EF1850">
        <w:rPr>
          <w:bCs/>
          <w:sz w:val="28"/>
          <w:szCs w:val="28"/>
        </w:rPr>
        <w:t>правильности начисления, полноты и своевременности внесения арендной платы за земельные участки, находящихся в границах Арамильского городского округа, а также средств от продажи права на заключение договоров аренды и доходов от продажи земельных участков в 2016-2017 год</w:t>
      </w:r>
      <w:r w:rsidR="00914687">
        <w:rPr>
          <w:bCs/>
          <w:sz w:val="28"/>
          <w:szCs w:val="28"/>
        </w:rPr>
        <w:t>ах</w:t>
      </w:r>
      <w:r w:rsidR="002E06F8">
        <w:rPr>
          <w:sz w:val="28"/>
          <w:szCs w:val="28"/>
        </w:rPr>
        <w:t xml:space="preserve"> </w:t>
      </w:r>
      <w:r w:rsidRPr="00F15266">
        <w:rPr>
          <w:sz w:val="28"/>
          <w:szCs w:val="28"/>
        </w:rPr>
        <w:t>установлено следующее:</w:t>
      </w:r>
    </w:p>
    <w:p w:rsidR="00EF1850" w:rsidRPr="002D575C" w:rsidRDefault="00951BB3" w:rsidP="00EF1850">
      <w:pPr>
        <w:autoSpaceDE w:val="0"/>
        <w:autoSpaceDN w:val="0"/>
        <w:adjustRightInd w:val="0"/>
        <w:ind w:firstLine="851"/>
        <w:jc w:val="both"/>
        <w:rPr>
          <w:sz w:val="28"/>
          <w:szCs w:val="28"/>
        </w:rPr>
      </w:pPr>
      <w:r>
        <w:rPr>
          <w:sz w:val="28"/>
          <w:szCs w:val="28"/>
        </w:rPr>
        <w:t xml:space="preserve">1. </w:t>
      </w:r>
      <w:r w:rsidR="00EF1850" w:rsidRPr="002D575C">
        <w:rPr>
          <w:sz w:val="28"/>
          <w:szCs w:val="28"/>
        </w:rPr>
        <w:t>Порядок определения размера арендной платы, условиях и сроках внесения арендной платы и ставок арендной платы за земельные участки, находящиеся в государственной собственности Свердловской области, и земельные участки, право государственной собственности, на которые не разграничено, расположенные на т</w:t>
      </w:r>
      <w:r w:rsidR="00EF1850">
        <w:rPr>
          <w:sz w:val="28"/>
          <w:szCs w:val="28"/>
        </w:rPr>
        <w:t xml:space="preserve">ерритории Свердловской области, </w:t>
      </w:r>
      <w:r w:rsidR="00EF1850" w:rsidRPr="002D575C">
        <w:rPr>
          <w:sz w:val="28"/>
          <w:szCs w:val="28"/>
        </w:rPr>
        <w:t>утвержден Постановлением Правительства Свердловской области от 30.12.2011 № 1855-ПП.</w:t>
      </w:r>
    </w:p>
    <w:p w:rsidR="00EF1850" w:rsidRPr="002D575C" w:rsidRDefault="00EF1850" w:rsidP="00EF1850">
      <w:pPr>
        <w:autoSpaceDE w:val="0"/>
        <w:autoSpaceDN w:val="0"/>
        <w:adjustRightInd w:val="0"/>
        <w:ind w:firstLine="851"/>
        <w:jc w:val="both"/>
        <w:rPr>
          <w:sz w:val="28"/>
          <w:szCs w:val="28"/>
        </w:rPr>
      </w:pPr>
      <w:r w:rsidRPr="002D575C">
        <w:rPr>
          <w:sz w:val="28"/>
          <w:szCs w:val="28"/>
        </w:rPr>
        <w:t>Расчет арендной платы за земельные участки, государственная собственность на которые не разграничена и которые расположены в границах городских округов, производится по ставкам и коэффициентам</w:t>
      </w:r>
      <w:r>
        <w:rPr>
          <w:sz w:val="28"/>
          <w:szCs w:val="28"/>
        </w:rPr>
        <w:t>,</w:t>
      </w:r>
      <w:r w:rsidRPr="002D575C">
        <w:rPr>
          <w:sz w:val="28"/>
          <w:szCs w:val="28"/>
        </w:rPr>
        <w:t xml:space="preserve"> </w:t>
      </w:r>
      <w:r w:rsidR="00951BB3" w:rsidRPr="002D575C">
        <w:rPr>
          <w:sz w:val="28"/>
          <w:szCs w:val="28"/>
        </w:rPr>
        <w:t>утвержден</w:t>
      </w:r>
      <w:r w:rsidR="00951BB3">
        <w:rPr>
          <w:sz w:val="28"/>
          <w:szCs w:val="28"/>
        </w:rPr>
        <w:t>ным</w:t>
      </w:r>
      <w:r w:rsidRPr="002D575C">
        <w:rPr>
          <w:sz w:val="28"/>
          <w:szCs w:val="28"/>
        </w:rPr>
        <w:t xml:space="preserve"> Постановлени</w:t>
      </w:r>
      <w:r w:rsidR="00951BB3">
        <w:rPr>
          <w:sz w:val="28"/>
          <w:szCs w:val="28"/>
        </w:rPr>
        <w:t>я</w:t>
      </w:r>
      <w:r w:rsidRPr="002D575C">
        <w:rPr>
          <w:sz w:val="28"/>
          <w:szCs w:val="28"/>
        </w:rPr>
        <w:t>м</w:t>
      </w:r>
      <w:r w:rsidR="00951BB3">
        <w:rPr>
          <w:sz w:val="28"/>
          <w:szCs w:val="28"/>
        </w:rPr>
        <w:t>и</w:t>
      </w:r>
      <w:r w:rsidRPr="002D575C">
        <w:rPr>
          <w:sz w:val="28"/>
          <w:szCs w:val="28"/>
        </w:rPr>
        <w:t xml:space="preserve"> Правительства Свердловской области от 26.12.2012 № 1531-ПП, от 27.12.2013 № 1672-ПП, от 30.12.2014 № 1227-ПП, от 28.12.2015 № 1209-ПП, от 29.12.2016 № 928-ПП.</w:t>
      </w:r>
    </w:p>
    <w:p w:rsidR="00EF1850" w:rsidRPr="002D575C" w:rsidRDefault="00EF1850" w:rsidP="00EF1850">
      <w:pPr>
        <w:autoSpaceDE w:val="0"/>
        <w:autoSpaceDN w:val="0"/>
        <w:adjustRightInd w:val="0"/>
        <w:ind w:firstLine="851"/>
        <w:jc w:val="both"/>
        <w:rPr>
          <w:sz w:val="28"/>
          <w:szCs w:val="28"/>
        </w:rPr>
      </w:pPr>
      <w:r w:rsidRPr="002D575C">
        <w:rPr>
          <w:sz w:val="28"/>
          <w:szCs w:val="28"/>
        </w:rPr>
        <w:t xml:space="preserve">Размер, условия и сроки внесения арендной платы устанавливаются договором. </w:t>
      </w:r>
    </w:p>
    <w:p w:rsidR="00EF1850" w:rsidRPr="009D4A4C" w:rsidRDefault="00EF1850" w:rsidP="00EF1850">
      <w:pPr>
        <w:autoSpaceDE w:val="0"/>
        <w:autoSpaceDN w:val="0"/>
        <w:adjustRightInd w:val="0"/>
        <w:ind w:firstLine="851"/>
        <w:jc w:val="both"/>
        <w:rPr>
          <w:sz w:val="22"/>
          <w:szCs w:val="22"/>
          <w:highlight w:val="yellow"/>
        </w:rPr>
      </w:pPr>
    </w:p>
    <w:p w:rsidR="00EF1850" w:rsidRPr="00C66735" w:rsidRDefault="00951BB3" w:rsidP="00EF1850">
      <w:pPr>
        <w:autoSpaceDE w:val="0"/>
        <w:autoSpaceDN w:val="0"/>
        <w:adjustRightInd w:val="0"/>
        <w:ind w:firstLine="851"/>
        <w:jc w:val="both"/>
        <w:rPr>
          <w:sz w:val="28"/>
          <w:szCs w:val="28"/>
        </w:rPr>
      </w:pPr>
      <w:r>
        <w:rPr>
          <w:sz w:val="28"/>
          <w:szCs w:val="28"/>
        </w:rPr>
        <w:t xml:space="preserve">2. </w:t>
      </w:r>
      <w:r w:rsidR="00EF1850" w:rsidRPr="00C66735">
        <w:rPr>
          <w:sz w:val="28"/>
          <w:szCs w:val="28"/>
        </w:rPr>
        <w:t xml:space="preserve">В ходе контрольного мероприятия проведен выборочный анализ действующих договоров аренды земельных участков. </w:t>
      </w:r>
    </w:p>
    <w:p w:rsidR="00EF1850" w:rsidRDefault="00EF1850" w:rsidP="00EF1850">
      <w:pPr>
        <w:autoSpaceDE w:val="0"/>
        <w:autoSpaceDN w:val="0"/>
        <w:adjustRightInd w:val="0"/>
        <w:ind w:firstLine="851"/>
        <w:jc w:val="both"/>
        <w:rPr>
          <w:sz w:val="28"/>
          <w:szCs w:val="28"/>
        </w:rPr>
      </w:pPr>
      <w:r w:rsidRPr="00C66735">
        <w:rPr>
          <w:sz w:val="28"/>
          <w:szCs w:val="28"/>
        </w:rPr>
        <w:t>Комитет</w:t>
      </w:r>
      <w:r w:rsidR="00951BB3">
        <w:rPr>
          <w:sz w:val="28"/>
          <w:szCs w:val="28"/>
        </w:rPr>
        <w:t xml:space="preserve"> по управлению муниципальным имуществом Арамильского городского округа (далее – Комитет)</w:t>
      </w:r>
      <w:r w:rsidRPr="00C66735">
        <w:rPr>
          <w:sz w:val="28"/>
          <w:szCs w:val="28"/>
        </w:rPr>
        <w:t xml:space="preserve"> является арендодателем земельных участков, заключает договоры аренды, где на арендодателя возлагается контроль по выполнению арендаторами условий договоров, в том числе полноты и своевременности внесения арендной платы. По мере внесения арендаторами арендной платы на единый счет федерального казначейства Комитет получает в свое распоряжение сведения о внесенной арендаторами арендной плат</w:t>
      </w:r>
      <w:r w:rsidR="00914687">
        <w:rPr>
          <w:sz w:val="28"/>
          <w:szCs w:val="28"/>
        </w:rPr>
        <w:t>е</w:t>
      </w:r>
      <w:r w:rsidRPr="00C66735">
        <w:rPr>
          <w:sz w:val="28"/>
          <w:szCs w:val="28"/>
        </w:rPr>
        <w:t>, что позволяет вести учет пост</w:t>
      </w:r>
      <w:r w:rsidR="00914687">
        <w:rPr>
          <w:sz w:val="28"/>
          <w:szCs w:val="28"/>
        </w:rPr>
        <w:t>упления арендной платы</w:t>
      </w:r>
      <w:r w:rsidRPr="00C66735">
        <w:rPr>
          <w:sz w:val="28"/>
          <w:szCs w:val="28"/>
        </w:rPr>
        <w:t xml:space="preserve"> за аренду земельных участков по каждому арендатору.</w:t>
      </w:r>
    </w:p>
    <w:p w:rsidR="00EF1850" w:rsidRPr="0073069C" w:rsidRDefault="00EF1850" w:rsidP="00EF1850">
      <w:pPr>
        <w:autoSpaceDE w:val="0"/>
        <w:autoSpaceDN w:val="0"/>
        <w:adjustRightInd w:val="0"/>
        <w:ind w:firstLine="851"/>
        <w:jc w:val="both"/>
        <w:rPr>
          <w:sz w:val="28"/>
          <w:szCs w:val="28"/>
        </w:rPr>
      </w:pPr>
      <w:r w:rsidRPr="0073069C">
        <w:rPr>
          <w:sz w:val="28"/>
          <w:szCs w:val="28"/>
        </w:rPr>
        <w:t>В заключаемых Комитетом договорах аренды (п.</w:t>
      </w:r>
      <w:r>
        <w:rPr>
          <w:sz w:val="28"/>
          <w:szCs w:val="28"/>
        </w:rPr>
        <w:t xml:space="preserve"> </w:t>
      </w:r>
      <w:r w:rsidRPr="0073069C">
        <w:rPr>
          <w:sz w:val="28"/>
          <w:szCs w:val="28"/>
        </w:rPr>
        <w:t>4.4.</w:t>
      </w:r>
      <w:r w:rsidR="00914687">
        <w:rPr>
          <w:sz w:val="28"/>
          <w:szCs w:val="28"/>
        </w:rPr>
        <w:t xml:space="preserve"> договора</w:t>
      </w:r>
      <w:r w:rsidRPr="0073069C">
        <w:rPr>
          <w:sz w:val="28"/>
          <w:szCs w:val="28"/>
        </w:rPr>
        <w:t xml:space="preserve">) арендная плата физическими лицами вносится ежемесячно до 01 декабря текущего года, </w:t>
      </w:r>
      <w:r w:rsidRPr="0073069C">
        <w:rPr>
          <w:sz w:val="28"/>
          <w:szCs w:val="28"/>
        </w:rPr>
        <w:lastRenderedPageBreak/>
        <w:t>юридическими лицам</w:t>
      </w:r>
      <w:r w:rsidR="00914687">
        <w:rPr>
          <w:sz w:val="28"/>
          <w:szCs w:val="28"/>
        </w:rPr>
        <w:t>и</w:t>
      </w:r>
      <w:r w:rsidRPr="0073069C">
        <w:rPr>
          <w:sz w:val="28"/>
          <w:szCs w:val="28"/>
        </w:rPr>
        <w:t xml:space="preserve"> до 10 числа текущего месяца, в случае просрочки установлена уплата пени за каждый день в размере 0,1 </w:t>
      </w:r>
      <w:r>
        <w:rPr>
          <w:sz w:val="28"/>
          <w:szCs w:val="28"/>
        </w:rPr>
        <w:t xml:space="preserve">% </w:t>
      </w:r>
      <w:r w:rsidRPr="0073069C">
        <w:rPr>
          <w:sz w:val="28"/>
          <w:szCs w:val="28"/>
        </w:rPr>
        <w:t>от размера платежа, подлежащего оплате за соответствующий расчётный период (п. 4.9.</w:t>
      </w:r>
      <w:r w:rsidR="00914687">
        <w:rPr>
          <w:sz w:val="28"/>
          <w:szCs w:val="28"/>
        </w:rPr>
        <w:t xml:space="preserve"> договора</w:t>
      </w:r>
      <w:r w:rsidRPr="0073069C">
        <w:rPr>
          <w:sz w:val="28"/>
          <w:szCs w:val="28"/>
        </w:rPr>
        <w:t xml:space="preserve">).             </w:t>
      </w:r>
    </w:p>
    <w:p w:rsidR="00EF1850" w:rsidRPr="00C66735" w:rsidRDefault="00EF1850" w:rsidP="00EF1850">
      <w:pPr>
        <w:autoSpaceDE w:val="0"/>
        <w:autoSpaceDN w:val="0"/>
        <w:adjustRightInd w:val="0"/>
        <w:ind w:firstLine="851"/>
        <w:jc w:val="both"/>
        <w:rPr>
          <w:sz w:val="28"/>
          <w:szCs w:val="28"/>
        </w:rPr>
      </w:pPr>
      <w:r w:rsidRPr="0073069C">
        <w:rPr>
          <w:sz w:val="28"/>
          <w:szCs w:val="28"/>
        </w:rPr>
        <w:t>В случае невыполнения, ненадлежащего выполнения условий договора (кроме внесения арендной платы) арендатор уплачивает арендодателю штраф в размере 0,5 % от размера годовой арендной платы за каждый факт невыполнения, ненадлежащего выполнения условий договора (п. 4.8.</w:t>
      </w:r>
      <w:r w:rsidR="00914687">
        <w:rPr>
          <w:sz w:val="28"/>
          <w:szCs w:val="28"/>
        </w:rPr>
        <w:t xml:space="preserve"> договора</w:t>
      </w:r>
      <w:r w:rsidRPr="0073069C">
        <w:rPr>
          <w:sz w:val="28"/>
          <w:szCs w:val="28"/>
        </w:rPr>
        <w:t>).</w:t>
      </w:r>
    </w:p>
    <w:p w:rsidR="00EF1850" w:rsidRPr="00BC50DA" w:rsidRDefault="00951BB3" w:rsidP="00EF1850">
      <w:pPr>
        <w:ind w:firstLine="851"/>
        <w:jc w:val="both"/>
        <w:rPr>
          <w:sz w:val="28"/>
          <w:szCs w:val="28"/>
        </w:rPr>
      </w:pPr>
      <w:r>
        <w:rPr>
          <w:sz w:val="28"/>
          <w:szCs w:val="28"/>
        </w:rPr>
        <w:t xml:space="preserve">2.1. </w:t>
      </w:r>
      <w:r w:rsidR="00EF1850" w:rsidRPr="00BC50DA">
        <w:rPr>
          <w:sz w:val="28"/>
          <w:szCs w:val="28"/>
        </w:rPr>
        <w:t>Проверкой установлено, что по состоянию на 01.01.2017 года указано следующее:</w:t>
      </w:r>
    </w:p>
    <w:p w:rsidR="00EF1850" w:rsidRPr="009D4A4C" w:rsidRDefault="00EF1850" w:rsidP="00EF1850">
      <w:pPr>
        <w:ind w:firstLine="851"/>
        <w:jc w:val="both"/>
        <w:rPr>
          <w:sz w:val="28"/>
          <w:szCs w:val="28"/>
          <w:highlight w:val="yellow"/>
        </w:rPr>
      </w:pPr>
      <w:r w:rsidRPr="00BC50DA">
        <w:rPr>
          <w:sz w:val="28"/>
          <w:szCs w:val="28"/>
        </w:rPr>
        <w:t>- заключено договоров аренды земельных участков всего 708, из них в 2016 году – 39;</w:t>
      </w:r>
    </w:p>
    <w:p w:rsidR="00EF1850" w:rsidRPr="00CF5AA5" w:rsidRDefault="00EF1850" w:rsidP="00EF1850">
      <w:pPr>
        <w:ind w:firstLine="851"/>
        <w:jc w:val="both"/>
        <w:rPr>
          <w:sz w:val="28"/>
          <w:szCs w:val="28"/>
        </w:rPr>
      </w:pPr>
      <w:r w:rsidRPr="00CF5AA5">
        <w:rPr>
          <w:sz w:val="28"/>
          <w:szCs w:val="28"/>
        </w:rPr>
        <w:t>- начислено всего арендной платы за 2016 год</w:t>
      </w:r>
      <w:r>
        <w:rPr>
          <w:sz w:val="28"/>
          <w:szCs w:val="28"/>
        </w:rPr>
        <w:t xml:space="preserve"> </w:t>
      </w:r>
      <w:r w:rsidRPr="00401C4D">
        <w:rPr>
          <w:sz w:val="28"/>
          <w:szCs w:val="28"/>
        </w:rPr>
        <w:t xml:space="preserve">(в </w:t>
      </w:r>
      <w:proofErr w:type="spellStart"/>
      <w:r w:rsidRPr="00401C4D">
        <w:rPr>
          <w:sz w:val="28"/>
          <w:szCs w:val="28"/>
        </w:rPr>
        <w:t>т.ч</w:t>
      </w:r>
      <w:proofErr w:type="spellEnd"/>
      <w:r w:rsidRPr="00401C4D">
        <w:rPr>
          <w:sz w:val="28"/>
          <w:szCs w:val="28"/>
        </w:rPr>
        <w:t>. задолженность за прошлые периоды)</w:t>
      </w:r>
      <w:r w:rsidRPr="00CF5AA5">
        <w:rPr>
          <w:sz w:val="28"/>
          <w:szCs w:val="28"/>
        </w:rPr>
        <w:t xml:space="preserve"> – </w:t>
      </w:r>
      <w:r>
        <w:rPr>
          <w:sz w:val="28"/>
          <w:szCs w:val="28"/>
        </w:rPr>
        <w:t>21 144,1</w:t>
      </w:r>
      <w:r w:rsidRPr="00CF5AA5">
        <w:rPr>
          <w:sz w:val="28"/>
          <w:szCs w:val="28"/>
        </w:rPr>
        <w:t xml:space="preserve"> тыс. руб.; </w:t>
      </w:r>
    </w:p>
    <w:p w:rsidR="00EF1850" w:rsidRPr="00CF5AA5" w:rsidRDefault="00EF1850" w:rsidP="00EF1850">
      <w:pPr>
        <w:ind w:firstLine="851"/>
        <w:jc w:val="both"/>
        <w:rPr>
          <w:sz w:val="28"/>
          <w:szCs w:val="28"/>
        </w:rPr>
      </w:pPr>
      <w:r w:rsidRPr="00CF5AA5">
        <w:rPr>
          <w:sz w:val="28"/>
          <w:szCs w:val="28"/>
        </w:rPr>
        <w:t xml:space="preserve">- всего поступило арендной платы в местный бюджет </w:t>
      </w:r>
      <w:r>
        <w:rPr>
          <w:sz w:val="28"/>
          <w:szCs w:val="28"/>
        </w:rPr>
        <w:t>14 891,9</w:t>
      </w:r>
      <w:r w:rsidR="00914687">
        <w:rPr>
          <w:sz w:val="28"/>
          <w:szCs w:val="28"/>
        </w:rPr>
        <w:t xml:space="preserve"> тыс. руб.</w:t>
      </w:r>
    </w:p>
    <w:p w:rsidR="00EF1850" w:rsidRPr="00EB2306" w:rsidRDefault="00EF1850" w:rsidP="00EF1850">
      <w:pPr>
        <w:ind w:firstLine="851"/>
        <w:jc w:val="both"/>
        <w:rPr>
          <w:sz w:val="28"/>
          <w:szCs w:val="28"/>
        </w:rPr>
      </w:pPr>
      <w:r w:rsidRPr="00EB2306">
        <w:rPr>
          <w:sz w:val="28"/>
          <w:szCs w:val="28"/>
        </w:rPr>
        <w:t xml:space="preserve">Фактическое исполнение доходов в виде поступлений средств от арендной платы за земельные участки за 2016 год составило </w:t>
      </w:r>
      <w:r>
        <w:rPr>
          <w:sz w:val="28"/>
          <w:szCs w:val="28"/>
        </w:rPr>
        <w:t>44,7</w:t>
      </w:r>
      <w:r w:rsidRPr="00EB2306">
        <w:rPr>
          <w:sz w:val="28"/>
          <w:szCs w:val="28"/>
        </w:rPr>
        <w:t xml:space="preserve"> % от плановых показателей</w:t>
      </w:r>
      <w:r>
        <w:rPr>
          <w:sz w:val="28"/>
          <w:szCs w:val="28"/>
        </w:rPr>
        <w:t xml:space="preserve"> (33 292,0 тыс. руб.)</w:t>
      </w:r>
      <w:r w:rsidRPr="00EB2306">
        <w:rPr>
          <w:sz w:val="28"/>
          <w:szCs w:val="28"/>
        </w:rPr>
        <w:t>.</w:t>
      </w:r>
    </w:p>
    <w:p w:rsidR="00EF1850" w:rsidRPr="00CF5AA5" w:rsidRDefault="00EF1850" w:rsidP="00EF1850">
      <w:pPr>
        <w:ind w:firstLine="851"/>
        <w:jc w:val="both"/>
        <w:rPr>
          <w:sz w:val="28"/>
          <w:szCs w:val="28"/>
        </w:rPr>
      </w:pPr>
      <w:r w:rsidRPr="00CF5AA5">
        <w:rPr>
          <w:sz w:val="28"/>
          <w:szCs w:val="28"/>
        </w:rPr>
        <w:t xml:space="preserve">При выборочной проверке установлено, что начисление пеней (недоимки) </w:t>
      </w:r>
      <w:r w:rsidR="00914687">
        <w:rPr>
          <w:sz w:val="28"/>
          <w:szCs w:val="28"/>
        </w:rPr>
        <w:t>производится</w:t>
      </w:r>
      <w:r w:rsidRPr="00CF5AA5">
        <w:rPr>
          <w:sz w:val="28"/>
          <w:szCs w:val="28"/>
        </w:rPr>
        <w:t xml:space="preserve"> своевременно.</w:t>
      </w:r>
    </w:p>
    <w:p w:rsidR="00EF1850" w:rsidRPr="00CF5AA5" w:rsidRDefault="00EF1850" w:rsidP="00EF1850">
      <w:pPr>
        <w:autoSpaceDE w:val="0"/>
        <w:autoSpaceDN w:val="0"/>
        <w:adjustRightInd w:val="0"/>
        <w:ind w:firstLine="851"/>
        <w:jc w:val="both"/>
        <w:rPr>
          <w:sz w:val="28"/>
          <w:szCs w:val="28"/>
        </w:rPr>
      </w:pPr>
      <w:r w:rsidRPr="00CF5AA5">
        <w:rPr>
          <w:sz w:val="28"/>
          <w:szCs w:val="28"/>
        </w:rPr>
        <w:t>В ходе проверки правильности начисления арендной платы по договорам аренды замечаний и нарушений не установлено.</w:t>
      </w:r>
    </w:p>
    <w:p w:rsidR="00EF1850" w:rsidRPr="006D482B" w:rsidRDefault="00EF1850" w:rsidP="00EF1850">
      <w:pPr>
        <w:ind w:right="180" w:firstLine="851"/>
        <w:jc w:val="both"/>
        <w:rPr>
          <w:sz w:val="28"/>
          <w:szCs w:val="28"/>
        </w:rPr>
      </w:pPr>
      <w:r w:rsidRPr="006D482B">
        <w:rPr>
          <w:sz w:val="28"/>
          <w:szCs w:val="28"/>
        </w:rPr>
        <w:t xml:space="preserve">Низкое выполнение плановых показателей и снижение поступлений по сравнению с прошлым годом обусловлено в первую очередь изменением кадастровой стоимости земельных участков, сдаваемых в аренду, по результатам определения кадастровой стоимости земель (утверждено </w:t>
      </w:r>
      <w:r w:rsidR="00951BB3" w:rsidRPr="006D482B">
        <w:rPr>
          <w:sz w:val="28"/>
          <w:szCs w:val="28"/>
        </w:rPr>
        <w:t>приказом МУГИСО</w:t>
      </w:r>
      <w:r w:rsidRPr="006D482B">
        <w:rPr>
          <w:sz w:val="28"/>
          <w:szCs w:val="28"/>
        </w:rPr>
        <w:t xml:space="preserve"> № 2588 от 29.09.2015 г.). </w:t>
      </w:r>
    </w:p>
    <w:p w:rsidR="00EF1850" w:rsidRPr="006D482B" w:rsidRDefault="00EF1850" w:rsidP="00EF1850">
      <w:pPr>
        <w:autoSpaceDE w:val="0"/>
        <w:autoSpaceDN w:val="0"/>
        <w:adjustRightInd w:val="0"/>
        <w:ind w:firstLine="851"/>
        <w:jc w:val="both"/>
        <w:rPr>
          <w:sz w:val="28"/>
          <w:szCs w:val="28"/>
        </w:rPr>
      </w:pPr>
      <w:r w:rsidRPr="006D482B">
        <w:rPr>
          <w:sz w:val="28"/>
          <w:szCs w:val="28"/>
        </w:rPr>
        <w:t>В 2016 году планировалось проведение аукционов по продаже права на заключение договоров аренды семи земельных участков на общую сумму 21875 тыс.</w:t>
      </w:r>
      <w:r>
        <w:rPr>
          <w:sz w:val="28"/>
          <w:szCs w:val="28"/>
        </w:rPr>
        <w:t xml:space="preserve"> </w:t>
      </w:r>
      <w:r w:rsidRPr="006D482B">
        <w:rPr>
          <w:sz w:val="28"/>
          <w:szCs w:val="28"/>
        </w:rPr>
        <w:t>руб</w:t>
      </w:r>
      <w:r>
        <w:rPr>
          <w:sz w:val="28"/>
          <w:szCs w:val="28"/>
        </w:rPr>
        <w:t>лей</w:t>
      </w:r>
      <w:r w:rsidRPr="006D482B">
        <w:rPr>
          <w:sz w:val="28"/>
          <w:szCs w:val="28"/>
        </w:rPr>
        <w:t>. Фактически было проведено четыре аукциона по продаже права на заключение договоров аренды земельных участков, где предметом торга была «ежегодная арендная плата». По заключенным по результатам аукционов договорам аренды в отчетном периоде поступило 3</w:t>
      </w:r>
      <w:r>
        <w:rPr>
          <w:sz w:val="28"/>
          <w:szCs w:val="28"/>
        </w:rPr>
        <w:t xml:space="preserve"> </w:t>
      </w:r>
      <w:r w:rsidRPr="006D482B">
        <w:rPr>
          <w:sz w:val="28"/>
          <w:szCs w:val="28"/>
        </w:rPr>
        <w:t>218 тыс.</w:t>
      </w:r>
      <w:r>
        <w:rPr>
          <w:sz w:val="28"/>
          <w:szCs w:val="28"/>
        </w:rPr>
        <w:t xml:space="preserve"> </w:t>
      </w:r>
      <w:r w:rsidR="00951BB3">
        <w:rPr>
          <w:sz w:val="28"/>
          <w:szCs w:val="28"/>
        </w:rPr>
        <w:t xml:space="preserve">руб., </w:t>
      </w:r>
      <w:r w:rsidRPr="006D482B">
        <w:rPr>
          <w:sz w:val="28"/>
          <w:szCs w:val="28"/>
        </w:rPr>
        <w:t>также имеется просроченная задолженность в сумме 1</w:t>
      </w:r>
      <w:r>
        <w:rPr>
          <w:sz w:val="28"/>
          <w:szCs w:val="28"/>
        </w:rPr>
        <w:t xml:space="preserve"> </w:t>
      </w:r>
      <w:r w:rsidRPr="006D482B">
        <w:rPr>
          <w:sz w:val="28"/>
          <w:szCs w:val="28"/>
        </w:rPr>
        <w:t>434 тыс.</w:t>
      </w:r>
      <w:r>
        <w:rPr>
          <w:sz w:val="28"/>
          <w:szCs w:val="28"/>
        </w:rPr>
        <w:t xml:space="preserve"> </w:t>
      </w:r>
      <w:r w:rsidRPr="006D482B">
        <w:rPr>
          <w:sz w:val="28"/>
          <w:szCs w:val="28"/>
        </w:rPr>
        <w:t xml:space="preserve">руб. Три аукциона не состоялось в связи с отсутствием покупателей. </w:t>
      </w:r>
    </w:p>
    <w:p w:rsidR="00951BB3" w:rsidRDefault="00EF1850" w:rsidP="00EF1850">
      <w:pPr>
        <w:tabs>
          <w:tab w:val="left" w:pos="9689"/>
        </w:tabs>
        <w:ind w:right="181" w:firstLine="851"/>
        <w:jc w:val="both"/>
        <w:rPr>
          <w:sz w:val="28"/>
          <w:szCs w:val="28"/>
        </w:rPr>
      </w:pPr>
      <w:r w:rsidRPr="006D482B">
        <w:rPr>
          <w:sz w:val="28"/>
          <w:szCs w:val="28"/>
        </w:rPr>
        <w:t xml:space="preserve">Сумма недоимки на 01.01.2017 года составляет </w:t>
      </w:r>
      <w:r>
        <w:rPr>
          <w:sz w:val="28"/>
          <w:szCs w:val="28"/>
        </w:rPr>
        <w:t>8 580,7</w:t>
      </w:r>
      <w:r w:rsidRPr="006D482B">
        <w:rPr>
          <w:sz w:val="28"/>
          <w:szCs w:val="28"/>
        </w:rPr>
        <w:t xml:space="preserve"> тыс.</w:t>
      </w:r>
      <w:r>
        <w:rPr>
          <w:sz w:val="28"/>
          <w:szCs w:val="28"/>
        </w:rPr>
        <w:t xml:space="preserve"> </w:t>
      </w:r>
      <w:r w:rsidRPr="006D482B">
        <w:rPr>
          <w:sz w:val="28"/>
          <w:szCs w:val="28"/>
        </w:rPr>
        <w:t>руб.</w:t>
      </w:r>
      <w:r>
        <w:rPr>
          <w:sz w:val="28"/>
          <w:szCs w:val="28"/>
        </w:rPr>
        <w:t xml:space="preserve"> (в </w:t>
      </w:r>
      <w:proofErr w:type="spellStart"/>
      <w:r>
        <w:rPr>
          <w:sz w:val="28"/>
          <w:szCs w:val="28"/>
        </w:rPr>
        <w:t>т.ч</w:t>
      </w:r>
      <w:proofErr w:type="spellEnd"/>
      <w:r>
        <w:rPr>
          <w:sz w:val="28"/>
          <w:szCs w:val="28"/>
        </w:rPr>
        <w:t>. пени – 3 038,5 тыс. руб.)</w:t>
      </w:r>
      <w:r w:rsidR="00951BB3">
        <w:rPr>
          <w:sz w:val="28"/>
          <w:szCs w:val="28"/>
        </w:rPr>
        <w:t>.</w:t>
      </w:r>
    </w:p>
    <w:p w:rsidR="00EF1850" w:rsidRPr="00915155" w:rsidRDefault="00EF1850" w:rsidP="00951BB3">
      <w:pPr>
        <w:tabs>
          <w:tab w:val="left" w:pos="9689"/>
        </w:tabs>
        <w:ind w:right="181" w:firstLine="851"/>
        <w:jc w:val="both"/>
        <w:rPr>
          <w:sz w:val="28"/>
          <w:szCs w:val="28"/>
        </w:rPr>
      </w:pPr>
      <w:r w:rsidRPr="006D482B">
        <w:rPr>
          <w:sz w:val="28"/>
          <w:szCs w:val="28"/>
        </w:rPr>
        <w:t xml:space="preserve">С должниками ведется </w:t>
      </w:r>
      <w:proofErr w:type="spellStart"/>
      <w:r w:rsidRPr="006D482B">
        <w:rPr>
          <w:sz w:val="28"/>
          <w:szCs w:val="28"/>
        </w:rPr>
        <w:t>претензионно</w:t>
      </w:r>
      <w:proofErr w:type="spellEnd"/>
      <w:r w:rsidRPr="006D482B">
        <w:rPr>
          <w:sz w:val="28"/>
          <w:szCs w:val="28"/>
        </w:rPr>
        <w:t xml:space="preserve">-исковая работа. </w:t>
      </w:r>
    </w:p>
    <w:p w:rsidR="00EF1850" w:rsidRPr="00BC50DA" w:rsidRDefault="00951BB3" w:rsidP="00EF1850">
      <w:pPr>
        <w:ind w:firstLine="851"/>
        <w:jc w:val="both"/>
        <w:rPr>
          <w:sz w:val="28"/>
          <w:szCs w:val="28"/>
        </w:rPr>
      </w:pPr>
      <w:r>
        <w:rPr>
          <w:sz w:val="28"/>
          <w:szCs w:val="28"/>
        </w:rPr>
        <w:t xml:space="preserve">2.2. </w:t>
      </w:r>
      <w:r w:rsidR="00EF1850">
        <w:rPr>
          <w:sz w:val="28"/>
          <w:szCs w:val="28"/>
        </w:rPr>
        <w:t>П</w:t>
      </w:r>
      <w:r w:rsidR="00EF1850" w:rsidRPr="00BC50DA">
        <w:rPr>
          <w:sz w:val="28"/>
          <w:szCs w:val="28"/>
        </w:rPr>
        <w:t>о состоянию на 01.01.201</w:t>
      </w:r>
      <w:r w:rsidR="00EF1850">
        <w:rPr>
          <w:sz w:val="28"/>
          <w:szCs w:val="28"/>
        </w:rPr>
        <w:t>8</w:t>
      </w:r>
      <w:r w:rsidR="00EF1850" w:rsidRPr="00BC50DA">
        <w:rPr>
          <w:sz w:val="28"/>
          <w:szCs w:val="28"/>
        </w:rPr>
        <w:t xml:space="preserve"> года указано следующее:</w:t>
      </w:r>
    </w:p>
    <w:p w:rsidR="00EF1850" w:rsidRPr="009D4A4C" w:rsidRDefault="00EF1850" w:rsidP="00EF1850">
      <w:pPr>
        <w:ind w:firstLine="851"/>
        <w:jc w:val="both"/>
        <w:rPr>
          <w:sz w:val="28"/>
          <w:szCs w:val="28"/>
          <w:highlight w:val="yellow"/>
        </w:rPr>
      </w:pPr>
      <w:r w:rsidRPr="00BC50DA">
        <w:rPr>
          <w:sz w:val="28"/>
          <w:szCs w:val="28"/>
        </w:rPr>
        <w:t xml:space="preserve">- заключено договоров аренды земельных участков всего </w:t>
      </w:r>
      <w:r>
        <w:rPr>
          <w:sz w:val="28"/>
          <w:szCs w:val="28"/>
        </w:rPr>
        <w:t>652</w:t>
      </w:r>
      <w:r w:rsidRPr="00BC50DA">
        <w:rPr>
          <w:sz w:val="28"/>
          <w:szCs w:val="28"/>
        </w:rPr>
        <w:t>, из них в 201</w:t>
      </w:r>
      <w:r>
        <w:rPr>
          <w:sz w:val="28"/>
          <w:szCs w:val="28"/>
        </w:rPr>
        <w:t>7</w:t>
      </w:r>
      <w:r w:rsidRPr="00BC50DA">
        <w:rPr>
          <w:sz w:val="28"/>
          <w:szCs w:val="28"/>
        </w:rPr>
        <w:t xml:space="preserve"> году – </w:t>
      </w:r>
      <w:r>
        <w:rPr>
          <w:sz w:val="28"/>
          <w:szCs w:val="28"/>
        </w:rPr>
        <w:t>44</w:t>
      </w:r>
      <w:r w:rsidRPr="00BC50DA">
        <w:rPr>
          <w:sz w:val="28"/>
          <w:szCs w:val="28"/>
        </w:rPr>
        <w:t>;</w:t>
      </w:r>
    </w:p>
    <w:p w:rsidR="00EF1850" w:rsidRPr="00CF5AA5" w:rsidRDefault="00EF1850" w:rsidP="00EF1850">
      <w:pPr>
        <w:ind w:firstLine="851"/>
        <w:jc w:val="both"/>
        <w:rPr>
          <w:sz w:val="28"/>
          <w:szCs w:val="28"/>
        </w:rPr>
      </w:pPr>
      <w:r w:rsidRPr="00CF5AA5">
        <w:rPr>
          <w:sz w:val="28"/>
          <w:szCs w:val="28"/>
        </w:rPr>
        <w:t>- начислено всего арендной платы за 201</w:t>
      </w:r>
      <w:r>
        <w:rPr>
          <w:sz w:val="28"/>
          <w:szCs w:val="28"/>
        </w:rPr>
        <w:t>7</w:t>
      </w:r>
      <w:r w:rsidRPr="00CF5AA5">
        <w:rPr>
          <w:sz w:val="28"/>
          <w:szCs w:val="28"/>
        </w:rPr>
        <w:t xml:space="preserve"> год</w:t>
      </w:r>
      <w:r>
        <w:rPr>
          <w:sz w:val="28"/>
          <w:szCs w:val="28"/>
        </w:rPr>
        <w:t xml:space="preserve"> </w:t>
      </w:r>
      <w:r w:rsidRPr="00401C4D">
        <w:rPr>
          <w:sz w:val="28"/>
          <w:szCs w:val="28"/>
        </w:rPr>
        <w:t xml:space="preserve">(в </w:t>
      </w:r>
      <w:proofErr w:type="spellStart"/>
      <w:r w:rsidRPr="00401C4D">
        <w:rPr>
          <w:sz w:val="28"/>
          <w:szCs w:val="28"/>
        </w:rPr>
        <w:t>т.ч</w:t>
      </w:r>
      <w:proofErr w:type="spellEnd"/>
      <w:r w:rsidRPr="00401C4D">
        <w:rPr>
          <w:sz w:val="28"/>
          <w:szCs w:val="28"/>
        </w:rPr>
        <w:t>. задолженность за прошлые периоды)</w:t>
      </w:r>
      <w:r w:rsidRPr="00CF5AA5">
        <w:rPr>
          <w:sz w:val="28"/>
          <w:szCs w:val="28"/>
        </w:rPr>
        <w:t xml:space="preserve"> – </w:t>
      </w:r>
      <w:r>
        <w:rPr>
          <w:sz w:val="28"/>
          <w:szCs w:val="28"/>
        </w:rPr>
        <w:t>18 370,2</w:t>
      </w:r>
      <w:r w:rsidRPr="00CF5AA5">
        <w:rPr>
          <w:sz w:val="28"/>
          <w:szCs w:val="28"/>
        </w:rPr>
        <w:t xml:space="preserve"> тыс. руб.; </w:t>
      </w:r>
    </w:p>
    <w:p w:rsidR="00EF1850" w:rsidRPr="00CF5AA5" w:rsidRDefault="00EF1850" w:rsidP="00EF1850">
      <w:pPr>
        <w:ind w:firstLine="851"/>
        <w:jc w:val="both"/>
        <w:rPr>
          <w:sz w:val="28"/>
          <w:szCs w:val="28"/>
        </w:rPr>
      </w:pPr>
      <w:r w:rsidRPr="00CF5AA5">
        <w:rPr>
          <w:sz w:val="28"/>
          <w:szCs w:val="28"/>
        </w:rPr>
        <w:t xml:space="preserve">- всего поступило арендной платы в местный бюджет </w:t>
      </w:r>
      <w:r>
        <w:rPr>
          <w:sz w:val="28"/>
          <w:szCs w:val="28"/>
        </w:rPr>
        <w:t>12 933,1</w:t>
      </w:r>
      <w:r w:rsidRPr="00CF5AA5">
        <w:rPr>
          <w:sz w:val="28"/>
          <w:szCs w:val="28"/>
        </w:rPr>
        <w:t xml:space="preserve"> тыс. руб.</w:t>
      </w:r>
    </w:p>
    <w:p w:rsidR="00EF1850" w:rsidRPr="00EB2306" w:rsidRDefault="00EF1850" w:rsidP="00EF1850">
      <w:pPr>
        <w:ind w:firstLine="851"/>
        <w:jc w:val="both"/>
        <w:rPr>
          <w:sz w:val="28"/>
          <w:szCs w:val="28"/>
        </w:rPr>
      </w:pPr>
      <w:r w:rsidRPr="00EB2306">
        <w:rPr>
          <w:sz w:val="28"/>
          <w:szCs w:val="28"/>
        </w:rPr>
        <w:t>Фактическое исполнение доходов в виде поступлений средств от арендной платы за земельные участки за 201</w:t>
      </w:r>
      <w:r>
        <w:rPr>
          <w:sz w:val="28"/>
          <w:szCs w:val="28"/>
        </w:rPr>
        <w:t>7</w:t>
      </w:r>
      <w:r w:rsidRPr="00EB2306">
        <w:rPr>
          <w:sz w:val="28"/>
          <w:szCs w:val="28"/>
        </w:rPr>
        <w:t xml:space="preserve"> год составило </w:t>
      </w:r>
      <w:r>
        <w:rPr>
          <w:sz w:val="28"/>
          <w:szCs w:val="28"/>
        </w:rPr>
        <w:t>96,4</w:t>
      </w:r>
      <w:r w:rsidRPr="00EB2306">
        <w:rPr>
          <w:sz w:val="28"/>
          <w:szCs w:val="28"/>
        </w:rPr>
        <w:t xml:space="preserve"> % от плановых показателей</w:t>
      </w:r>
      <w:r>
        <w:rPr>
          <w:sz w:val="28"/>
          <w:szCs w:val="28"/>
        </w:rPr>
        <w:t xml:space="preserve"> (13 418,0 тыс. руб.)</w:t>
      </w:r>
      <w:r w:rsidRPr="00EB2306">
        <w:rPr>
          <w:sz w:val="28"/>
          <w:szCs w:val="28"/>
        </w:rPr>
        <w:t>.</w:t>
      </w:r>
    </w:p>
    <w:p w:rsidR="00EF1850" w:rsidRPr="00CF5AA5" w:rsidRDefault="00EF1850" w:rsidP="00EF1850">
      <w:pPr>
        <w:ind w:firstLine="851"/>
        <w:jc w:val="both"/>
        <w:rPr>
          <w:sz w:val="28"/>
          <w:szCs w:val="28"/>
        </w:rPr>
      </w:pPr>
      <w:r w:rsidRPr="00CF5AA5">
        <w:rPr>
          <w:sz w:val="28"/>
          <w:szCs w:val="28"/>
        </w:rPr>
        <w:lastRenderedPageBreak/>
        <w:t xml:space="preserve">При выборочной проверке установлено, что начисление пеней (недоимки) </w:t>
      </w:r>
      <w:r w:rsidR="00914687">
        <w:rPr>
          <w:sz w:val="28"/>
          <w:szCs w:val="28"/>
        </w:rPr>
        <w:t>производится</w:t>
      </w:r>
      <w:r w:rsidRPr="00CF5AA5">
        <w:rPr>
          <w:sz w:val="28"/>
          <w:szCs w:val="28"/>
        </w:rPr>
        <w:t xml:space="preserve"> своевременно.</w:t>
      </w:r>
    </w:p>
    <w:p w:rsidR="00EF1850" w:rsidRDefault="00EF1850" w:rsidP="00EF1850">
      <w:pPr>
        <w:autoSpaceDE w:val="0"/>
        <w:autoSpaceDN w:val="0"/>
        <w:adjustRightInd w:val="0"/>
        <w:ind w:firstLine="851"/>
        <w:jc w:val="both"/>
        <w:rPr>
          <w:sz w:val="28"/>
          <w:szCs w:val="28"/>
        </w:rPr>
      </w:pPr>
      <w:r w:rsidRPr="00CF5AA5">
        <w:rPr>
          <w:sz w:val="28"/>
          <w:szCs w:val="28"/>
        </w:rPr>
        <w:t>В ходе проверки правильности начисления арендной платы по договорам аренды замечаний и нарушений не установлено.</w:t>
      </w:r>
    </w:p>
    <w:p w:rsidR="00EF1850" w:rsidRPr="006D482B" w:rsidRDefault="00EF1850" w:rsidP="00EF1850">
      <w:pPr>
        <w:ind w:right="180" w:firstLine="851"/>
        <w:jc w:val="both"/>
        <w:rPr>
          <w:sz w:val="28"/>
          <w:szCs w:val="28"/>
        </w:rPr>
      </w:pPr>
      <w:r w:rsidRPr="006D482B">
        <w:rPr>
          <w:sz w:val="28"/>
          <w:szCs w:val="28"/>
        </w:rPr>
        <w:t>В бюджет Арамильского городского округа за 2017 год при плановом показателе на год – 13</w:t>
      </w:r>
      <w:r>
        <w:rPr>
          <w:sz w:val="28"/>
          <w:szCs w:val="28"/>
        </w:rPr>
        <w:t xml:space="preserve"> </w:t>
      </w:r>
      <w:r w:rsidRPr="006D482B">
        <w:rPr>
          <w:sz w:val="28"/>
          <w:szCs w:val="28"/>
        </w:rPr>
        <w:t>418,0 тыс.</w:t>
      </w:r>
      <w:r>
        <w:rPr>
          <w:sz w:val="28"/>
          <w:szCs w:val="28"/>
        </w:rPr>
        <w:t xml:space="preserve"> </w:t>
      </w:r>
      <w:r w:rsidRPr="006D482B">
        <w:rPr>
          <w:sz w:val="28"/>
          <w:szCs w:val="28"/>
        </w:rPr>
        <w:t>руб., фактически поступило 12</w:t>
      </w:r>
      <w:r>
        <w:rPr>
          <w:sz w:val="28"/>
          <w:szCs w:val="28"/>
        </w:rPr>
        <w:t xml:space="preserve"> </w:t>
      </w:r>
      <w:r w:rsidRPr="006D482B">
        <w:rPr>
          <w:sz w:val="28"/>
          <w:szCs w:val="28"/>
        </w:rPr>
        <w:t>933,1 тыс.</w:t>
      </w:r>
      <w:r>
        <w:rPr>
          <w:sz w:val="28"/>
          <w:szCs w:val="28"/>
        </w:rPr>
        <w:t xml:space="preserve"> </w:t>
      </w:r>
      <w:r w:rsidRPr="006D482B">
        <w:rPr>
          <w:sz w:val="28"/>
          <w:szCs w:val="28"/>
        </w:rPr>
        <w:t xml:space="preserve">руб., что составляет 96,4% от плана. По сравнению с 2016 годом поступление составило </w:t>
      </w:r>
      <w:r>
        <w:rPr>
          <w:sz w:val="28"/>
          <w:szCs w:val="28"/>
        </w:rPr>
        <w:t>86,8% (меньше на 1958,8 тыс. рублей</w:t>
      </w:r>
      <w:r w:rsidRPr="006D482B">
        <w:rPr>
          <w:sz w:val="28"/>
          <w:szCs w:val="28"/>
        </w:rPr>
        <w:t xml:space="preserve">). </w:t>
      </w:r>
    </w:p>
    <w:p w:rsidR="00EF1850" w:rsidRPr="006D482B" w:rsidRDefault="00EF1850" w:rsidP="00EF1850">
      <w:pPr>
        <w:autoSpaceDE w:val="0"/>
        <w:autoSpaceDN w:val="0"/>
        <w:adjustRightInd w:val="0"/>
        <w:ind w:firstLine="851"/>
        <w:jc w:val="both"/>
        <w:rPr>
          <w:sz w:val="28"/>
          <w:szCs w:val="28"/>
        </w:rPr>
      </w:pPr>
      <w:r w:rsidRPr="006D482B">
        <w:rPr>
          <w:sz w:val="28"/>
          <w:szCs w:val="28"/>
        </w:rPr>
        <w:t xml:space="preserve">Одной из причин снижения поступлений по сравнению с 2016 годом, является сокращение арендуемых земель. Так </w:t>
      </w:r>
      <w:r w:rsidR="00914687">
        <w:rPr>
          <w:sz w:val="28"/>
          <w:szCs w:val="28"/>
        </w:rPr>
        <w:t xml:space="preserve">в </w:t>
      </w:r>
      <w:r w:rsidRPr="006D482B">
        <w:rPr>
          <w:sz w:val="28"/>
          <w:szCs w:val="28"/>
        </w:rPr>
        <w:t>2017 год</w:t>
      </w:r>
      <w:r w:rsidR="00914687">
        <w:rPr>
          <w:sz w:val="28"/>
          <w:szCs w:val="28"/>
        </w:rPr>
        <w:t>у</w:t>
      </w:r>
      <w:r w:rsidRPr="006D482B">
        <w:rPr>
          <w:sz w:val="28"/>
          <w:szCs w:val="28"/>
        </w:rPr>
        <w:t xml:space="preserve"> площадь земель, </w:t>
      </w:r>
      <w:r w:rsidR="00914687">
        <w:rPr>
          <w:sz w:val="28"/>
          <w:szCs w:val="28"/>
        </w:rPr>
        <w:t>сданных в аренду, сократила</w:t>
      </w:r>
      <w:r w:rsidRPr="006D482B">
        <w:rPr>
          <w:sz w:val="28"/>
          <w:szCs w:val="28"/>
        </w:rPr>
        <w:t>сь на 124</w:t>
      </w:r>
      <w:r>
        <w:rPr>
          <w:sz w:val="28"/>
          <w:szCs w:val="28"/>
        </w:rPr>
        <w:t xml:space="preserve"> </w:t>
      </w:r>
      <w:r w:rsidRPr="006D482B">
        <w:rPr>
          <w:sz w:val="28"/>
          <w:szCs w:val="28"/>
        </w:rPr>
        <w:t>132 кв.</w:t>
      </w:r>
      <w:r>
        <w:rPr>
          <w:sz w:val="28"/>
          <w:szCs w:val="28"/>
        </w:rPr>
        <w:t xml:space="preserve"> </w:t>
      </w:r>
      <w:r w:rsidRPr="006D482B">
        <w:rPr>
          <w:sz w:val="28"/>
          <w:szCs w:val="28"/>
        </w:rPr>
        <w:t>м., прекращено действие 79 договоров аренды, в том числе и в связи с выкупом арендаторами земельных участков под расположенными на них объектами капитального строительства. Также, на снижение поступлений сказалось и снижение кадастровой стоимости земельных участков, сдаваемых в аренду, в результате оспаривания арендаторами кадастровой стоимости земель.</w:t>
      </w:r>
    </w:p>
    <w:p w:rsidR="00EF1850" w:rsidRPr="006D482B" w:rsidRDefault="00EF1850" w:rsidP="00EF1850">
      <w:pPr>
        <w:tabs>
          <w:tab w:val="left" w:pos="9689"/>
        </w:tabs>
        <w:ind w:right="181" w:firstLine="851"/>
        <w:jc w:val="both"/>
        <w:rPr>
          <w:sz w:val="28"/>
          <w:szCs w:val="28"/>
        </w:rPr>
      </w:pPr>
      <w:r w:rsidRPr="006D482B">
        <w:rPr>
          <w:sz w:val="28"/>
          <w:szCs w:val="28"/>
        </w:rPr>
        <w:t xml:space="preserve">Сумма задолженности на 01.01.2018 года составляет </w:t>
      </w:r>
      <w:r>
        <w:rPr>
          <w:sz w:val="28"/>
          <w:szCs w:val="28"/>
        </w:rPr>
        <w:t>11 011,8</w:t>
      </w:r>
      <w:r w:rsidRPr="006D482B">
        <w:rPr>
          <w:sz w:val="28"/>
          <w:szCs w:val="28"/>
        </w:rPr>
        <w:t xml:space="preserve"> тыс.</w:t>
      </w:r>
      <w:r>
        <w:rPr>
          <w:sz w:val="28"/>
          <w:szCs w:val="28"/>
        </w:rPr>
        <w:t xml:space="preserve"> </w:t>
      </w:r>
      <w:r w:rsidRPr="006D482B">
        <w:rPr>
          <w:sz w:val="28"/>
          <w:szCs w:val="28"/>
        </w:rPr>
        <w:t>руб.</w:t>
      </w:r>
      <w:r>
        <w:rPr>
          <w:sz w:val="28"/>
          <w:szCs w:val="28"/>
        </w:rPr>
        <w:t xml:space="preserve">, </w:t>
      </w:r>
      <w:r w:rsidRPr="006D482B">
        <w:rPr>
          <w:sz w:val="28"/>
          <w:szCs w:val="28"/>
        </w:rPr>
        <w:t xml:space="preserve">в том числе: недоимка по арендной плате – </w:t>
      </w:r>
      <w:r>
        <w:rPr>
          <w:sz w:val="28"/>
          <w:szCs w:val="28"/>
        </w:rPr>
        <w:t>6 581,2</w:t>
      </w:r>
      <w:r w:rsidRPr="006D482B">
        <w:rPr>
          <w:sz w:val="28"/>
          <w:szCs w:val="28"/>
        </w:rPr>
        <w:t xml:space="preserve"> тыс.</w:t>
      </w:r>
      <w:r>
        <w:rPr>
          <w:sz w:val="28"/>
          <w:szCs w:val="28"/>
        </w:rPr>
        <w:t xml:space="preserve"> </w:t>
      </w:r>
      <w:r w:rsidRPr="006D482B">
        <w:rPr>
          <w:sz w:val="28"/>
          <w:szCs w:val="28"/>
        </w:rPr>
        <w:t>руб., пени за несвоевременное осуществление платежей – 4</w:t>
      </w:r>
      <w:r>
        <w:rPr>
          <w:sz w:val="28"/>
          <w:szCs w:val="28"/>
        </w:rPr>
        <w:t xml:space="preserve"> 430</w:t>
      </w:r>
      <w:r w:rsidRPr="006D482B">
        <w:rPr>
          <w:sz w:val="28"/>
          <w:szCs w:val="28"/>
        </w:rPr>
        <w:t>,6 тыс.</w:t>
      </w:r>
      <w:r>
        <w:rPr>
          <w:sz w:val="28"/>
          <w:szCs w:val="28"/>
        </w:rPr>
        <w:t xml:space="preserve"> рублей</w:t>
      </w:r>
      <w:r w:rsidRPr="006D482B">
        <w:rPr>
          <w:sz w:val="28"/>
          <w:szCs w:val="28"/>
        </w:rPr>
        <w:t>.</w:t>
      </w:r>
    </w:p>
    <w:p w:rsidR="00951BB3" w:rsidRDefault="00EF1850" w:rsidP="00EF1850">
      <w:pPr>
        <w:tabs>
          <w:tab w:val="left" w:pos="9689"/>
        </w:tabs>
        <w:ind w:right="180" w:firstLine="851"/>
        <w:jc w:val="both"/>
        <w:rPr>
          <w:sz w:val="28"/>
          <w:szCs w:val="28"/>
        </w:rPr>
      </w:pPr>
      <w:r w:rsidRPr="006D482B">
        <w:rPr>
          <w:sz w:val="28"/>
          <w:szCs w:val="28"/>
        </w:rPr>
        <w:t xml:space="preserve">С должниками ведется </w:t>
      </w:r>
      <w:proofErr w:type="spellStart"/>
      <w:r w:rsidRPr="006D482B">
        <w:rPr>
          <w:sz w:val="28"/>
          <w:szCs w:val="28"/>
        </w:rPr>
        <w:t>претензионно</w:t>
      </w:r>
      <w:proofErr w:type="spellEnd"/>
      <w:r w:rsidRPr="006D482B">
        <w:rPr>
          <w:sz w:val="28"/>
          <w:szCs w:val="28"/>
        </w:rPr>
        <w:t>-исковая работа, в результате чего в досудебном порядке погашена недоимка в размере 2</w:t>
      </w:r>
      <w:r>
        <w:rPr>
          <w:sz w:val="28"/>
          <w:szCs w:val="28"/>
        </w:rPr>
        <w:t xml:space="preserve"> </w:t>
      </w:r>
      <w:r w:rsidRPr="006D482B">
        <w:rPr>
          <w:sz w:val="28"/>
          <w:szCs w:val="28"/>
        </w:rPr>
        <w:t>799,9 тыс.</w:t>
      </w:r>
      <w:r>
        <w:rPr>
          <w:sz w:val="28"/>
          <w:szCs w:val="28"/>
        </w:rPr>
        <w:t xml:space="preserve"> </w:t>
      </w:r>
      <w:proofErr w:type="gramStart"/>
      <w:r w:rsidR="00951BB3">
        <w:rPr>
          <w:sz w:val="28"/>
          <w:szCs w:val="28"/>
        </w:rPr>
        <w:t>руб..</w:t>
      </w:r>
      <w:proofErr w:type="gramEnd"/>
    </w:p>
    <w:p w:rsidR="00EF1850" w:rsidRPr="006D482B" w:rsidRDefault="00EF1850" w:rsidP="00EF1850">
      <w:pPr>
        <w:tabs>
          <w:tab w:val="left" w:pos="9689"/>
        </w:tabs>
        <w:ind w:right="180" w:firstLine="851"/>
        <w:jc w:val="both"/>
        <w:rPr>
          <w:sz w:val="28"/>
          <w:szCs w:val="28"/>
        </w:rPr>
      </w:pPr>
      <w:r w:rsidRPr="006D482B">
        <w:rPr>
          <w:sz w:val="28"/>
          <w:szCs w:val="28"/>
        </w:rPr>
        <w:t>В отчетном периоде в отношении арендаторов-должников подано 13 иск</w:t>
      </w:r>
      <w:r>
        <w:rPr>
          <w:sz w:val="28"/>
          <w:szCs w:val="28"/>
        </w:rPr>
        <w:t>ов</w:t>
      </w:r>
      <w:r w:rsidRPr="006D482B">
        <w:rPr>
          <w:sz w:val="28"/>
          <w:szCs w:val="28"/>
        </w:rPr>
        <w:t xml:space="preserve">, 6 договоров расторгнуто.  </w:t>
      </w:r>
    </w:p>
    <w:p w:rsidR="00EF1850" w:rsidRPr="00EB2306" w:rsidRDefault="00EF1850" w:rsidP="00EF1850">
      <w:pPr>
        <w:autoSpaceDE w:val="0"/>
        <w:autoSpaceDN w:val="0"/>
        <w:adjustRightInd w:val="0"/>
        <w:jc w:val="both"/>
        <w:rPr>
          <w:color w:val="FF0000"/>
          <w:sz w:val="28"/>
          <w:szCs w:val="28"/>
          <w:highlight w:val="yellow"/>
        </w:rPr>
      </w:pPr>
    </w:p>
    <w:p w:rsidR="00EF1850" w:rsidRPr="00951BB3" w:rsidRDefault="00951BB3" w:rsidP="00EF1850">
      <w:pPr>
        <w:ind w:firstLine="851"/>
        <w:contextualSpacing/>
        <w:jc w:val="both"/>
        <w:rPr>
          <w:sz w:val="28"/>
          <w:szCs w:val="28"/>
        </w:rPr>
      </w:pPr>
      <w:r>
        <w:rPr>
          <w:sz w:val="28"/>
          <w:szCs w:val="28"/>
        </w:rPr>
        <w:t>3.</w:t>
      </w:r>
      <w:r w:rsidR="00EF1850" w:rsidRPr="00951BB3">
        <w:rPr>
          <w:sz w:val="28"/>
          <w:szCs w:val="28"/>
        </w:rPr>
        <w:t xml:space="preserve"> Администрирование доходов от продажи земельных участков</w:t>
      </w:r>
    </w:p>
    <w:p w:rsidR="00EF1850" w:rsidRPr="009D4A4C" w:rsidRDefault="00EF1850" w:rsidP="00EF1850">
      <w:pPr>
        <w:ind w:firstLine="851"/>
        <w:contextualSpacing/>
        <w:jc w:val="both"/>
        <w:rPr>
          <w:sz w:val="28"/>
          <w:szCs w:val="28"/>
          <w:highlight w:val="yellow"/>
        </w:rPr>
      </w:pPr>
      <w:r w:rsidRPr="00ED6B96">
        <w:rPr>
          <w:sz w:val="28"/>
          <w:szCs w:val="28"/>
        </w:rPr>
        <w:t xml:space="preserve">На основании подпункта 9.1 пункта 2 Постановления Комитета от 14.12.2011 года № 69 «Об утверждении Устава Муниципального казенного учреждения «Центр земельных отношений и муниципального имущества Арамильского городского округа», учёт договоров купли-продажи земельных участков ведётся работниками Муниципального казенного учреждения «Центр земельных отношений и муниципального имущества Арамильского городского округа» в программном комплексе ТК МУГИСО (Территориальный комплекс Министерства по управлению государственным имуществом Свердловской области). При этом такой учёт обеспечивает защиту от сбоев, несанкционированного доступа и неконтролируемых изменений. </w:t>
      </w:r>
      <w:r>
        <w:rPr>
          <w:sz w:val="28"/>
          <w:szCs w:val="28"/>
        </w:rPr>
        <w:t>Т</w:t>
      </w:r>
      <w:r w:rsidRPr="00ED6B96">
        <w:rPr>
          <w:sz w:val="28"/>
          <w:szCs w:val="28"/>
        </w:rPr>
        <w:t>акже, ведется учет и в журнале регистрации договоров купли-продажи земельных участков.</w:t>
      </w:r>
    </w:p>
    <w:p w:rsidR="00EF1850" w:rsidRPr="009D4A4C" w:rsidRDefault="00EF1850" w:rsidP="00EF1850">
      <w:pPr>
        <w:ind w:firstLine="851"/>
        <w:contextualSpacing/>
        <w:jc w:val="both"/>
        <w:rPr>
          <w:sz w:val="28"/>
          <w:szCs w:val="28"/>
          <w:highlight w:val="yellow"/>
        </w:rPr>
      </w:pPr>
      <w:r w:rsidRPr="00ED6B96">
        <w:rPr>
          <w:sz w:val="28"/>
          <w:szCs w:val="28"/>
        </w:rPr>
        <w:t>В соответствии с Перечнем главных администраторов доходов бюджета Арамильского городского округа, утвержденного Решением Думы Арамильского городского округа от 28.11.2013 г. № 29/4 главным администратором доходов, получаемых от продажи земельных участков, государственная собственность на которые не разграничена и которые расположены в гран</w:t>
      </w:r>
      <w:r w:rsidR="00914687">
        <w:rPr>
          <w:sz w:val="28"/>
          <w:szCs w:val="28"/>
        </w:rPr>
        <w:t>ицах городских округов в 2016-</w:t>
      </w:r>
      <w:r w:rsidRPr="00ED6B96">
        <w:rPr>
          <w:sz w:val="28"/>
          <w:szCs w:val="28"/>
        </w:rPr>
        <w:t>2017 год</w:t>
      </w:r>
      <w:r w:rsidR="00914687">
        <w:rPr>
          <w:sz w:val="28"/>
          <w:szCs w:val="28"/>
        </w:rPr>
        <w:t>ах</w:t>
      </w:r>
      <w:r w:rsidRPr="00ED6B96">
        <w:rPr>
          <w:sz w:val="28"/>
          <w:szCs w:val="28"/>
        </w:rPr>
        <w:t xml:space="preserve"> является Комитет.</w:t>
      </w:r>
      <w:r w:rsidRPr="009D4A4C">
        <w:rPr>
          <w:rFonts w:eastAsia="Calibri"/>
          <w:bCs/>
          <w:color w:val="000000"/>
          <w:sz w:val="28"/>
          <w:szCs w:val="28"/>
          <w:highlight w:val="yellow"/>
          <w:lang w:eastAsia="en-US"/>
        </w:rPr>
        <w:t xml:space="preserve">                                                                                            </w:t>
      </w:r>
    </w:p>
    <w:p w:rsidR="00EF1850" w:rsidRDefault="00EF1850" w:rsidP="00EF1850">
      <w:pPr>
        <w:ind w:firstLine="851"/>
        <w:contextualSpacing/>
        <w:jc w:val="both"/>
        <w:rPr>
          <w:sz w:val="28"/>
          <w:szCs w:val="28"/>
          <w:highlight w:val="yellow"/>
        </w:rPr>
      </w:pPr>
      <w:r w:rsidRPr="00ED6B96">
        <w:rPr>
          <w:sz w:val="28"/>
          <w:szCs w:val="28"/>
        </w:rPr>
        <w:t xml:space="preserve">Выкупная стоимость земельных участков была рассчитана на основании Постановления Правительства от 26.12.2012 № 1532-ПП «Об утверждении порядка определения цены и оплаты земельных участков, находящихся в государственной собственности Свердловской области, или земельных участков, </w:t>
      </w:r>
      <w:r w:rsidRPr="00ED6B96">
        <w:rPr>
          <w:sz w:val="28"/>
          <w:szCs w:val="28"/>
        </w:rPr>
        <w:lastRenderedPageBreak/>
        <w:t>государственная собственность на которые не разграничена при продаже их собственникам зданий, строений, сооружений, расположенных на этих земельных участках», выкупная цена, рассчитывалась в процентах от кадастровой стоимости земельного участка.</w:t>
      </w:r>
    </w:p>
    <w:p w:rsidR="00EF1850" w:rsidRPr="0053465E" w:rsidRDefault="00951BB3" w:rsidP="00EF1850">
      <w:pPr>
        <w:tabs>
          <w:tab w:val="left" w:pos="9689"/>
        </w:tabs>
        <w:ind w:right="180" w:firstLine="851"/>
        <w:jc w:val="both"/>
        <w:rPr>
          <w:sz w:val="28"/>
          <w:szCs w:val="28"/>
        </w:rPr>
      </w:pPr>
      <w:r>
        <w:rPr>
          <w:sz w:val="28"/>
          <w:szCs w:val="28"/>
        </w:rPr>
        <w:t xml:space="preserve">3.1. </w:t>
      </w:r>
      <w:r w:rsidR="00EF1850" w:rsidRPr="0053465E">
        <w:rPr>
          <w:sz w:val="28"/>
          <w:szCs w:val="28"/>
        </w:rPr>
        <w:t xml:space="preserve">В бюджет Арамильского городского округа за 2016 год при плановом показателе – 81 175 тыс. руб., фактически поступило 45 203,6 тыс. руб., что составляет 55,7% от плана. </w:t>
      </w:r>
    </w:p>
    <w:p w:rsidR="00EF1850" w:rsidRPr="0053465E" w:rsidRDefault="00EF1850" w:rsidP="00EF1850">
      <w:pPr>
        <w:tabs>
          <w:tab w:val="left" w:pos="9689"/>
        </w:tabs>
        <w:ind w:right="180" w:firstLine="851"/>
        <w:jc w:val="both"/>
        <w:rPr>
          <w:sz w:val="28"/>
          <w:szCs w:val="28"/>
        </w:rPr>
      </w:pPr>
      <w:r w:rsidRPr="0053465E">
        <w:rPr>
          <w:sz w:val="28"/>
          <w:szCs w:val="28"/>
        </w:rPr>
        <w:t xml:space="preserve">Низкое выполнение плана обусловлено тем, что в 2016 году в связи с отсутствием потенциальных покупателей продано только 40 из 55 земельных участков, выставленных на продажу на аукцион. Причем некоторые участки выставлялись на торги неоднократно, в том числе и наиболее дорогостоящие земельные участки (по ул. Свободы 4 – стоимостью 6 700,0 тыс. руб. и Свободы 39-А – стоимостью 20 400,0 тыс. руб.). </w:t>
      </w:r>
    </w:p>
    <w:p w:rsidR="00EF1850" w:rsidRPr="0053465E" w:rsidRDefault="00EF1850" w:rsidP="00951BB3">
      <w:pPr>
        <w:tabs>
          <w:tab w:val="left" w:pos="9689"/>
        </w:tabs>
        <w:ind w:right="180" w:firstLine="851"/>
        <w:jc w:val="both"/>
        <w:rPr>
          <w:sz w:val="28"/>
          <w:szCs w:val="28"/>
        </w:rPr>
      </w:pPr>
      <w:r w:rsidRPr="0053465E">
        <w:rPr>
          <w:sz w:val="28"/>
          <w:szCs w:val="28"/>
        </w:rPr>
        <w:t xml:space="preserve">Сумма недоимки на 01.01.2017 года составляет 1 146 тыс. </w:t>
      </w:r>
      <w:r w:rsidR="00951BB3">
        <w:rPr>
          <w:sz w:val="28"/>
          <w:szCs w:val="28"/>
        </w:rPr>
        <w:t>руб.</w:t>
      </w:r>
    </w:p>
    <w:p w:rsidR="00EF1850" w:rsidRPr="0053465E" w:rsidRDefault="00EF1850" w:rsidP="00EF1850">
      <w:pPr>
        <w:tabs>
          <w:tab w:val="left" w:pos="9689"/>
        </w:tabs>
        <w:ind w:right="180" w:firstLine="851"/>
        <w:jc w:val="both"/>
        <w:rPr>
          <w:sz w:val="28"/>
          <w:szCs w:val="28"/>
        </w:rPr>
      </w:pPr>
      <w:r w:rsidRPr="0053465E">
        <w:rPr>
          <w:sz w:val="28"/>
          <w:szCs w:val="28"/>
        </w:rPr>
        <w:t xml:space="preserve">Сумма недоимки за 2016 год снизилась на 734 тыс. руб., то есть снижение составило 39 %. Образование недоимки обусловлено невыполнением покупателями предусмотренных договорами графиков оплаты. </w:t>
      </w:r>
    </w:p>
    <w:p w:rsidR="00EF1850" w:rsidRPr="00915155" w:rsidRDefault="00EF1850" w:rsidP="00EF1850">
      <w:pPr>
        <w:tabs>
          <w:tab w:val="left" w:pos="9689"/>
        </w:tabs>
        <w:ind w:right="180" w:firstLine="851"/>
        <w:jc w:val="both"/>
        <w:rPr>
          <w:sz w:val="28"/>
          <w:szCs w:val="28"/>
        </w:rPr>
      </w:pPr>
      <w:r w:rsidRPr="0053465E">
        <w:rPr>
          <w:sz w:val="28"/>
          <w:szCs w:val="28"/>
        </w:rPr>
        <w:t xml:space="preserve">С должниками ведется </w:t>
      </w:r>
      <w:proofErr w:type="spellStart"/>
      <w:r w:rsidRPr="0053465E">
        <w:rPr>
          <w:sz w:val="28"/>
          <w:szCs w:val="28"/>
        </w:rPr>
        <w:t>претензионно</w:t>
      </w:r>
      <w:proofErr w:type="spellEnd"/>
      <w:r w:rsidRPr="0053465E">
        <w:rPr>
          <w:sz w:val="28"/>
          <w:szCs w:val="28"/>
        </w:rPr>
        <w:t>-исковая работа, в результате которой погашена задолженность в сумме 1 035 тыс. рублей.</w:t>
      </w:r>
    </w:p>
    <w:p w:rsidR="00EF1850" w:rsidRPr="0053465E" w:rsidRDefault="00951BB3" w:rsidP="00EF1850">
      <w:pPr>
        <w:tabs>
          <w:tab w:val="left" w:pos="9689"/>
        </w:tabs>
        <w:ind w:right="180" w:firstLine="851"/>
        <w:jc w:val="both"/>
        <w:rPr>
          <w:sz w:val="28"/>
          <w:szCs w:val="28"/>
        </w:rPr>
      </w:pPr>
      <w:r>
        <w:rPr>
          <w:sz w:val="28"/>
          <w:szCs w:val="28"/>
        </w:rPr>
        <w:t xml:space="preserve">3.2. </w:t>
      </w:r>
      <w:r w:rsidR="00EF1850" w:rsidRPr="0053465E">
        <w:rPr>
          <w:sz w:val="28"/>
          <w:szCs w:val="28"/>
        </w:rPr>
        <w:t xml:space="preserve">За 2017 </w:t>
      </w:r>
      <w:r w:rsidR="00914687">
        <w:rPr>
          <w:sz w:val="28"/>
          <w:szCs w:val="28"/>
        </w:rPr>
        <w:t xml:space="preserve">год </w:t>
      </w:r>
      <w:r w:rsidR="00EF1850" w:rsidRPr="0053465E">
        <w:rPr>
          <w:sz w:val="28"/>
          <w:szCs w:val="28"/>
        </w:rPr>
        <w:t xml:space="preserve">в бюджет Арамильского городского округа при плановом показателе на год – 45 633,0 тыс. руб., фактически поступило 38 194,8 тыс. руб., что составляет 83,7% от плана. </w:t>
      </w:r>
    </w:p>
    <w:p w:rsidR="00EF1850" w:rsidRPr="0053465E" w:rsidRDefault="00EF1850" w:rsidP="00EF1850">
      <w:pPr>
        <w:tabs>
          <w:tab w:val="left" w:pos="9689"/>
        </w:tabs>
        <w:ind w:right="180" w:firstLine="851"/>
        <w:jc w:val="both"/>
        <w:rPr>
          <w:sz w:val="28"/>
          <w:szCs w:val="28"/>
        </w:rPr>
      </w:pPr>
      <w:r w:rsidRPr="0053465E">
        <w:rPr>
          <w:sz w:val="28"/>
          <w:szCs w:val="28"/>
        </w:rPr>
        <w:t xml:space="preserve">В связи с длительной процедурой подготовки к продаже (утверждение программы приватизации, формирование участков, независимая оценка их стоимости, подготовка аукционов и т.п.) основная часть аукционов приходится на второе полугодие текущего года. Низкое выполнение плана обусловлено тем, что в отчетном периоде из 81 запланированного к продаже земельного участка на аукцион было выставлено 54, а продано только 39 земельных участков, из них по 9 участкам аукцион объявлялся неоднократно. Кроме того, 14 земельных участков не продано из-за отсутствия потенциальных покупателей (доходы от этих объявленных аукционов по плану должны были составить 8 206 тыс. рублей). </w:t>
      </w:r>
    </w:p>
    <w:p w:rsidR="00EF1850" w:rsidRPr="0053465E" w:rsidRDefault="00EF1850" w:rsidP="00EF1850">
      <w:pPr>
        <w:tabs>
          <w:tab w:val="left" w:pos="9858"/>
        </w:tabs>
        <w:ind w:right="180" w:firstLine="851"/>
        <w:jc w:val="both"/>
        <w:rPr>
          <w:sz w:val="28"/>
          <w:szCs w:val="28"/>
        </w:rPr>
      </w:pPr>
      <w:r w:rsidRPr="0053465E">
        <w:rPr>
          <w:sz w:val="28"/>
          <w:szCs w:val="28"/>
        </w:rPr>
        <w:t>Сумма задолженности на 01.01.2018 года составляет 2 555,3 тыс. руб., в том числе: недоимка по оплате стоимости земельного участка – 1 749,0 тыс. руб., пени за несвоевременное осуществление платежей – 806,2 тыс. рублей.</w:t>
      </w:r>
    </w:p>
    <w:p w:rsidR="00EF1850" w:rsidRPr="0053465E" w:rsidRDefault="00EF1850" w:rsidP="00EF1850">
      <w:pPr>
        <w:tabs>
          <w:tab w:val="num" w:pos="540"/>
        </w:tabs>
        <w:ind w:right="180" w:firstLine="851"/>
        <w:jc w:val="both"/>
        <w:rPr>
          <w:sz w:val="28"/>
          <w:szCs w:val="28"/>
        </w:rPr>
      </w:pPr>
      <w:r w:rsidRPr="0053465E">
        <w:rPr>
          <w:sz w:val="28"/>
          <w:szCs w:val="28"/>
        </w:rPr>
        <w:t xml:space="preserve">Образование недоимки обусловлено невыполнением покупателями предусмотренных договорами графиков оплаты. Сумма задолженности за 2017 год сократилась на 19,3 тыс. руб., причем недоимка по основному долгу выросла на 602,5 тыс. руб. (на 52,6%), задолженность по пени сократилась на 621,8 тыс. </w:t>
      </w:r>
      <w:r>
        <w:rPr>
          <w:sz w:val="28"/>
          <w:szCs w:val="28"/>
        </w:rPr>
        <w:t>рублей</w:t>
      </w:r>
      <w:r w:rsidRPr="0053465E">
        <w:rPr>
          <w:sz w:val="28"/>
          <w:szCs w:val="28"/>
        </w:rPr>
        <w:t xml:space="preserve"> (на 43,5%).</w:t>
      </w:r>
    </w:p>
    <w:p w:rsidR="00EF1850" w:rsidRDefault="00EF1850" w:rsidP="00EF1850">
      <w:pPr>
        <w:tabs>
          <w:tab w:val="num" w:pos="540"/>
        </w:tabs>
        <w:ind w:right="180" w:firstLine="851"/>
        <w:jc w:val="both"/>
        <w:rPr>
          <w:sz w:val="28"/>
          <w:szCs w:val="28"/>
        </w:rPr>
      </w:pPr>
      <w:r w:rsidRPr="0053465E">
        <w:rPr>
          <w:sz w:val="28"/>
          <w:szCs w:val="28"/>
        </w:rPr>
        <w:t xml:space="preserve">С должниками ведется </w:t>
      </w:r>
      <w:proofErr w:type="spellStart"/>
      <w:r w:rsidRPr="0053465E">
        <w:rPr>
          <w:sz w:val="28"/>
          <w:szCs w:val="28"/>
        </w:rPr>
        <w:t>претензионно</w:t>
      </w:r>
      <w:proofErr w:type="spellEnd"/>
      <w:r w:rsidRPr="0053465E">
        <w:rPr>
          <w:sz w:val="28"/>
          <w:szCs w:val="28"/>
        </w:rPr>
        <w:t xml:space="preserve">-исковая работа. В отношении </w:t>
      </w:r>
      <w:r w:rsidR="00951BB3">
        <w:rPr>
          <w:sz w:val="28"/>
          <w:szCs w:val="28"/>
        </w:rPr>
        <w:t xml:space="preserve">некоторых должников </w:t>
      </w:r>
      <w:r w:rsidRPr="0053465E">
        <w:rPr>
          <w:sz w:val="28"/>
          <w:szCs w:val="28"/>
        </w:rPr>
        <w:t>были поданы иски в суд (иски судом удовлетворены). В настоящее время в отношении данных должников ведется исполнительное производство.</w:t>
      </w:r>
    </w:p>
    <w:p w:rsidR="00EF1850" w:rsidRDefault="00EF1850" w:rsidP="00EF1850">
      <w:pPr>
        <w:tabs>
          <w:tab w:val="num" w:pos="540"/>
        </w:tabs>
        <w:ind w:right="180" w:firstLine="851"/>
        <w:jc w:val="both"/>
        <w:rPr>
          <w:sz w:val="28"/>
          <w:szCs w:val="28"/>
        </w:rPr>
      </w:pPr>
    </w:p>
    <w:p w:rsidR="00EF1850" w:rsidRPr="00951BB3" w:rsidRDefault="00951BB3" w:rsidP="00951BB3">
      <w:pPr>
        <w:ind w:firstLine="851"/>
        <w:contextualSpacing/>
        <w:jc w:val="both"/>
        <w:rPr>
          <w:sz w:val="28"/>
          <w:szCs w:val="28"/>
        </w:rPr>
      </w:pPr>
      <w:r>
        <w:rPr>
          <w:sz w:val="28"/>
          <w:szCs w:val="28"/>
        </w:rPr>
        <w:t xml:space="preserve">4. </w:t>
      </w:r>
      <w:r w:rsidR="00EF1850" w:rsidRPr="00951BB3">
        <w:rPr>
          <w:sz w:val="28"/>
          <w:szCs w:val="28"/>
        </w:rPr>
        <w:t>Проверка правильности ведения бюджетного учета и отчетности</w:t>
      </w:r>
    </w:p>
    <w:p w:rsidR="00914687" w:rsidRDefault="00EF1850" w:rsidP="00914687">
      <w:pPr>
        <w:ind w:firstLine="851"/>
        <w:contextualSpacing/>
        <w:jc w:val="both"/>
        <w:rPr>
          <w:sz w:val="28"/>
          <w:szCs w:val="28"/>
        </w:rPr>
      </w:pPr>
      <w:r w:rsidRPr="0073069C">
        <w:rPr>
          <w:sz w:val="28"/>
          <w:szCs w:val="28"/>
        </w:rPr>
        <w:lastRenderedPageBreak/>
        <w:t xml:space="preserve">При выборочной проверке договоров купли-продажи земельных участков под объектом недвижимости </w:t>
      </w:r>
      <w:r w:rsidR="0086033E">
        <w:rPr>
          <w:sz w:val="28"/>
          <w:szCs w:val="28"/>
        </w:rPr>
        <w:t xml:space="preserve">нарушений не выявлено, </w:t>
      </w:r>
      <w:r w:rsidR="00914687">
        <w:rPr>
          <w:sz w:val="28"/>
          <w:szCs w:val="28"/>
        </w:rPr>
        <w:t>установлено что:</w:t>
      </w:r>
    </w:p>
    <w:p w:rsidR="00EF1850" w:rsidRDefault="00914687" w:rsidP="00914687">
      <w:pPr>
        <w:ind w:firstLine="851"/>
        <w:contextualSpacing/>
        <w:jc w:val="both"/>
        <w:rPr>
          <w:sz w:val="28"/>
          <w:szCs w:val="28"/>
        </w:rPr>
      </w:pPr>
      <w:r>
        <w:rPr>
          <w:sz w:val="28"/>
          <w:szCs w:val="28"/>
        </w:rPr>
        <w:t>- п</w:t>
      </w:r>
      <w:r w:rsidR="00EF1850" w:rsidRPr="0073069C">
        <w:rPr>
          <w:sz w:val="28"/>
          <w:szCs w:val="28"/>
        </w:rPr>
        <w:t>ередача земельного участка Продавцом и его принят</w:t>
      </w:r>
      <w:bookmarkStart w:id="0" w:name="_GoBack"/>
      <w:bookmarkEnd w:id="0"/>
      <w:r w:rsidR="00EF1850" w:rsidRPr="0073069C">
        <w:rPr>
          <w:sz w:val="28"/>
          <w:szCs w:val="28"/>
        </w:rPr>
        <w:t>ие Покупателем осуществляется на основании подписываемого сторонами акта приема-передачи земельного участка в течение тридцати дней со дня представления Покупателем доказательств уплаты цены земельного участка</w:t>
      </w:r>
      <w:r w:rsidR="00EF1850">
        <w:rPr>
          <w:sz w:val="28"/>
          <w:szCs w:val="28"/>
        </w:rPr>
        <w:t>;</w:t>
      </w:r>
    </w:p>
    <w:p w:rsidR="00EF1850" w:rsidRDefault="00EF1850" w:rsidP="00EF1850">
      <w:pPr>
        <w:ind w:firstLine="851"/>
        <w:contextualSpacing/>
        <w:jc w:val="both"/>
        <w:rPr>
          <w:sz w:val="28"/>
          <w:szCs w:val="28"/>
        </w:rPr>
      </w:pPr>
      <w:r>
        <w:rPr>
          <w:sz w:val="28"/>
          <w:szCs w:val="28"/>
        </w:rPr>
        <w:t>-</w:t>
      </w:r>
      <w:r w:rsidRPr="0073069C">
        <w:rPr>
          <w:sz w:val="28"/>
          <w:szCs w:val="28"/>
        </w:rPr>
        <w:t xml:space="preserve"> </w:t>
      </w:r>
      <w:r w:rsidR="00914687">
        <w:rPr>
          <w:sz w:val="28"/>
          <w:szCs w:val="28"/>
        </w:rPr>
        <w:t>в</w:t>
      </w:r>
      <w:r w:rsidRPr="0073069C">
        <w:rPr>
          <w:sz w:val="28"/>
          <w:szCs w:val="28"/>
        </w:rPr>
        <w:t xml:space="preserve"> случае неисполнения Покупателем обязательства по уплате цены земельного участка, Покупатель уплачивает продавцу неустойку в размере одного процента от цены продаваемого земельного участка за каждый день просрочки платежа.</w:t>
      </w:r>
    </w:p>
    <w:p w:rsidR="00EF1850" w:rsidRDefault="00EF1850" w:rsidP="00EF1850">
      <w:pPr>
        <w:ind w:firstLine="851"/>
        <w:contextualSpacing/>
        <w:jc w:val="both"/>
        <w:rPr>
          <w:sz w:val="28"/>
          <w:szCs w:val="28"/>
        </w:rPr>
      </w:pPr>
    </w:p>
    <w:p w:rsidR="00EF1850" w:rsidRPr="00CC301F" w:rsidRDefault="00EF1850" w:rsidP="00EF1850">
      <w:pPr>
        <w:ind w:firstLine="709"/>
        <w:contextualSpacing/>
        <w:jc w:val="center"/>
        <w:rPr>
          <w:b/>
          <w:i/>
          <w:sz w:val="28"/>
          <w:szCs w:val="28"/>
        </w:rPr>
      </w:pPr>
      <w:r w:rsidRPr="001D7A18">
        <w:rPr>
          <w:b/>
          <w:i/>
          <w:sz w:val="28"/>
          <w:szCs w:val="28"/>
        </w:rPr>
        <w:t>Вывод</w:t>
      </w:r>
    </w:p>
    <w:p w:rsidR="00EF1850" w:rsidRDefault="00EF1850" w:rsidP="00EF1850">
      <w:pPr>
        <w:pStyle w:val="ConsPlusNormal"/>
        <w:ind w:firstLine="851"/>
        <w:contextualSpacing/>
        <w:jc w:val="both"/>
        <w:rPr>
          <w:rFonts w:ascii="Times New Roman" w:hAnsi="Times New Roman" w:cs="Times New Roman"/>
          <w:sz w:val="28"/>
          <w:szCs w:val="28"/>
        </w:rPr>
      </w:pPr>
      <w:r>
        <w:rPr>
          <w:rFonts w:ascii="Times New Roman" w:hAnsi="Times New Roman" w:cs="Times New Roman"/>
          <w:sz w:val="28"/>
          <w:szCs w:val="28"/>
        </w:rPr>
        <w:t>Нарушения не выявлены.</w:t>
      </w:r>
    </w:p>
    <w:p w:rsidR="00EF1850" w:rsidRPr="00CC301F" w:rsidRDefault="00EF1850" w:rsidP="00EF1850">
      <w:pPr>
        <w:ind w:firstLine="851"/>
        <w:contextualSpacing/>
        <w:jc w:val="both"/>
        <w:rPr>
          <w:rFonts w:eastAsia="Calibri"/>
          <w:bCs/>
          <w:color w:val="000000"/>
          <w:sz w:val="28"/>
          <w:szCs w:val="28"/>
          <w:lang w:eastAsia="en-US"/>
        </w:rPr>
      </w:pPr>
      <w:r w:rsidRPr="0049538E">
        <w:rPr>
          <w:sz w:val="28"/>
          <w:szCs w:val="28"/>
        </w:rPr>
        <w:t xml:space="preserve">Информация </w:t>
      </w:r>
      <w:r w:rsidRPr="001D7A18">
        <w:rPr>
          <w:sz w:val="28"/>
          <w:szCs w:val="28"/>
        </w:rPr>
        <w:t xml:space="preserve">по результатам </w:t>
      </w:r>
      <w:r w:rsidRPr="00CC301F">
        <w:rPr>
          <w:bCs/>
          <w:sz w:val="28"/>
          <w:szCs w:val="28"/>
        </w:rPr>
        <w:t>проверки правильности начисления, полноты и своевременности внесения арендной платы за земельные участки, находящихся в границах Арамильского городского округа, а также средств от продажи права на заключение договоров аренды и доходов от продажи земельных участков в 2016-2017 годы</w:t>
      </w:r>
      <w:r w:rsidRPr="001D7A18">
        <w:rPr>
          <w:sz w:val="28"/>
          <w:szCs w:val="28"/>
        </w:rPr>
        <w:t xml:space="preserve"> </w:t>
      </w:r>
      <w:r w:rsidRPr="0049538E">
        <w:rPr>
          <w:sz w:val="28"/>
          <w:szCs w:val="28"/>
        </w:rPr>
        <w:t xml:space="preserve">направлена </w:t>
      </w:r>
      <w:r>
        <w:rPr>
          <w:sz w:val="28"/>
          <w:szCs w:val="28"/>
        </w:rPr>
        <w:t>председателю</w:t>
      </w:r>
      <w:r w:rsidRPr="0049538E">
        <w:rPr>
          <w:sz w:val="28"/>
          <w:szCs w:val="28"/>
        </w:rPr>
        <w:t xml:space="preserve"> </w:t>
      </w:r>
      <w:r>
        <w:rPr>
          <w:sz w:val="28"/>
          <w:szCs w:val="28"/>
        </w:rPr>
        <w:t>Комитета по управлению муниципальным имуществом Арамильского городского округа.</w:t>
      </w:r>
    </w:p>
    <w:p w:rsidR="00EF1850" w:rsidRPr="009D4A4C" w:rsidRDefault="00EF1850" w:rsidP="00EF1850">
      <w:pPr>
        <w:contextualSpacing/>
        <w:jc w:val="both"/>
        <w:rPr>
          <w:sz w:val="28"/>
          <w:szCs w:val="28"/>
          <w:highlight w:val="yellow"/>
        </w:rPr>
      </w:pPr>
    </w:p>
    <w:p w:rsidR="002E06F8" w:rsidRDefault="002E06F8" w:rsidP="002E06F8">
      <w:pPr>
        <w:pStyle w:val="ConsPlusNonformat0"/>
        <w:jc w:val="both"/>
        <w:rPr>
          <w:rFonts w:ascii="Times New Roman" w:hAnsi="Times New Roman" w:cs="Times New Roman"/>
          <w:sz w:val="28"/>
          <w:szCs w:val="28"/>
        </w:rPr>
      </w:pPr>
    </w:p>
    <w:p w:rsidR="002E06F8" w:rsidRDefault="002E06F8" w:rsidP="00B54703">
      <w:pPr>
        <w:rPr>
          <w:sz w:val="28"/>
          <w:szCs w:val="28"/>
        </w:rPr>
      </w:pPr>
    </w:p>
    <w:p w:rsidR="00B54703" w:rsidRDefault="00B54703" w:rsidP="00B54703">
      <w:pPr>
        <w:rPr>
          <w:sz w:val="28"/>
          <w:szCs w:val="28"/>
        </w:rPr>
      </w:pPr>
      <w:r>
        <w:rPr>
          <w:sz w:val="28"/>
          <w:szCs w:val="28"/>
        </w:rPr>
        <w:t>Председатель</w:t>
      </w:r>
      <w:r w:rsidRPr="00416DBB">
        <w:rPr>
          <w:sz w:val="28"/>
          <w:szCs w:val="28"/>
        </w:rPr>
        <w:t xml:space="preserve"> Контрольно-счетной </w:t>
      </w:r>
    </w:p>
    <w:p w:rsidR="00B54703" w:rsidRDefault="00B54703" w:rsidP="002E06F8">
      <w:pPr>
        <w:tabs>
          <w:tab w:val="left" w:pos="7655"/>
        </w:tabs>
        <w:rPr>
          <w:sz w:val="28"/>
          <w:szCs w:val="28"/>
        </w:rPr>
      </w:pPr>
      <w:r>
        <w:rPr>
          <w:sz w:val="28"/>
          <w:szCs w:val="28"/>
        </w:rPr>
        <w:t>п</w:t>
      </w:r>
      <w:r w:rsidRPr="00416DBB">
        <w:rPr>
          <w:sz w:val="28"/>
          <w:szCs w:val="28"/>
        </w:rPr>
        <w:t>алаты</w:t>
      </w:r>
      <w:r w:rsidR="002E06F8">
        <w:rPr>
          <w:sz w:val="28"/>
          <w:szCs w:val="28"/>
        </w:rPr>
        <w:t xml:space="preserve"> Арамильского городского округа</w:t>
      </w:r>
      <w:r w:rsidR="002E06F8">
        <w:rPr>
          <w:sz w:val="28"/>
          <w:szCs w:val="28"/>
        </w:rPr>
        <w:tab/>
      </w:r>
      <w:r>
        <w:rPr>
          <w:sz w:val="28"/>
          <w:szCs w:val="28"/>
        </w:rPr>
        <w:t>Ж.Ю. Буцко</w:t>
      </w:r>
    </w:p>
    <w:sectPr w:rsidR="00B54703" w:rsidSect="001E388D">
      <w:pgSz w:w="11906" w:h="16838"/>
      <w:pgMar w:top="993"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1AD8"/>
    <w:multiLevelType w:val="hybridMultilevel"/>
    <w:tmpl w:val="F886DD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0D1367"/>
    <w:multiLevelType w:val="hybridMultilevel"/>
    <w:tmpl w:val="26B8C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DA72B7"/>
    <w:multiLevelType w:val="hybridMultilevel"/>
    <w:tmpl w:val="388CD39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 w15:restartNumberingAfterBreak="0">
    <w:nsid w:val="45A930E7"/>
    <w:multiLevelType w:val="hybridMultilevel"/>
    <w:tmpl w:val="37AE8BF0"/>
    <w:lvl w:ilvl="0" w:tplc="3A3C5B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636B33"/>
    <w:multiLevelType w:val="hybridMultilevel"/>
    <w:tmpl w:val="510A7B7A"/>
    <w:lvl w:ilvl="0" w:tplc="A7005F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CF9"/>
    <w:rsid w:val="0000295F"/>
    <w:rsid w:val="00074525"/>
    <w:rsid w:val="000802BA"/>
    <w:rsid w:val="001318B5"/>
    <w:rsid w:val="001422F6"/>
    <w:rsid w:val="001613A8"/>
    <w:rsid w:val="0016141F"/>
    <w:rsid w:val="001B3439"/>
    <w:rsid w:val="001E0674"/>
    <w:rsid w:val="001E18D1"/>
    <w:rsid w:val="001E388D"/>
    <w:rsid w:val="00224681"/>
    <w:rsid w:val="002361E3"/>
    <w:rsid w:val="00250C3F"/>
    <w:rsid w:val="002A3A40"/>
    <w:rsid w:val="002E06F8"/>
    <w:rsid w:val="00306F62"/>
    <w:rsid w:val="00355EBB"/>
    <w:rsid w:val="00371EDA"/>
    <w:rsid w:val="00377A00"/>
    <w:rsid w:val="00384E26"/>
    <w:rsid w:val="003A1AFE"/>
    <w:rsid w:val="003C06AF"/>
    <w:rsid w:val="003E72B5"/>
    <w:rsid w:val="00417F4D"/>
    <w:rsid w:val="0045619A"/>
    <w:rsid w:val="004B542A"/>
    <w:rsid w:val="004D323C"/>
    <w:rsid w:val="00505FD0"/>
    <w:rsid w:val="005268B6"/>
    <w:rsid w:val="005D37A5"/>
    <w:rsid w:val="005E35DA"/>
    <w:rsid w:val="006468B3"/>
    <w:rsid w:val="00671C51"/>
    <w:rsid w:val="007158DE"/>
    <w:rsid w:val="00793359"/>
    <w:rsid w:val="00795D1E"/>
    <w:rsid w:val="007A2C0C"/>
    <w:rsid w:val="007E7EB4"/>
    <w:rsid w:val="008231D3"/>
    <w:rsid w:val="008326C3"/>
    <w:rsid w:val="00842173"/>
    <w:rsid w:val="0085100B"/>
    <w:rsid w:val="0086033E"/>
    <w:rsid w:val="00862DC0"/>
    <w:rsid w:val="008F3986"/>
    <w:rsid w:val="00914687"/>
    <w:rsid w:val="0093283B"/>
    <w:rsid w:val="00951BB3"/>
    <w:rsid w:val="00997CC1"/>
    <w:rsid w:val="009F6CF9"/>
    <w:rsid w:val="00A447DE"/>
    <w:rsid w:val="00A80CB9"/>
    <w:rsid w:val="00B16976"/>
    <w:rsid w:val="00B213F3"/>
    <w:rsid w:val="00B4489C"/>
    <w:rsid w:val="00B54703"/>
    <w:rsid w:val="00B87D24"/>
    <w:rsid w:val="00BC1544"/>
    <w:rsid w:val="00C23816"/>
    <w:rsid w:val="00C94B2D"/>
    <w:rsid w:val="00C96582"/>
    <w:rsid w:val="00CC7DEA"/>
    <w:rsid w:val="00CD01CF"/>
    <w:rsid w:val="00CD45BD"/>
    <w:rsid w:val="00CE16A6"/>
    <w:rsid w:val="00D05606"/>
    <w:rsid w:val="00D1685A"/>
    <w:rsid w:val="00D557A0"/>
    <w:rsid w:val="00D74412"/>
    <w:rsid w:val="00D74707"/>
    <w:rsid w:val="00D84F61"/>
    <w:rsid w:val="00DB3861"/>
    <w:rsid w:val="00EA1821"/>
    <w:rsid w:val="00EB40A7"/>
    <w:rsid w:val="00EF1850"/>
    <w:rsid w:val="00F13F37"/>
    <w:rsid w:val="00F15266"/>
    <w:rsid w:val="00F20171"/>
    <w:rsid w:val="00F44B35"/>
    <w:rsid w:val="00FA1D2A"/>
    <w:rsid w:val="00FB0D8C"/>
    <w:rsid w:val="00FB7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AEC7D"/>
  <w15:docId w15:val="{4296B046-D04B-422A-98F5-7EC11DCE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BA"/>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D1685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02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0802BA"/>
    <w:pPr>
      <w:ind w:left="720"/>
      <w:contextualSpacing/>
    </w:pPr>
  </w:style>
  <w:style w:type="paragraph" w:styleId="a4">
    <w:name w:val="Normal (Web)"/>
    <w:basedOn w:val="a"/>
    <w:uiPriority w:val="99"/>
    <w:rsid w:val="000802BA"/>
    <w:pPr>
      <w:spacing w:before="100" w:beforeAutospacing="1" w:after="100" w:afterAutospacing="1"/>
    </w:pPr>
  </w:style>
  <w:style w:type="character" w:customStyle="1" w:styleId="a5">
    <w:name w:val="Основной текст с отступом Знак"/>
    <w:aliases w:val="Нумерованный список !! Знак,Надин стиль Знак,Основной текст 1 Знак,Основной текст без отступа Знак1,Основной текст без отступа Знак Знак"/>
    <w:link w:val="a6"/>
    <w:locked/>
    <w:rsid w:val="000802BA"/>
    <w:rPr>
      <w:sz w:val="24"/>
      <w:szCs w:val="24"/>
    </w:rPr>
  </w:style>
  <w:style w:type="paragraph" w:styleId="a6">
    <w:name w:val="Body Text Indent"/>
    <w:aliases w:val="Нумерованный список !!,Надин стиль,Основной текст 1,Основной текст без отступа,Основной текст без отступа Знак"/>
    <w:basedOn w:val="a"/>
    <w:link w:val="a5"/>
    <w:unhideWhenUsed/>
    <w:rsid w:val="000802BA"/>
    <w:pPr>
      <w:spacing w:after="120"/>
      <w:ind w:left="283"/>
    </w:pPr>
    <w:rPr>
      <w:rFonts w:asciiTheme="minorHAnsi" w:eastAsiaTheme="minorHAnsi" w:hAnsiTheme="minorHAnsi" w:cstheme="minorBidi"/>
      <w:lang w:eastAsia="en-US"/>
    </w:rPr>
  </w:style>
  <w:style w:type="character" w:customStyle="1" w:styleId="1">
    <w:name w:val="Основной текст с отступом Знак1"/>
    <w:basedOn w:val="a0"/>
    <w:uiPriority w:val="99"/>
    <w:semiHidden/>
    <w:rsid w:val="000802BA"/>
    <w:rPr>
      <w:rFonts w:ascii="Times New Roman" w:eastAsia="Times New Roman" w:hAnsi="Times New Roman" w:cs="Times New Roman"/>
      <w:sz w:val="24"/>
      <w:szCs w:val="24"/>
      <w:lang w:eastAsia="ru-RU"/>
    </w:rPr>
  </w:style>
  <w:style w:type="paragraph" w:styleId="a7">
    <w:name w:val="No Spacing"/>
    <w:qFormat/>
    <w:rsid w:val="000802BA"/>
    <w:pPr>
      <w:spacing w:after="0" w:line="240" w:lineRule="auto"/>
      <w:jc w:val="both"/>
    </w:pPr>
    <w:rPr>
      <w:rFonts w:ascii="Times New Roman" w:eastAsia="Calibri" w:hAnsi="Times New Roman" w:cs="Times New Roman"/>
      <w:sz w:val="28"/>
      <w:szCs w:val="26"/>
    </w:rPr>
  </w:style>
  <w:style w:type="paragraph" w:styleId="a8">
    <w:name w:val="Title"/>
    <w:basedOn w:val="a"/>
    <w:link w:val="a9"/>
    <w:qFormat/>
    <w:rsid w:val="000802BA"/>
    <w:pPr>
      <w:spacing w:line="360" w:lineRule="auto"/>
      <w:jc w:val="center"/>
    </w:pPr>
    <w:rPr>
      <w:b/>
      <w:sz w:val="28"/>
      <w:szCs w:val="20"/>
      <w:u w:val="single"/>
    </w:rPr>
  </w:style>
  <w:style w:type="character" w:customStyle="1" w:styleId="a9">
    <w:name w:val="Заголовок Знак"/>
    <w:basedOn w:val="a0"/>
    <w:link w:val="a8"/>
    <w:rsid w:val="000802BA"/>
    <w:rPr>
      <w:rFonts w:ascii="Times New Roman" w:eastAsia="Times New Roman" w:hAnsi="Times New Roman" w:cs="Times New Roman"/>
      <w:b/>
      <w:sz w:val="28"/>
      <w:szCs w:val="20"/>
      <w:u w:val="single"/>
      <w:lang w:eastAsia="ru-RU"/>
    </w:rPr>
  </w:style>
  <w:style w:type="character" w:customStyle="1" w:styleId="30">
    <w:name w:val="Заголовок 3 Знак"/>
    <w:basedOn w:val="a0"/>
    <w:link w:val="3"/>
    <w:uiPriority w:val="9"/>
    <w:rsid w:val="00D1685A"/>
    <w:rPr>
      <w:rFonts w:ascii="Times New Roman" w:eastAsia="Times New Roman" w:hAnsi="Times New Roman" w:cs="Times New Roman"/>
      <w:b/>
      <w:bCs/>
      <w:sz w:val="27"/>
      <w:szCs w:val="27"/>
      <w:lang w:eastAsia="ru-RU"/>
    </w:rPr>
  </w:style>
  <w:style w:type="character" w:styleId="aa">
    <w:name w:val="Strong"/>
    <w:basedOn w:val="a0"/>
    <w:uiPriority w:val="22"/>
    <w:qFormat/>
    <w:rsid w:val="00D1685A"/>
    <w:rPr>
      <w:b/>
      <w:bCs/>
    </w:rPr>
  </w:style>
  <w:style w:type="character" w:customStyle="1" w:styleId="apple-converted-space">
    <w:name w:val="apple-converted-space"/>
    <w:basedOn w:val="a0"/>
    <w:rsid w:val="00D1685A"/>
  </w:style>
  <w:style w:type="character" w:styleId="ab">
    <w:name w:val="Emphasis"/>
    <w:basedOn w:val="a0"/>
    <w:uiPriority w:val="20"/>
    <w:qFormat/>
    <w:rsid w:val="00D1685A"/>
    <w:rPr>
      <w:i/>
      <w:iCs/>
    </w:rPr>
  </w:style>
  <w:style w:type="paragraph" w:customStyle="1" w:styleId="consplusnormal0">
    <w:name w:val="consplusnormal"/>
    <w:basedOn w:val="a"/>
    <w:rsid w:val="00D1685A"/>
    <w:pPr>
      <w:spacing w:before="100" w:beforeAutospacing="1" w:after="100" w:afterAutospacing="1"/>
    </w:pPr>
  </w:style>
  <w:style w:type="paragraph" w:customStyle="1" w:styleId="a10">
    <w:name w:val="a1"/>
    <w:basedOn w:val="a"/>
    <w:rsid w:val="00D1685A"/>
    <w:pPr>
      <w:spacing w:before="100" w:beforeAutospacing="1" w:after="100" w:afterAutospacing="1"/>
    </w:pPr>
  </w:style>
  <w:style w:type="character" w:styleId="ac">
    <w:name w:val="Hyperlink"/>
    <w:basedOn w:val="a0"/>
    <w:uiPriority w:val="99"/>
    <w:semiHidden/>
    <w:unhideWhenUsed/>
    <w:rsid w:val="00D1685A"/>
    <w:rPr>
      <w:color w:val="0000FF"/>
      <w:u w:val="single"/>
    </w:rPr>
  </w:style>
  <w:style w:type="paragraph" w:customStyle="1" w:styleId="consplusnonformat">
    <w:name w:val="consplusnonformat"/>
    <w:basedOn w:val="a"/>
    <w:rsid w:val="00D1685A"/>
    <w:pPr>
      <w:spacing w:before="100" w:beforeAutospacing="1" w:after="100" w:afterAutospacing="1"/>
    </w:pPr>
  </w:style>
  <w:style w:type="paragraph" w:customStyle="1" w:styleId="conspluscell">
    <w:name w:val="conspluscell"/>
    <w:basedOn w:val="a"/>
    <w:rsid w:val="00D1685A"/>
    <w:pPr>
      <w:spacing w:before="100" w:beforeAutospacing="1" w:after="100" w:afterAutospacing="1"/>
    </w:pPr>
  </w:style>
  <w:style w:type="paragraph" w:customStyle="1" w:styleId="nospacing">
    <w:name w:val="nospacing"/>
    <w:basedOn w:val="a"/>
    <w:rsid w:val="00D1685A"/>
    <w:pPr>
      <w:spacing w:before="100" w:beforeAutospacing="1" w:after="100" w:afterAutospacing="1"/>
    </w:pPr>
  </w:style>
  <w:style w:type="paragraph" w:customStyle="1" w:styleId="ad">
    <w:name w:val="a"/>
    <w:basedOn w:val="a"/>
    <w:rsid w:val="00D1685A"/>
    <w:pPr>
      <w:spacing w:before="100" w:beforeAutospacing="1" w:after="100" w:afterAutospacing="1"/>
    </w:pPr>
  </w:style>
  <w:style w:type="paragraph" w:customStyle="1" w:styleId="style39">
    <w:name w:val="style39"/>
    <w:basedOn w:val="a"/>
    <w:rsid w:val="00D1685A"/>
    <w:pPr>
      <w:spacing w:before="100" w:beforeAutospacing="1" w:after="100" w:afterAutospacing="1"/>
    </w:pPr>
  </w:style>
  <w:style w:type="paragraph" w:customStyle="1" w:styleId="style35">
    <w:name w:val="style35"/>
    <w:basedOn w:val="a"/>
    <w:rsid w:val="00D1685A"/>
    <w:pPr>
      <w:spacing w:before="100" w:beforeAutospacing="1" w:after="100" w:afterAutospacing="1"/>
    </w:pPr>
  </w:style>
  <w:style w:type="character" w:customStyle="1" w:styleId="fontstyle440">
    <w:name w:val="fontstyle440"/>
    <w:basedOn w:val="a0"/>
    <w:rsid w:val="00D1685A"/>
  </w:style>
  <w:style w:type="character" w:customStyle="1" w:styleId="fontstyle45">
    <w:name w:val="fontstyle45"/>
    <w:basedOn w:val="a0"/>
    <w:rsid w:val="00D1685A"/>
  </w:style>
  <w:style w:type="character" w:customStyle="1" w:styleId="fontstyle46">
    <w:name w:val="fontstyle46"/>
    <w:basedOn w:val="a0"/>
    <w:rsid w:val="00D1685A"/>
  </w:style>
  <w:style w:type="paragraph" w:styleId="2">
    <w:name w:val="Body Text Indent 2"/>
    <w:aliases w:val="Знак3"/>
    <w:basedOn w:val="a"/>
    <w:link w:val="20"/>
    <w:uiPriority w:val="99"/>
    <w:rsid w:val="00F20171"/>
    <w:pPr>
      <w:spacing w:after="120" w:line="480" w:lineRule="auto"/>
      <w:ind w:left="283"/>
    </w:pPr>
    <w:rPr>
      <w:sz w:val="20"/>
      <w:szCs w:val="20"/>
    </w:rPr>
  </w:style>
  <w:style w:type="character" w:customStyle="1" w:styleId="20">
    <w:name w:val="Основной текст с отступом 2 Знак"/>
    <w:aliases w:val="Знак3 Знак"/>
    <w:basedOn w:val="a0"/>
    <w:link w:val="2"/>
    <w:uiPriority w:val="99"/>
    <w:rsid w:val="00F20171"/>
    <w:rPr>
      <w:rFonts w:ascii="Times New Roman" w:eastAsia="Times New Roman" w:hAnsi="Times New Roman" w:cs="Times New Roman"/>
      <w:sz w:val="20"/>
      <w:szCs w:val="20"/>
      <w:lang w:eastAsia="ru-RU"/>
    </w:rPr>
  </w:style>
  <w:style w:type="paragraph" w:customStyle="1" w:styleId="ae">
    <w:name w:val="Нормальный (таблица)"/>
    <w:basedOn w:val="a"/>
    <w:next w:val="a"/>
    <w:uiPriority w:val="99"/>
    <w:rsid w:val="00F20171"/>
    <w:pPr>
      <w:autoSpaceDE w:val="0"/>
      <w:autoSpaceDN w:val="0"/>
      <w:adjustRightInd w:val="0"/>
      <w:jc w:val="both"/>
    </w:pPr>
    <w:rPr>
      <w:rFonts w:ascii="Arial" w:hAnsi="Arial" w:cs="Arial"/>
    </w:rPr>
  </w:style>
  <w:style w:type="paragraph" w:customStyle="1" w:styleId="ConsPlusNonformat0">
    <w:name w:val="ConsPlusNonformat"/>
    <w:uiPriority w:val="99"/>
    <w:rsid w:val="00F2017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Balloon Text"/>
    <w:basedOn w:val="a"/>
    <w:link w:val="af0"/>
    <w:uiPriority w:val="99"/>
    <w:semiHidden/>
    <w:unhideWhenUsed/>
    <w:rsid w:val="00FB7371"/>
    <w:rPr>
      <w:rFonts w:ascii="Tahoma" w:hAnsi="Tahoma" w:cs="Tahoma"/>
      <w:sz w:val="16"/>
      <w:szCs w:val="16"/>
    </w:rPr>
  </w:style>
  <w:style w:type="character" w:customStyle="1" w:styleId="af0">
    <w:name w:val="Текст выноски Знак"/>
    <w:basedOn w:val="a0"/>
    <w:link w:val="af"/>
    <w:uiPriority w:val="99"/>
    <w:semiHidden/>
    <w:rsid w:val="00FB7371"/>
    <w:rPr>
      <w:rFonts w:ascii="Tahoma" w:eastAsia="Times New Roman" w:hAnsi="Tahoma" w:cs="Tahoma"/>
      <w:sz w:val="16"/>
      <w:szCs w:val="16"/>
      <w:lang w:eastAsia="ru-RU"/>
    </w:rPr>
  </w:style>
  <w:style w:type="paragraph" w:customStyle="1" w:styleId="ConsPlusTitle">
    <w:name w:val="ConsPlusTitle"/>
    <w:rsid w:val="003A1A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p12">
    <w:name w:val="p12"/>
    <w:basedOn w:val="a"/>
    <w:rsid w:val="00EF1850"/>
    <w:pPr>
      <w:spacing w:before="100" w:beforeAutospacing="1" w:after="100" w:after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901597">
      <w:bodyDiv w:val="1"/>
      <w:marLeft w:val="0"/>
      <w:marRight w:val="0"/>
      <w:marTop w:val="0"/>
      <w:marBottom w:val="0"/>
      <w:divBdr>
        <w:top w:val="none" w:sz="0" w:space="0" w:color="auto"/>
        <w:left w:val="none" w:sz="0" w:space="0" w:color="auto"/>
        <w:bottom w:val="none" w:sz="0" w:space="0" w:color="auto"/>
        <w:right w:val="none" w:sz="0" w:space="0" w:color="auto"/>
      </w:divBdr>
    </w:div>
    <w:div w:id="185803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2113</Words>
  <Characters>12045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2018-08-14T06:04:00Z</cp:lastPrinted>
  <dcterms:created xsi:type="dcterms:W3CDTF">2018-05-03T12:57:00Z</dcterms:created>
  <dcterms:modified xsi:type="dcterms:W3CDTF">2018-08-15T11:13:00Z</dcterms:modified>
</cp:coreProperties>
</file>