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BD" w:rsidRPr="00EA5679" w:rsidRDefault="00AF74BD" w:rsidP="00AF74BD">
      <w:pPr>
        <w:widowControl w:val="0"/>
        <w:autoSpaceDE w:val="0"/>
        <w:autoSpaceDN w:val="0"/>
        <w:rPr>
          <w:sz w:val="28"/>
          <w:szCs w:val="28"/>
        </w:rPr>
      </w:pPr>
      <w:r w:rsidRPr="00EA5679">
        <w:rPr>
          <w:sz w:val="28"/>
          <w:szCs w:val="28"/>
        </w:rPr>
        <w:t>Форма</w:t>
      </w:r>
    </w:p>
    <w:p w:rsidR="00AF74BD" w:rsidRDefault="00AF74BD" w:rsidP="00AF74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F74BD" w:rsidRDefault="00AF74BD" w:rsidP="00AF74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F74BD" w:rsidRPr="00EA5679" w:rsidRDefault="00AF74BD" w:rsidP="00AF74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5679">
        <w:rPr>
          <w:b/>
          <w:sz w:val="28"/>
          <w:szCs w:val="28"/>
        </w:rPr>
        <w:t>Сводка</w:t>
      </w:r>
    </w:p>
    <w:p w:rsidR="00AF74BD" w:rsidRPr="00EA5679" w:rsidRDefault="00AF74BD" w:rsidP="00AF74BD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b/>
          <w:sz w:val="28"/>
          <w:szCs w:val="28"/>
        </w:rPr>
      </w:pPr>
      <w:r w:rsidRPr="00EA5679">
        <w:rPr>
          <w:b/>
          <w:sz w:val="28"/>
          <w:szCs w:val="28"/>
        </w:rPr>
        <w:t>предложений по результатам проведения публичных консультаций по проекту заключения о результатах экспертизы муниципального нормативного правового акта</w:t>
      </w:r>
    </w:p>
    <w:p w:rsidR="00663B25" w:rsidRPr="00663B25" w:rsidRDefault="00663B25" w:rsidP="00663B25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i/>
          <w:sz w:val="28"/>
          <w:szCs w:val="28"/>
        </w:rPr>
      </w:pPr>
      <w:r w:rsidRPr="00663B25">
        <w:rPr>
          <w:i/>
          <w:sz w:val="28"/>
          <w:szCs w:val="28"/>
        </w:rPr>
        <w:t>Постановления Администрации Арамильского городского округа от 30.09.2014 № 440 «Об утверждении положения о ведении реестров</w:t>
      </w:r>
    </w:p>
    <w:p w:rsidR="00663B25" w:rsidRPr="00663B25" w:rsidRDefault="00663B25" w:rsidP="00663B25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i/>
          <w:sz w:val="28"/>
          <w:szCs w:val="28"/>
        </w:rPr>
      </w:pPr>
      <w:r w:rsidRPr="00663B25">
        <w:rPr>
          <w:i/>
          <w:sz w:val="28"/>
          <w:szCs w:val="28"/>
        </w:rPr>
        <w:t>субъектов малого и среднего предпринимательства -</w:t>
      </w:r>
    </w:p>
    <w:p w:rsidR="00663B25" w:rsidRPr="00663B25" w:rsidRDefault="00663B25" w:rsidP="00663B25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i/>
          <w:sz w:val="28"/>
          <w:szCs w:val="28"/>
        </w:rPr>
      </w:pPr>
      <w:r w:rsidRPr="00663B25">
        <w:rPr>
          <w:i/>
          <w:sz w:val="28"/>
          <w:szCs w:val="28"/>
        </w:rPr>
        <w:t>получателей муниципальной поддержки, оказываемой в администрации Арамильского городского округа»</w:t>
      </w:r>
    </w:p>
    <w:p w:rsidR="00AF74BD" w:rsidRPr="00EA5679" w:rsidRDefault="00AF74BD" w:rsidP="00AF74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A5679">
        <w:rPr>
          <w:sz w:val="28"/>
          <w:szCs w:val="28"/>
        </w:rPr>
        <w:t>(наименование и реквизиты нормативного правового акта)</w:t>
      </w:r>
    </w:p>
    <w:p w:rsidR="00AF74BD" w:rsidRPr="00EA5679" w:rsidRDefault="00AF74BD" w:rsidP="00AF74B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165"/>
        <w:gridCol w:w="2897"/>
        <w:gridCol w:w="2490"/>
      </w:tblGrid>
      <w:tr w:rsidR="00AF74BD" w:rsidRPr="00EA5679" w:rsidTr="00C16180">
        <w:tc>
          <w:tcPr>
            <w:tcW w:w="792" w:type="dxa"/>
            <w:shd w:val="clear" w:color="auto" w:fill="auto"/>
            <w:vAlign w:val="center"/>
          </w:tcPr>
          <w:p w:rsidR="00AF74BD" w:rsidRPr="00EA5679" w:rsidRDefault="00AF74BD" w:rsidP="00EC3B50">
            <w:pPr>
              <w:pStyle w:val="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EA5679">
              <w:rPr>
                <w:rStyle w:val="2"/>
                <w:rFonts w:eastAsiaTheme="minorHAnsi"/>
                <w:sz w:val="28"/>
                <w:szCs w:val="28"/>
              </w:rPr>
              <w:t>№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AF74BD" w:rsidRPr="00EA5679" w:rsidRDefault="00AF74BD" w:rsidP="00EC3B50">
            <w:pPr>
              <w:pStyle w:val="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EA5679">
              <w:rPr>
                <w:rStyle w:val="2"/>
                <w:rFonts w:eastAsiaTheme="minorHAnsi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AF74BD" w:rsidRPr="00EA5679" w:rsidRDefault="00AF74BD" w:rsidP="00EC3B50">
            <w:pPr>
              <w:pStyle w:val="4"/>
              <w:shd w:val="clear" w:color="auto" w:fill="auto"/>
              <w:spacing w:after="0" w:line="240" w:lineRule="auto"/>
              <w:ind w:left="-108" w:firstLine="0"/>
              <w:jc w:val="center"/>
              <w:rPr>
                <w:sz w:val="28"/>
                <w:szCs w:val="28"/>
              </w:rPr>
            </w:pPr>
            <w:r w:rsidRPr="00EA5679">
              <w:rPr>
                <w:rStyle w:val="2"/>
                <w:rFonts w:eastAsiaTheme="minorHAnsi"/>
                <w:sz w:val="28"/>
                <w:szCs w:val="28"/>
              </w:rPr>
              <w:t>Содержание полученного</w:t>
            </w:r>
          </w:p>
          <w:p w:rsidR="00AF74BD" w:rsidRPr="00EA5679" w:rsidRDefault="00AF74BD" w:rsidP="00EC3B50">
            <w:pPr>
              <w:pStyle w:val="4"/>
              <w:shd w:val="clear" w:color="auto" w:fill="auto"/>
              <w:spacing w:after="0" w:line="240" w:lineRule="auto"/>
              <w:ind w:left="80" w:firstLine="0"/>
              <w:jc w:val="center"/>
              <w:rPr>
                <w:sz w:val="28"/>
                <w:szCs w:val="28"/>
              </w:rPr>
            </w:pPr>
            <w:r w:rsidRPr="00EA5679">
              <w:rPr>
                <w:rStyle w:val="2"/>
                <w:rFonts w:eastAsiaTheme="minorHAnsi"/>
                <w:sz w:val="28"/>
                <w:szCs w:val="28"/>
              </w:rPr>
              <w:t>предложения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AF74BD" w:rsidRPr="00EA5679" w:rsidRDefault="00AF74BD" w:rsidP="00EC3B50">
            <w:pPr>
              <w:pStyle w:val="4"/>
              <w:shd w:val="clear" w:color="auto" w:fill="auto"/>
              <w:spacing w:after="0" w:line="240" w:lineRule="auto"/>
              <w:ind w:left="-108" w:firstLine="0"/>
              <w:jc w:val="center"/>
              <w:rPr>
                <w:sz w:val="28"/>
                <w:szCs w:val="28"/>
              </w:rPr>
            </w:pPr>
            <w:r w:rsidRPr="00EA5679">
              <w:rPr>
                <w:rStyle w:val="2"/>
                <w:rFonts w:eastAsiaTheme="minorHAnsi"/>
                <w:sz w:val="28"/>
                <w:szCs w:val="28"/>
              </w:rPr>
              <w:t>Сведения об учете / причинах отклонения полученного предложения</w:t>
            </w:r>
          </w:p>
        </w:tc>
      </w:tr>
      <w:tr w:rsidR="00AF74BD" w:rsidRPr="00EA5679" w:rsidTr="00C16180">
        <w:tc>
          <w:tcPr>
            <w:tcW w:w="792" w:type="dxa"/>
            <w:shd w:val="clear" w:color="auto" w:fill="auto"/>
          </w:tcPr>
          <w:p w:rsidR="00AF74BD" w:rsidRPr="00EA5679" w:rsidRDefault="00AF74BD" w:rsidP="00EC3B5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A5679">
              <w:rPr>
                <w:sz w:val="28"/>
                <w:szCs w:val="28"/>
              </w:rPr>
              <w:t>1</w:t>
            </w:r>
          </w:p>
        </w:tc>
        <w:tc>
          <w:tcPr>
            <w:tcW w:w="3165" w:type="dxa"/>
            <w:shd w:val="clear" w:color="auto" w:fill="auto"/>
          </w:tcPr>
          <w:p w:rsidR="00AF74BD" w:rsidRPr="00EA5679" w:rsidRDefault="00C16180" w:rsidP="00EC3B5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  <w:bookmarkStart w:id="0" w:name="_GoBack"/>
            <w:bookmarkEnd w:id="0"/>
          </w:p>
        </w:tc>
        <w:tc>
          <w:tcPr>
            <w:tcW w:w="2897" w:type="dxa"/>
            <w:shd w:val="clear" w:color="auto" w:fill="auto"/>
          </w:tcPr>
          <w:p w:rsidR="00AF74BD" w:rsidRPr="00EA5679" w:rsidRDefault="00AF74BD" w:rsidP="00EC3B5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</w:tcPr>
          <w:p w:rsidR="00AF74BD" w:rsidRPr="00EA5679" w:rsidRDefault="00AF74BD" w:rsidP="00EC3B5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F74BD" w:rsidRPr="00EA5679" w:rsidTr="00C16180">
        <w:tc>
          <w:tcPr>
            <w:tcW w:w="792" w:type="dxa"/>
            <w:shd w:val="clear" w:color="auto" w:fill="auto"/>
          </w:tcPr>
          <w:p w:rsidR="00AF74BD" w:rsidRPr="00EA5679" w:rsidRDefault="00AF74BD" w:rsidP="00EC3B5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A5679">
              <w:rPr>
                <w:sz w:val="28"/>
                <w:szCs w:val="28"/>
              </w:rPr>
              <w:t>2</w:t>
            </w:r>
          </w:p>
        </w:tc>
        <w:tc>
          <w:tcPr>
            <w:tcW w:w="3165" w:type="dxa"/>
            <w:shd w:val="clear" w:color="auto" w:fill="auto"/>
          </w:tcPr>
          <w:p w:rsidR="00AF74BD" w:rsidRPr="00EA5679" w:rsidRDefault="00AF74BD" w:rsidP="00EC3B5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AF74BD" w:rsidRPr="00EA5679" w:rsidRDefault="00AF74BD" w:rsidP="00EC3B5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</w:tcPr>
          <w:p w:rsidR="00AF74BD" w:rsidRPr="00EA5679" w:rsidRDefault="00AF74BD" w:rsidP="00EC3B5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F74BD" w:rsidRPr="00EA5679" w:rsidTr="00C16180">
        <w:tc>
          <w:tcPr>
            <w:tcW w:w="792" w:type="dxa"/>
            <w:shd w:val="clear" w:color="auto" w:fill="auto"/>
          </w:tcPr>
          <w:p w:rsidR="00AF74BD" w:rsidRPr="00EA5679" w:rsidRDefault="00AF74BD" w:rsidP="00EC3B5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A5679">
              <w:rPr>
                <w:sz w:val="28"/>
                <w:szCs w:val="28"/>
              </w:rPr>
              <w:t>3</w:t>
            </w:r>
          </w:p>
        </w:tc>
        <w:tc>
          <w:tcPr>
            <w:tcW w:w="3165" w:type="dxa"/>
            <w:shd w:val="clear" w:color="auto" w:fill="auto"/>
          </w:tcPr>
          <w:p w:rsidR="00AF74BD" w:rsidRPr="00EA5679" w:rsidRDefault="00AF74BD" w:rsidP="00EC3B5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AF74BD" w:rsidRPr="00EA5679" w:rsidRDefault="00AF74BD" w:rsidP="00EC3B5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</w:tcPr>
          <w:p w:rsidR="00AF74BD" w:rsidRPr="00EA5679" w:rsidRDefault="00AF74BD" w:rsidP="00EC3B5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AF74BD" w:rsidRPr="00EA5679" w:rsidRDefault="00AF74BD" w:rsidP="00AF74B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F74BD" w:rsidRPr="00EA5679" w:rsidRDefault="00AF74BD" w:rsidP="00AF74B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A5679">
        <w:rPr>
          <w:sz w:val="28"/>
          <w:szCs w:val="28"/>
        </w:rPr>
        <w:t>Общее число участников публичных конс</w:t>
      </w:r>
      <w:r>
        <w:rPr>
          <w:sz w:val="28"/>
          <w:szCs w:val="28"/>
        </w:rPr>
        <w:t xml:space="preserve">ультаций: </w:t>
      </w:r>
      <w:r w:rsidR="00C16180">
        <w:rPr>
          <w:sz w:val="28"/>
          <w:szCs w:val="28"/>
        </w:rPr>
        <w:t>1</w:t>
      </w:r>
      <w:r w:rsidRPr="00EA5679">
        <w:rPr>
          <w:sz w:val="28"/>
          <w:szCs w:val="28"/>
        </w:rPr>
        <w:t xml:space="preserve">, в </w:t>
      </w:r>
      <w:proofErr w:type="spellStart"/>
      <w:r w:rsidRPr="00EA5679">
        <w:rPr>
          <w:sz w:val="28"/>
          <w:szCs w:val="28"/>
        </w:rPr>
        <w:t>т.ч</w:t>
      </w:r>
      <w:proofErr w:type="spellEnd"/>
      <w:r w:rsidRPr="00EA5679">
        <w:rPr>
          <w:sz w:val="28"/>
          <w:szCs w:val="28"/>
        </w:rPr>
        <w:t>.:</w:t>
      </w:r>
    </w:p>
    <w:p w:rsidR="00AF74BD" w:rsidRPr="00EA5679" w:rsidRDefault="00AF74BD" w:rsidP="00AF74B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A5679">
        <w:rPr>
          <w:sz w:val="28"/>
          <w:szCs w:val="28"/>
        </w:rPr>
        <w:t xml:space="preserve">Общее число учтенных предложений: </w:t>
      </w:r>
      <w:r w:rsidR="00C16180">
        <w:rPr>
          <w:sz w:val="28"/>
          <w:szCs w:val="28"/>
        </w:rPr>
        <w:t>0</w:t>
      </w:r>
      <w:r w:rsidRPr="00EA5679">
        <w:rPr>
          <w:sz w:val="28"/>
          <w:szCs w:val="28"/>
        </w:rPr>
        <w:t>;</w:t>
      </w:r>
    </w:p>
    <w:p w:rsidR="00AF74BD" w:rsidRPr="00EA5679" w:rsidRDefault="00AF74BD" w:rsidP="00AF74B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A5679">
        <w:rPr>
          <w:sz w:val="28"/>
          <w:szCs w:val="28"/>
        </w:rPr>
        <w:t xml:space="preserve">Общее число учтенных частично предложений: </w:t>
      </w:r>
      <w:r w:rsidR="00C16180">
        <w:rPr>
          <w:sz w:val="28"/>
          <w:szCs w:val="28"/>
        </w:rPr>
        <w:t>0</w:t>
      </w:r>
      <w:r w:rsidRPr="00EA5679">
        <w:rPr>
          <w:sz w:val="28"/>
          <w:szCs w:val="28"/>
        </w:rPr>
        <w:t>;</w:t>
      </w:r>
    </w:p>
    <w:p w:rsidR="00AF74BD" w:rsidRPr="00EA5679" w:rsidRDefault="00AF74BD" w:rsidP="00AF74B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A5679">
        <w:rPr>
          <w:sz w:val="28"/>
          <w:szCs w:val="28"/>
        </w:rPr>
        <w:t xml:space="preserve">Общее </w:t>
      </w:r>
      <w:r w:rsidR="00C16180">
        <w:rPr>
          <w:sz w:val="28"/>
          <w:szCs w:val="28"/>
        </w:rPr>
        <w:t>число отклоненных предложений: 0</w:t>
      </w:r>
      <w:r w:rsidRPr="00EA5679">
        <w:rPr>
          <w:sz w:val="28"/>
          <w:szCs w:val="28"/>
        </w:rPr>
        <w:t>.</w:t>
      </w:r>
    </w:p>
    <w:p w:rsidR="00AF74BD" w:rsidRPr="00DB5711" w:rsidRDefault="00AF74BD" w:rsidP="00AF74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6DEE" w:rsidRDefault="00736DEE"/>
    <w:sectPr w:rsidR="00736DEE" w:rsidSect="00134B5C">
      <w:pgSz w:w="11906" w:h="16838"/>
      <w:pgMar w:top="851" w:right="851" w:bottom="1134" w:left="1701" w:header="709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28"/>
    <w:rsid w:val="00663B25"/>
    <w:rsid w:val="00736DEE"/>
    <w:rsid w:val="00AF74BD"/>
    <w:rsid w:val="00B57828"/>
    <w:rsid w:val="00C1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525C"/>
  <w15:chartTrackingRefBased/>
  <w15:docId w15:val="{A783BC55-BA9A-49ED-8BCF-69019CA0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4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4"/>
    <w:rsid w:val="00AF74B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AF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AF74B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Шунайлова Наталья Михайловна</cp:lastModifiedBy>
  <cp:revision>4</cp:revision>
  <dcterms:created xsi:type="dcterms:W3CDTF">2018-09-21T06:22:00Z</dcterms:created>
  <dcterms:modified xsi:type="dcterms:W3CDTF">2018-11-08T11:06:00Z</dcterms:modified>
</cp:coreProperties>
</file>