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83" w:rsidRPr="00484E83" w:rsidRDefault="00484E83" w:rsidP="00484E83">
      <w:pPr>
        <w:keepNext/>
        <w:jc w:val="center"/>
        <w:outlineLvl w:val="0"/>
        <w:rPr>
          <w:rFonts w:eastAsia="Times New Roman"/>
          <w:b/>
          <w:sz w:val="40"/>
          <w:szCs w:val="40"/>
          <w:lang w:eastAsia="ru-RU"/>
        </w:rPr>
      </w:pPr>
      <w:bookmarkStart w:id="0" w:name="_GoBack"/>
      <w:bookmarkEnd w:id="0"/>
      <w:r w:rsidRPr="00484E83">
        <w:rPr>
          <w:rFonts w:eastAsia="Times New Roman"/>
          <w:b/>
          <w:sz w:val="40"/>
          <w:szCs w:val="40"/>
          <w:lang w:eastAsia="ru-RU"/>
        </w:rPr>
        <w:t xml:space="preserve">РАСПОРЯЖЕНИЕ </w:t>
      </w:r>
    </w:p>
    <w:p w:rsidR="00484E83" w:rsidRPr="00484E83" w:rsidRDefault="00484E83" w:rsidP="00484E83">
      <w:pPr>
        <w:keepNext/>
        <w:pBdr>
          <w:bottom w:val="single" w:sz="12" w:space="1" w:color="auto"/>
        </w:pBdr>
        <w:jc w:val="center"/>
        <w:outlineLvl w:val="1"/>
        <w:rPr>
          <w:rFonts w:eastAsia="Times New Roman"/>
          <w:b/>
          <w:sz w:val="40"/>
          <w:szCs w:val="40"/>
          <w:lang w:eastAsia="ru-RU"/>
        </w:rPr>
      </w:pPr>
      <w:r w:rsidRPr="00484E83">
        <w:rPr>
          <w:rFonts w:eastAsia="Times New Roman"/>
          <w:b/>
          <w:sz w:val="40"/>
          <w:szCs w:val="40"/>
          <w:lang w:eastAsia="ru-RU"/>
        </w:rPr>
        <w:t xml:space="preserve"> Главы Арамильского городского округа</w:t>
      </w:r>
    </w:p>
    <w:p w:rsidR="00484E83" w:rsidRPr="00484E83" w:rsidRDefault="00484E83" w:rsidP="00484E83">
      <w:pPr>
        <w:rPr>
          <w:rFonts w:eastAsia="Times New Roman"/>
          <w:lang w:eastAsia="ru-RU"/>
        </w:rPr>
      </w:pPr>
    </w:p>
    <w:p w:rsidR="00484E83" w:rsidRPr="00484E83" w:rsidRDefault="00484E83" w:rsidP="00484E83">
      <w:pPr>
        <w:jc w:val="center"/>
        <w:rPr>
          <w:rFonts w:eastAsia="Times New Roman"/>
          <w:lang w:eastAsia="ru-RU"/>
        </w:rPr>
      </w:pPr>
    </w:p>
    <w:p w:rsidR="00484E83" w:rsidRPr="00484E83" w:rsidRDefault="00484E83" w:rsidP="00484E83">
      <w:pPr>
        <w:rPr>
          <w:rFonts w:eastAsia="Times New Roman"/>
          <w:sz w:val="28"/>
          <w:lang w:eastAsia="ru-RU"/>
        </w:rPr>
      </w:pPr>
      <w:r w:rsidRPr="00484E83">
        <w:rPr>
          <w:rFonts w:eastAsia="Times New Roman"/>
          <w:sz w:val="28"/>
          <w:lang w:eastAsia="ru-RU"/>
        </w:rPr>
        <w:t xml:space="preserve">от </w:t>
      </w:r>
      <w:r w:rsidR="00731437">
        <w:rPr>
          <w:rFonts w:eastAsia="Times New Roman"/>
          <w:sz w:val="28"/>
          <w:lang w:eastAsia="ru-RU"/>
        </w:rPr>
        <w:t xml:space="preserve">22.12.2016 </w:t>
      </w:r>
      <w:r w:rsidRPr="00484E83">
        <w:rPr>
          <w:rFonts w:eastAsia="Times New Roman"/>
          <w:sz w:val="28"/>
          <w:lang w:eastAsia="ru-RU"/>
        </w:rPr>
        <w:t xml:space="preserve">№ </w:t>
      </w:r>
      <w:r w:rsidR="00731437">
        <w:rPr>
          <w:rFonts w:eastAsia="Times New Roman"/>
          <w:sz w:val="28"/>
          <w:lang w:eastAsia="ru-RU"/>
        </w:rPr>
        <w:t>45</w:t>
      </w:r>
    </w:p>
    <w:p w:rsidR="00484E83" w:rsidRPr="00484E83" w:rsidRDefault="00484E83" w:rsidP="00484E83">
      <w:pPr>
        <w:rPr>
          <w:rFonts w:eastAsia="Times New Roman"/>
          <w:sz w:val="28"/>
          <w:lang w:eastAsia="ru-RU"/>
        </w:rPr>
      </w:pPr>
      <w:r w:rsidRPr="00484E83">
        <w:rPr>
          <w:rFonts w:eastAsia="Times New Roman"/>
          <w:sz w:val="28"/>
          <w:lang w:eastAsia="ru-RU"/>
        </w:rPr>
        <w:t>г. Арамиль</w:t>
      </w:r>
    </w:p>
    <w:p w:rsidR="00612632" w:rsidRDefault="00612632" w:rsidP="00612632">
      <w:pPr>
        <w:pStyle w:val="2"/>
        <w:ind w:firstLine="720"/>
        <w:jc w:val="both"/>
        <w:rPr>
          <w:rFonts w:eastAsia="SimSun"/>
          <w:color w:val="000000"/>
          <w:sz w:val="28"/>
          <w:szCs w:val="28"/>
        </w:rPr>
      </w:pPr>
    </w:p>
    <w:p w:rsidR="00612632" w:rsidRDefault="00B3035B" w:rsidP="00484E83">
      <w:pPr>
        <w:pStyle w:val="2"/>
        <w:jc w:val="center"/>
        <w:rPr>
          <w:rFonts w:eastAsia="SimSun"/>
          <w:i/>
          <w:iCs/>
          <w:sz w:val="28"/>
          <w:szCs w:val="28"/>
        </w:rPr>
      </w:pPr>
      <w:r>
        <w:rPr>
          <w:rFonts w:eastAsia="SimSun"/>
          <w:i/>
          <w:iCs/>
          <w:color w:val="000000"/>
          <w:sz w:val="28"/>
          <w:szCs w:val="28"/>
        </w:rPr>
        <w:t>Об утверждении Плана проведени</w:t>
      </w:r>
      <w:r w:rsidR="009678E5">
        <w:rPr>
          <w:rFonts w:eastAsia="SimSun"/>
          <w:i/>
          <w:iCs/>
          <w:color w:val="000000"/>
          <w:sz w:val="28"/>
          <w:szCs w:val="28"/>
        </w:rPr>
        <w:t xml:space="preserve">я экспертизы нормативных правовых актов Администрации Арамильского городского округа </w:t>
      </w:r>
      <w:r w:rsidR="00152DC9">
        <w:rPr>
          <w:rFonts w:eastAsia="SimSun"/>
          <w:i/>
          <w:iCs/>
          <w:color w:val="000000"/>
          <w:sz w:val="28"/>
          <w:szCs w:val="28"/>
        </w:rPr>
        <w:t>на</w:t>
      </w:r>
      <w:r w:rsidR="00E71C0A">
        <w:rPr>
          <w:rFonts w:eastAsia="SimSun"/>
          <w:i/>
          <w:iCs/>
          <w:color w:val="000000"/>
          <w:sz w:val="28"/>
          <w:szCs w:val="28"/>
        </w:rPr>
        <w:t xml:space="preserve"> 201</w:t>
      </w:r>
      <w:r w:rsidR="009678E5">
        <w:rPr>
          <w:rFonts w:eastAsia="SimSun"/>
          <w:i/>
          <w:iCs/>
          <w:color w:val="000000"/>
          <w:sz w:val="28"/>
          <w:szCs w:val="28"/>
        </w:rPr>
        <w:t>7</w:t>
      </w:r>
      <w:r>
        <w:rPr>
          <w:rFonts w:eastAsia="SimSun"/>
          <w:i/>
          <w:iCs/>
          <w:color w:val="000000"/>
          <w:sz w:val="28"/>
          <w:szCs w:val="28"/>
        </w:rPr>
        <w:t xml:space="preserve"> год</w:t>
      </w:r>
    </w:p>
    <w:p w:rsidR="00612632" w:rsidRDefault="00612632" w:rsidP="00612632">
      <w:pPr>
        <w:pStyle w:val="2"/>
        <w:ind w:firstLine="720"/>
        <w:jc w:val="center"/>
        <w:rPr>
          <w:rFonts w:eastAsia="SimSun"/>
          <w:i/>
          <w:iCs/>
          <w:color w:val="000000"/>
          <w:sz w:val="28"/>
          <w:szCs w:val="28"/>
        </w:rPr>
      </w:pPr>
      <w:r>
        <w:rPr>
          <w:rFonts w:eastAsia="SimSun"/>
          <w:i/>
          <w:iCs/>
          <w:color w:val="000000"/>
          <w:sz w:val="28"/>
          <w:szCs w:val="28"/>
        </w:rPr>
        <w:t xml:space="preserve"> </w:t>
      </w:r>
    </w:p>
    <w:p w:rsidR="00612632" w:rsidRDefault="001604C0" w:rsidP="0061263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604C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14.07.2014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Законом Свердловской области от 22.07.2016 № 78-ОЗ «О внесении изменений в Закон Свердловской области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 стать</w:t>
      </w:r>
      <w:r w:rsidR="00B205ED">
        <w:rPr>
          <w:sz w:val="28"/>
          <w:szCs w:val="28"/>
        </w:rPr>
        <w:t>ей</w:t>
      </w:r>
      <w:r w:rsidRPr="001604C0">
        <w:rPr>
          <w:sz w:val="28"/>
          <w:szCs w:val="28"/>
        </w:rPr>
        <w:t xml:space="preserve"> </w:t>
      </w:r>
      <w:r w:rsidR="00B205ED">
        <w:rPr>
          <w:sz w:val="28"/>
          <w:szCs w:val="28"/>
        </w:rPr>
        <w:t>28</w:t>
      </w:r>
      <w:r w:rsidRPr="001604C0">
        <w:rPr>
          <w:sz w:val="28"/>
          <w:szCs w:val="28"/>
        </w:rPr>
        <w:t xml:space="preserve"> Устава Арамильского городского округа</w:t>
      </w:r>
      <w:r w:rsidR="00612632">
        <w:rPr>
          <w:sz w:val="28"/>
          <w:szCs w:val="28"/>
        </w:rPr>
        <w:t>:</w:t>
      </w:r>
    </w:p>
    <w:p w:rsidR="00612632" w:rsidRPr="00B3035B" w:rsidRDefault="00612632" w:rsidP="00612632">
      <w:pPr>
        <w:pStyle w:val="21"/>
        <w:spacing w:before="0" w:after="0"/>
        <w:ind w:firstLine="720"/>
        <w:jc w:val="both"/>
        <w:rPr>
          <w:color w:val="auto"/>
          <w:sz w:val="28"/>
          <w:szCs w:val="28"/>
        </w:rPr>
      </w:pPr>
    </w:p>
    <w:p w:rsidR="00612632" w:rsidRPr="00B3035B" w:rsidRDefault="00612632" w:rsidP="00612632">
      <w:pPr>
        <w:pStyle w:val="2"/>
        <w:ind w:firstLine="720"/>
        <w:jc w:val="both"/>
        <w:rPr>
          <w:rFonts w:eastAsia="SimSun"/>
          <w:b w:val="0"/>
          <w:iCs/>
          <w:color w:val="000000"/>
          <w:sz w:val="28"/>
          <w:szCs w:val="28"/>
        </w:rPr>
      </w:pPr>
      <w:r w:rsidRPr="00B3035B">
        <w:rPr>
          <w:rFonts w:eastAsia="SimSun"/>
          <w:b w:val="0"/>
          <w:sz w:val="28"/>
          <w:szCs w:val="28"/>
        </w:rPr>
        <w:t xml:space="preserve">1. </w:t>
      </w:r>
      <w:r w:rsidR="00E8001F">
        <w:rPr>
          <w:rFonts w:eastAsia="SimSun"/>
          <w:b w:val="0"/>
          <w:sz w:val="28"/>
          <w:szCs w:val="28"/>
        </w:rPr>
        <w:t xml:space="preserve">  </w:t>
      </w:r>
      <w:r w:rsidR="00B3035B" w:rsidRPr="00B3035B">
        <w:rPr>
          <w:rFonts w:eastAsia="SimSun"/>
          <w:b w:val="0"/>
          <w:sz w:val="28"/>
          <w:szCs w:val="28"/>
        </w:rPr>
        <w:t xml:space="preserve">Утвердить </w:t>
      </w:r>
      <w:r w:rsidR="00B3035B" w:rsidRPr="00B3035B">
        <w:rPr>
          <w:rFonts w:eastAsia="SimSun"/>
          <w:b w:val="0"/>
          <w:iCs/>
          <w:color w:val="000000"/>
          <w:sz w:val="28"/>
          <w:szCs w:val="28"/>
        </w:rPr>
        <w:t>П</w:t>
      </w:r>
      <w:r w:rsidR="00B3035B">
        <w:rPr>
          <w:rFonts w:eastAsia="SimSun"/>
          <w:b w:val="0"/>
          <w:iCs/>
          <w:color w:val="000000"/>
          <w:sz w:val="28"/>
          <w:szCs w:val="28"/>
        </w:rPr>
        <w:t>лан</w:t>
      </w:r>
      <w:r w:rsidR="00B3035B" w:rsidRPr="00B3035B">
        <w:rPr>
          <w:rFonts w:eastAsia="SimSun"/>
          <w:b w:val="0"/>
          <w:iCs/>
          <w:color w:val="000000"/>
          <w:sz w:val="28"/>
          <w:szCs w:val="28"/>
        </w:rPr>
        <w:t xml:space="preserve"> проведени</w:t>
      </w:r>
      <w:r w:rsidR="0075248B">
        <w:rPr>
          <w:rFonts w:eastAsia="SimSun"/>
          <w:b w:val="0"/>
          <w:iCs/>
          <w:color w:val="000000"/>
          <w:sz w:val="28"/>
          <w:szCs w:val="28"/>
        </w:rPr>
        <w:t>я экспертизы нормативных правовых актов Администрации Арамильского городского округа на 2017 год</w:t>
      </w:r>
      <w:r w:rsidR="003459AC">
        <w:rPr>
          <w:rFonts w:eastAsia="SimSun"/>
          <w:b w:val="0"/>
          <w:iCs/>
          <w:color w:val="000000"/>
          <w:sz w:val="28"/>
          <w:szCs w:val="28"/>
        </w:rPr>
        <w:t xml:space="preserve"> (Приложение № 1)</w:t>
      </w:r>
      <w:r w:rsidR="00B3035B" w:rsidRPr="00B3035B">
        <w:rPr>
          <w:rFonts w:eastAsia="SimSun"/>
          <w:b w:val="0"/>
          <w:sz w:val="28"/>
          <w:szCs w:val="28"/>
        </w:rPr>
        <w:t>.</w:t>
      </w:r>
    </w:p>
    <w:p w:rsidR="00612632" w:rsidRDefault="00E8001F" w:rsidP="00152DC9">
      <w:pPr>
        <w:pStyle w:val="2"/>
        <w:ind w:firstLine="720"/>
        <w:jc w:val="both"/>
        <w:rPr>
          <w:rFonts w:eastAsia="SimSun"/>
          <w:b w:val="0"/>
          <w:sz w:val="28"/>
          <w:szCs w:val="28"/>
        </w:rPr>
      </w:pPr>
      <w:r>
        <w:rPr>
          <w:rFonts w:eastAsia="SimSun"/>
          <w:b w:val="0"/>
          <w:sz w:val="28"/>
          <w:szCs w:val="28"/>
        </w:rPr>
        <w:t xml:space="preserve">2. </w:t>
      </w:r>
      <w:r w:rsidR="00612632">
        <w:rPr>
          <w:rFonts w:eastAsia="SimSun"/>
          <w:b w:val="0"/>
          <w:sz w:val="28"/>
          <w:szCs w:val="28"/>
        </w:rPr>
        <w:t xml:space="preserve">Контроль исполнения настоящего распоряжения возложить на заместителя </w:t>
      </w:r>
      <w:r w:rsidR="002E50FF">
        <w:rPr>
          <w:rFonts w:eastAsia="SimSun"/>
          <w:b w:val="0"/>
          <w:sz w:val="28"/>
          <w:szCs w:val="28"/>
        </w:rPr>
        <w:t>г</w:t>
      </w:r>
      <w:r w:rsidR="00612632">
        <w:rPr>
          <w:rFonts w:eastAsia="SimSun"/>
          <w:b w:val="0"/>
          <w:sz w:val="28"/>
          <w:szCs w:val="28"/>
        </w:rPr>
        <w:t xml:space="preserve">лавы Администрации Арамильского городского </w:t>
      </w:r>
      <w:r w:rsidR="00B3035B">
        <w:rPr>
          <w:rFonts w:eastAsia="SimSun"/>
          <w:b w:val="0"/>
          <w:sz w:val="28"/>
          <w:szCs w:val="28"/>
        </w:rPr>
        <w:t xml:space="preserve">округа </w:t>
      </w:r>
      <w:r w:rsidR="0028228C">
        <w:rPr>
          <w:rFonts w:eastAsia="SimSun"/>
          <w:b w:val="0"/>
          <w:sz w:val="28"/>
          <w:szCs w:val="28"/>
        </w:rPr>
        <w:t xml:space="preserve">                           </w:t>
      </w:r>
      <w:r w:rsidR="0075248B">
        <w:rPr>
          <w:rFonts w:eastAsia="SimSun"/>
          <w:b w:val="0"/>
          <w:sz w:val="28"/>
          <w:szCs w:val="28"/>
        </w:rPr>
        <w:t>А.Г. Мельникова</w:t>
      </w:r>
      <w:r w:rsidR="00612632">
        <w:rPr>
          <w:rFonts w:eastAsia="SimSun"/>
          <w:b w:val="0"/>
          <w:sz w:val="28"/>
          <w:szCs w:val="28"/>
        </w:rPr>
        <w:t>.</w:t>
      </w: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484E83">
      <w:pPr>
        <w:pStyle w:val="21"/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Арамильского городского округа                     </w:t>
      </w:r>
      <w:r w:rsidR="00237E83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   В.Л. Герасименко</w:t>
      </w:r>
    </w:p>
    <w:p w:rsidR="00612632" w:rsidRDefault="00612632" w:rsidP="00612632">
      <w:pPr>
        <w:pStyle w:val="21"/>
        <w:spacing w:before="0" w:after="0"/>
        <w:ind w:firstLine="720"/>
        <w:jc w:val="both"/>
        <w:rPr>
          <w:sz w:val="28"/>
          <w:szCs w:val="28"/>
        </w:rPr>
      </w:pPr>
    </w:p>
    <w:p w:rsidR="00612632" w:rsidRDefault="00612632" w:rsidP="00612632">
      <w:pPr>
        <w:pStyle w:val="2"/>
        <w:jc w:val="both"/>
        <w:rPr>
          <w:rFonts w:eastAsia="SimSun"/>
          <w:color w:val="000000"/>
          <w:sz w:val="28"/>
          <w:szCs w:val="28"/>
        </w:rPr>
      </w:pPr>
    </w:p>
    <w:p w:rsidR="00612632" w:rsidRDefault="00612632" w:rsidP="00612632"/>
    <w:p w:rsidR="00B3035B" w:rsidRDefault="00B3035B"/>
    <w:p w:rsidR="00577341" w:rsidRDefault="00577341"/>
    <w:p w:rsidR="00577341" w:rsidRDefault="00577341"/>
    <w:p w:rsidR="00577341" w:rsidRDefault="00577341"/>
    <w:p w:rsidR="00577341" w:rsidRDefault="00577341"/>
    <w:p w:rsidR="00577341" w:rsidRDefault="00577341"/>
    <w:p w:rsidR="00577341" w:rsidRDefault="00577341"/>
    <w:p w:rsidR="00577341" w:rsidRDefault="00577341"/>
    <w:p w:rsidR="00577341" w:rsidRDefault="00577341" w:rsidP="00577341">
      <w:pPr>
        <w:sectPr w:rsidR="00577341" w:rsidSect="00484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lastRenderedPageBreak/>
        <w:t xml:space="preserve">Приложение № 1 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>к распоряжению Главы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>Арамильского городского округа</w:t>
      </w:r>
    </w:p>
    <w:p w:rsidR="00250902" w:rsidRPr="00250902" w:rsidRDefault="00250902" w:rsidP="00250902">
      <w:pPr>
        <w:tabs>
          <w:tab w:val="left" w:pos="6015"/>
        </w:tabs>
        <w:jc w:val="right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 xml:space="preserve">от </w:t>
      </w:r>
      <w:r w:rsidR="00731437">
        <w:rPr>
          <w:rFonts w:eastAsia="Calibri"/>
          <w:lang w:eastAsia="ru-RU"/>
        </w:rPr>
        <w:t>22.12.2016</w:t>
      </w:r>
      <w:r w:rsidRPr="00250902">
        <w:rPr>
          <w:rFonts w:eastAsia="Calibri"/>
          <w:lang w:eastAsia="ru-RU"/>
        </w:rPr>
        <w:t xml:space="preserve">  № </w:t>
      </w:r>
      <w:r w:rsidR="00731437">
        <w:rPr>
          <w:rFonts w:eastAsia="Calibri"/>
          <w:lang w:eastAsia="ru-RU"/>
        </w:rPr>
        <w:t>45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 xml:space="preserve">ПЛАН ПРОВЕДЕНИЯ ЭКСПЕРТИЗЫ НОРМАТИВНЫХ ПРАВОВЫХ АКТОВ 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  <w:r w:rsidRPr="00250902">
        <w:rPr>
          <w:rFonts w:eastAsia="Calibri"/>
          <w:lang w:eastAsia="ru-RU"/>
        </w:rPr>
        <w:t>АДМИНИСТРАЦИИ АРАМИЛЬСКОГО ГОРОДСКОГО ОКРУГА НА 2017 ГОД</w:t>
      </w: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p w:rsidR="00250902" w:rsidRPr="00250902" w:rsidRDefault="00250902" w:rsidP="00250902">
      <w:pPr>
        <w:tabs>
          <w:tab w:val="left" w:pos="6015"/>
        </w:tabs>
        <w:jc w:val="center"/>
        <w:rPr>
          <w:rFonts w:eastAsia="Calibri"/>
          <w:lang w:eastAsia="ru-RU"/>
        </w:rPr>
      </w:pPr>
    </w:p>
    <w:tbl>
      <w:tblPr>
        <w:tblStyle w:val="11"/>
        <w:tblW w:w="14678" w:type="dxa"/>
        <w:tblInd w:w="250" w:type="dxa"/>
        <w:tblLook w:val="04A0" w:firstRow="1" w:lastRow="0" w:firstColumn="1" w:lastColumn="0" w:noHBand="0" w:noVBand="1"/>
      </w:tblPr>
      <w:tblGrid>
        <w:gridCol w:w="561"/>
        <w:gridCol w:w="4684"/>
        <w:gridCol w:w="2551"/>
        <w:gridCol w:w="2694"/>
        <w:gridCol w:w="2126"/>
        <w:gridCol w:w="2062"/>
      </w:tblGrid>
      <w:tr w:rsidR="00D859C0" w:rsidRPr="00250902" w:rsidTr="006428AA">
        <w:tc>
          <w:tcPr>
            <w:tcW w:w="56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№ п/п</w:t>
            </w:r>
          </w:p>
        </w:tc>
        <w:tc>
          <w:tcPr>
            <w:tcW w:w="468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Основные реквизиты муниципального нормативного правового акта (вид, дата, номер, наименование, редакция)</w:t>
            </w:r>
          </w:p>
        </w:tc>
        <w:tc>
          <w:tcPr>
            <w:tcW w:w="255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Анализируемая среда</w:t>
            </w:r>
          </w:p>
        </w:tc>
        <w:tc>
          <w:tcPr>
            <w:tcW w:w="269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 xml:space="preserve">Разработчик нормативного правового акта </w:t>
            </w:r>
          </w:p>
        </w:tc>
        <w:tc>
          <w:tcPr>
            <w:tcW w:w="2126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50902">
              <w:rPr>
                <w:rFonts w:eastAsia="Calibri"/>
                <w:b/>
                <w:sz w:val="22"/>
                <w:szCs w:val="22"/>
                <w:lang w:eastAsia="ru-RU"/>
              </w:rPr>
              <w:t xml:space="preserve">Планируемые  сроки представления проекта заключения об экспертизе НПА </w:t>
            </w:r>
          </w:p>
        </w:tc>
        <w:tc>
          <w:tcPr>
            <w:tcW w:w="2062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250902">
              <w:rPr>
                <w:rFonts w:eastAsia="Calibri"/>
                <w:b/>
                <w:lang w:eastAsia="ru-RU"/>
              </w:rPr>
              <w:t>Планируемые сроки проведения экспертизы</w:t>
            </w:r>
          </w:p>
        </w:tc>
      </w:tr>
      <w:tr w:rsidR="00D859C0" w:rsidRPr="00250902" w:rsidTr="006428AA">
        <w:tc>
          <w:tcPr>
            <w:tcW w:w="56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468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Постановление Администрации Арамильского городского округа № 395 от 18.08.2016 г. «Об утверждении Административного регламента исполнения муниципальной функции по осуществлению муниципального земельного контроля на территории Арамильского городского округа»</w:t>
            </w:r>
          </w:p>
        </w:tc>
        <w:tc>
          <w:tcPr>
            <w:tcW w:w="255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Муниципальный земельный контроль</w:t>
            </w:r>
          </w:p>
        </w:tc>
        <w:tc>
          <w:tcPr>
            <w:tcW w:w="269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250902" w:rsidRPr="00250902" w:rsidRDefault="00250902" w:rsidP="00250902">
            <w:pPr>
              <w:spacing w:before="100" w:beforeAutospacing="1" w:after="100" w:afterAutospacing="1"/>
              <w:outlineLvl w:val="3"/>
              <w:rPr>
                <w:rFonts w:eastAsia="Calibri"/>
                <w:lang w:eastAsia="ru-RU"/>
              </w:rPr>
            </w:pPr>
          </w:p>
        </w:tc>
        <w:tc>
          <w:tcPr>
            <w:tcW w:w="2126" w:type="dxa"/>
          </w:tcPr>
          <w:p w:rsidR="00250902" w:rsidRPr="00250902" w:rsidRDefault="00D859C0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Апрель 2017 года</w:t>
            </w:r>
          </w:p>
        </w:tc>
        <w:tc>
          <w:tcPr>
            <w:tcW w:w="2062" w:type="dxa"/>
          </w:tcPr>
          <w:p w:rsidR="00250902" w:rsidRPr="00250902" w:rsidRDefault="00250902" w:rsidP="00D859C0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val="en-US" w:eastAsia="ru-RU"/>
              </w:rPr>
              <w:t xml:space="preserve">II </w:t>
            </w:r>
            <w:r w:rsidRPr="00250902">
              <w:rPr>
                <w:rFonts w:eastAsia="Calibri"/>
                <w:lang w:eastAsia="ru-RU"/>
              </w:rPr>
              <w:t>квартал 201</w:t>
            </w:r>
            <w:r w:rsidR="00D859C0">
              <w:rPr>
                <w:rFonts w:eastAsia="Calibri"/>
                <w:lang w:eastAsia="ru-RU"/>
              </w:rPr>
              <w:t>7</w:t>
            </w:r>
            <w:r w:rsidRPr="00250902">
              <w:rPr>
                <w:rFonts w:eastAsia="Calibri"/>
                <w:lang w:eastAsia="ru-RU"/>
              </w:rPr>
              <w:t xml:space="preserve"> года</w:t>
            </w:r>
          </w:p>
        </w:tc>
      </w:tr>
      <w:tr w:rsidR="00D859C0" w:rsidRPr="00250902" w:rsidTr="006428AA">
        <w:tc>
          <w:tcPr>
            <w:tcW w:w="56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468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Постановление Администрации Арамильского городского округа от 08.11.2013 № 435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      </w:r>
          </w:p>
        </w:tc>
        <w:tc>
          <w:tcPr>
            <w:tcW w:w="2551" w:type="dxa"/>
          </w:tcPr>
          <w:p w:rsidR="00250902" w:rsidRPr="00250902" w:rsidRDefault="00484E83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Розничная продажа алкогольной продукции</w:t>
            </w:r>
          </w:p>
        </w:tc>
        <w:tc>
          <w:tcPr>
            <w:tcW w:w="269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 xml:space="preserve">Комитет по экономике и стратегическому развитию Администрации Арамильского городского округа </w:t>
            </w:r>
          </w:p>
        </w:tc>
        <w:tc>
          <w:tcPr>
            <w:tcW w:w="2126" w:type="dxa"/>
          </w:tcPr>
          <w:p w:rsidR="00250902" w:rsidRPr="00250902" w:rsidRDefault="00D859C0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Июль 2017 года</w:t>
            </w:r>
          </w:p>
        </w:tc>
        <w:tc>
          <w:tcPr>
            <w:tcW w:w="2062" w:type="dxa"/>
          </w:tcPr>
          <w:p w:rsidR="00250902" w:rsidRPr="00250902" w:rsidRDefault="00250902" w:rsidP="00D859C0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val="en-US" w:eastAsia="ru-RU"/>
              </w:rPr>
              <w:t>III</w:t>
            </w:r>
            <w:r w:rsidRPr="00250902">
              <w:rPr>
                <w:rFonts w:eastAsia="Calibri"/>
                <w:lang w:eastAsia="ru-RU"/>
              </w:rPr>
              <w:t xml:space="preserve"> квартал 201</w:t>
            </w:r>
            <w:r w:rsidR="00D859C0">
              <w:rPr>
                <w:rFonts w:eastAsia="Calibri"/>
                <w:lang w:eastAsia="ru-RU"/>
              </w:rPr>
              <w:t>7</w:t>
            </w:r>
            <w:r w:rsidRPr="00250902">
              <w:rPr>
                <w:rFonts w:eastAsia="Calibri"/>
                <w:lang w:eastAsia="ru-RU"/>
              </w:rPr>
              <w:t xml:space="preserve"> года</w:t>
            </w:r>
          </w:p>
        </w:tc>
      </w:tr>
      <w:tr w:rsidR="00D859C0" w:rsidRPr="00250902" w:rsidTr="006428AA">
        <w:tc>
          <w:tcPr>
            <w:tcW w:w="56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lastRenderedPageBreak/>
              <w:t>3.</w:t>
            </w:r>
          </w:p>
        </w:tc>
        <w:tc>
          <w:tcPr>
            <w:tcW w:w="4684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>Постановление Администрации Арамильского городского округа от 20 января 2016 года № 29 «Об утверждении Административного регламента предоставления муниципальной услуги «Выдача разрешений на установку рекламных конструкций»</w:t>
            </w:r>
          </w:p>
        </w:tc>
        <w:tc>
          <w:tcPr>
            <w:tcW w:w="2551" w:type="dxa"/>
          </w:tcPr>
          <w:p w:rsidR="00250902" w:rsidRPr="00250902" w:rsidRDefault="00250902" w:rsidP="00250902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 xml:space="preserve">Рекламная деятельность </w:t>
            </w:r>
          </w:p>
        </w:tc>
        <w:tc>
          <w:tcPr>
            <w:tcW w:w="2694" w:type="dxa"/>
          </w:tcPr>
          <w:p w:rsidR="00250902" w:rsidRPr="00250902" w:rsidRDefault="00250902" w:rsidP="00D859C0">
            <w:pPr>
              <w:tabs>
                <w:tab w:val="left" w:pos="6015"/>
              </w:tabs>
              <w:spacing w:after="200" w:line="276" w:lineRule="auto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eastAsia="ru-RU"/>
              </w:rPr>
              <w:t xml:space="preserve">Комитет по </w:t>
            </w:r>
            <w:r w:rsidR="00D859C0">
              <w:rPr>
                <w:rFonts w:eastAsia="Calibri"/>
                <w:lang w:eastAsia="ru-RU"/>
              </w:rPr>
              <w:t xml:space="preserve">управлению муниципальным имуществом </w:t>
            </w:r>
            <w:r w:rsidRPr="00250902">
              <w:rPr>
                <w:rFonts w:eastAsia="Calibri"/>
                <w:lang w:eastAsia="ru-RU"/>
              </w:rPr>
              <w:t>Арамильского городского округа</w:t>
            </w:r>
          </w:p>
        </w:tc>
        <w:tc>
          <w:tcPr>
            <w:tcW w:w="2126" w:type="dxa"/>
          </w:tcPr>
          <w:p w:rsidR="00250902" w:rsidRPr="00250902" w:rsidRDefault="00D859C0" w:rsidP="00250902">
            <w:pPr>
              <w:tabs>
                <w:tab w:val="left" w:pos="6015"/>
              </w:tabs>
              <w:spacing w:after="20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Октябрь 2017 года</w:t>
            </w:r>
          </w:p>
        </w:tc>
        <w:tc>
          <w:tcPr>
            <w:tcW w:w="2062" w:type="dxa"/>
          </w:tcPr>
          <w:p w:rsidR="00250902" w:rsidRPr="00250902" w:rsidRDefault="00250902" w:rsidP="00D859C0">
            <w:pPr>
              <w:tabs>
                <w:tab w:val="left" w:pos="6015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250902">
              <w:rPr>
                <w:rFonts w:eastAsia="Calibri"/>
                <w:lang w:val="en-US" w:eastAsia="ru-RU"/>
              </w:rPr>
              <w:t>I</w:t>
            </w:r>
            <w:r w:rsidR="00AF34E2">
              <w:rPr>
                <w:rFonts w:eastAsia="Calibri"/>
                <w:lang w:val="en-US" w:eastAsia="ru-RU"/>
              </w:rPr>
              <w:t>V</w:t>
            </w:r>
            <w:r w:rsidRPr="00250902">
              <w:rPr>
                <w:rFonts w:eastAsia="Calibri"/>
                <w:lang w:eastAsia="ru-RU"/>
              </w:rPr>
              <w:t xml:space="preserve"> квартал 201</w:t>
            </w:r>
            <w:r w:rsidR="00D859C0">
              <w:rPr>
                <w:rFonts w:eastAsia="Calibri"/>
                <w:lang w:eastAsia="ru-RU"/>
              </w:rPr>
              <w:t>7</w:t>
            </w:r>
            <w:r w:rsidRPr="00250902">
              <w:rPr>
                <w:rFonts w:eastAsia="Calibri"/>
                <w:lang w:eastAsia="ru-RU"/>
              </w:rPr>
              <w:t xml:space="preserve"> года</w:t>
            </w:r>
          </w:p>
        </w:tc>
      </w:tr>
    </w:tbl>
    <w:p w:rsidR="00250902" w:rsidRPr="00250902" w:rsidRDefault="00250902" w:rsidP="00250902">
      <w:pPr>
        <w:tabs>
          <w:tab w:val="left" w:pos="6015"/>
        </w:tabs>
        <w:spacing w:after="200" w:line="276" w:lineRule="auto"/>
        <w:rPr>
          <w:rFonts w:eastAsia="Calibri"/>
          <w:lang w:eastAsia="ru-RU"/>
        </w:rPr>
      </w:pPr>
    </w:p>
    <w:sectPr w:rsidR="00250902" w:rsidRPr="00250902" w:rsidSect="003D1B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55"/>
    <w:rsid w:val="00087381"/>
    <w:rsid w:val="00152DC9"/>
    <w:rsid w:val="001604C0"/>
    <w:rsid w:val="00237E83"/>
    <w:rsid w:val="00250902"/>
    <w:rsid w:val="0028228C"/>
    <w:rsid w:val="0029169C"/>
    <w:rsid w:val="002E50FF"/>
    <w:rsid w:val="00314A33"/>
    <w:rsid w:val="003459AC"/>
    <w:rsid w:val="00391D01"/>
    <w:rsid w:val="003D1B4C"/>
    <w:rsid w:val="00484E83"/>
    <w:rsid w:val="0053352B"/>
    <w:rsid w:val="00577341"/>
    <w:rsid w:val="00581455"/>
    <w:rsid w:val="005928D7"/>
    <w:rsid w:val="00612632"/>
    <w:rsid w:val="006A2157"/>
    <w:rsid w:val="00731437"/>
    <w:rsid w:val="0075248B"/>
    <w:rsid w:val="00850562"/>
    <w:rsid w:val="00850577"/>
    <w:rsid w:val="008D4CCF"/>
    <w:rsid w:val="00912CDA"/>
    <w:rsid w:val="009678E5"/>
    <w:rsid w:val="009D4D9C"/>
    <w:rsid w:val="00A85F7D"/>
    <w:rsid w:val="00AD7424"/>
    <w:rsid w:val="00AF34E2"/>
    <w:rsid w:val="00B205ED"/>
    <w:rsid w:val="00B263BD"/>
    <w:rsid w:val="00B3035B"/>
    <w:rsid w:val="00B70B94"/>
    <w:rsid w:val="00BC56C6"/>
    <w:rsid w:val="00C02B1A"/>
    <w:rsid w:val="00C25DB4"/>
    <w:rsid w:val="00C74138"/>
    <w:rsid w:val="00D859C0"/>
    <w:rsid w:val="00D9637D"/>
    <w:rsid w:val="00DD2A78"/>
    <w:rsid w:val="00E71C0A"/>
    <w:rsid w:val="00E8001F"/>
    <w:rsid w:val="00E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82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612632"/>
    <w:pPr>
      <w:outlineLvl w:val="1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263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uiPriority w:val="99"/>
    <w:unhideWhenUsed/>
    <w:rsid w:val="00612632"/>
    <w:rPr>
      <w:color w:val="0000FF"/>
      <w:u w:val="single"/>
    </w:rPr>
  </w:style>
  <w:style w:type="paragraph" w:customStyle="1" w:styleId="21">
    <w:name w:val="Обычный (веб)2"/>
    <w:basedOn w:val="a"/>
    <w:rsid w:val="00612632"/>
    <w:pPr>
      <w:spacing w:before="120" w:after="120"/>
    </w:pPr>
    <w:rPr>
      <w:color w:val="333333"/>
      <w:sz w:val="18"/>
      <w:szCs w:val="18"/>
    </w:rPr>
  </w:style>
  <w:style w:type="table" w:styleId="a4">
    <w:name w:val="Table Grid"/>
    <w:basedOn w:val="a1"/>
    <w:uiPriority w:val="39"/>
    <w:rsid w:val="0061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4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822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table" w:customStyle="1" w:styleId="11">
    <w:name w:val="Сетка таблицы1"/>
    <w:basedOn w:val="a1"/>
    <w:next w:val="a4"/>
    <w:uiPriority w:val="99"/>
    <w:rsid w:val="002509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82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612632"/>
    <w:pPr>
      <w:outlineLvl w:val="1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263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3">
    <w:name w:val="Hyperlink"/>
    <w:uiPriority w:val="99"/>
    <w:unhideWhenUsed/>
    <w:rsid w:val="00612632"/>
    <w:rPr>
      <w:color w:val="0000FF"/>
      <w:u w:val="single"/>
    </w:rPr>
  </w:style>
  <w:style w:type="paragraph" w:customStyle="1" w:styleId="21">
    <w:name w:val="Обычный (веб)2"/>
    <w:basedOn w:val="a"/>
    <w:rsid w:val="00612632"/>
    <w:pPr>
      <w:spacing w:before="120" w:after="120"/>
    </w:pPr>
    <w:rPr>
      <w:color w:val="333333"/>
      <w:sz w:val="18"/>
      <w:szCs w:val="18"/>
    </w:rPr>
  </w:style>
  <w:style w:type="table" w:styleId="a4">
    <w:name w:val="Table Grid"/>
    <w:basedOn w:val="a1"/>
    <w:uiPriority w:val="39"/>
    <w:rsid w:val="0061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4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822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table" w:customStyle="1" w:styleId="11">
    <w:name w:val="Сетка таблицы1"/>
    <w:basedOn w:val="a1"/>
    <w:next w:val="a4"/>
    <w:uiPriority w:val="99"/>
    <w:rsid w:val="002509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Сафина Лидия Евгеньевна</cp:lastModifiedBy>
  <cp:revision>2</cp:revision>
  <cp:lastPrinted>2016-12-21T05:15:00Z</cp:lastPrinted>
  <dcterms:created xsi:type="dcterms:W3CDTF">2016-12-23T04:43:00Z</dcterms:created>
  <dcterms:modified xsi:type="dcterms:W3CDTF">2016-12-23T04:43:00Z</dcterms:modified>
</cp:coreProperties>
</file>