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1DD67" w14:textId="4C0A43AF" w:rsidR="00357845" w:rsidRDefault="00A75E48" w:rsidP="00805C6D">
      <w:pPr>
        <w:keepNext/>
        <w:spacing w:after="0" w:line="240" w:lineRule="auto"/>
        <w:outlineLvl w:val="2"/>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p>
    <w:p w14:paraId="40D36731" w14:textId="092A9BBF" w:rsidR="00A75E48" w:rsidRDefault="00A75E48" w:rsidP="00805C6D">
      <w:pPr>
        <w:keepNext/>
        <w:spacing w:after="0" w:line="240" w:lineRule="auto"/>
        <w:outlineLvl w:val="2"/>
        <w:rPr>
          <w:rFonts w:ascii="Liberation Serif" w:eastAsia="Times New Roman" w:hAnsi="Liberation Serif" w:cs="Liberation Serif"/>
          <w:sz w:val="28"/>
          <w:szCs w:val="28"/>
          <w:lang w:eastAsia="ru-RU"/>
        </w:rPr>
      </w:pPr>
    </w:p>
    <w:p w14:paraId="42A592CD" w14:textId="77777777" w:rsidR="00A75E48" w:rsidRPr="00311378" w:rsidRDefault="00A75E48" w:rsidP="00805C6D">
      <w:pPr>
        <w:keepNext/>
        <w:spacing w:after="0" w:line="240" w:lineRule="auto"/>
        <w:outlineLvl w:val="2"/>
        <w:rPr>
          <w:rFonts w:ascii="Liberation Serif" w:eastAsia="Times New Roman" w:hAnsi="Liberation Serif" w:cs="Liberation Serif"/>
          <w:sz w:val="28"/>
          <w:szCs w:val="28"/>
          <w:lang w:eastAsia="ru-RU"/>
        </w:rPr>
      </w:pPr>
    </w:p>
    <w:p w14:paraId="7AF24158" w14:textId="77777777" w:rsidR="00311378" w:rsidRDefault="00311378" w:rsidP="00311378">
      <w:pPr>
        <w:spacing w:after="0" w:line="240" w:lineRule="auto"/>
        <w:ind w:left="4678"/>
        <w:rPr>
          <w:rFonts w:ascii="Liberation Serif" w:eastAsia="Times New Roman" w:hAnsi="Liberation Serif" w:cs="Liberation Serif"/>
          <w:bCs/>
          <w:iCs/>
          <w:sz w:val="28"/>
          <w:szCs w:val="28"/>
          <w:lang w:eastAsia="ru-RU"/>
        </w:rPr>
      </w:pPr>
      <w:r w:rsidRPr="00311378">
        <w:rPr>
          <w:rFonts w:ascii="Liberation Serif" w:eastAsia="Times New Roman" w:hAnsi="Liberation Serif" w:cs="Liberation Serif"/>
          <w:bCs/>
          <w:iCs/>
          <w:sz w:val="28"/>
          <w:szCs w:val="28"/>
          <w:lang w:eastAsia="ru-RU"/>
        </w:rPr>
        <w:t xml:space="preserve">Приложение к Решению Думы Арамильского городского округа </w:t>
      </w:r>
    </w:p>
    <w:p w14:paraId="187F6F68" w14:textId="7E0B8A1D" w:rsidR="00311378" w:rsidRPr="00311378" w:rsidRDefault="00311378" w:rsidP="00311378">
      <w:pPr>
        <w:spacing w:after="0" w:line="240" w:lineRule="auto"/>
        <w:ind w:left="4678"/>
        <w:rPr>
          <w:rFonts w:ascii="Liberation Serif" w:eastAsia="Times New Roman" w:hAnsi="Liberation Serif" w:cs="Liberation Serif"/>
          <w:bCs/>
          <w:iCs/>
          <w:sz w:val="28"/>
          <w:szCs w:val="28"/>
          <w:lang w:eastAsia="ru-RU"/>
        </w:rPr>
      </w:pPr>
      <w:r w:rsidRPr="00311378">
        <w:rPr>
          <w:rFonts w:ascii="Liberation Serif" w:eastAsia="Times New Roman" w:hAnsi="Liberation Serif" w:cs="Liberation Serif"/>
          <w:bCs/>
          <w:iCs/>
          <w:sz w:val="28"/>
          <w:szCs w:val="28"/>
          <w:lang w:eastAsia="ru-RU"/>
        </w:rPr>
        <w:t>от ___</w:t>
      </w:r>
      <w:r w:rsidR="00E02FBC">
        <w:rPr>
          <w:rFonts w:ascii="Liberation Serif" w:eastAsia="Times New Roman" w:hAnsi="Liberation Serif" w:cs="Liberation Serif"/>
          <w:bCs/>
          <w:iCs/>
          <w:sz w:val="28"/>
          <w:szCs w:val="28"/>
          <w:lang w:eastAsia="ru-RU"/>
        </w:rPr>
        <w:t>__</w:t>
      </w:r>
      <w:r w:rsidRPr="00311378">
        <w:rPr>
          <w:rFonts w:ascii="Liberation Serif" w:eastAsia="Times New Roman" w:hAnsi="Liberation Serif" w:cs="Liberation Serif"/>
          <w:bCs/>
          <w:iCs/>
          <w:sz w:val="28"/>
          <w:szCs w:val="28"/>
          <w:lang w:eastAsia="ru-RU"/>
        </w:rPr>
        <w:t>_____ № _________</w:t>
      </w:r>
    </w:p>
    <w:p w14:paraId="34652B49" w14:textId="64FDA6F3" w:rsidR="00311378" w:rsidRDefault="00A75E48" w:rsidP="00805C6D">
      <w:pPr>
        <w:spacing w:after="0" w:line="240" w:lineRule="auto"/>
        <w:jc w:val="center"/>
        <w:rPr>
          <w:rFonts w:ascii="Liberation Serif" w:eastAsia="Times New Roman" w:hAnsi="Liberation Serif" w:cs="Liberation Serif"/>
          <w:b/>
          <w:i/>
          <w:sz w:val="28"/>
          <w:szCs w:val="28"/>
          <w:lang w:eastAsia="ru-RU"/>
        </w:rPr>
      </w:pPr>
      <w:r>
        <w:rPr>
          <w:rFonts w:ascii="Liberation Serif" w:eastAsia="Times New Roman" w:hAnsi="Liberation Serif" w:cs="Liberation Serif"/>
          <w:b/>
          <w:i/>
          <w:sz w:val="28"/>
          <w:szCs w:val="28"/>
          <w:lang w:eastAsia="ru-RU"/>
        </w:rPr>
        <w:t xml:space="preserve"> </w:t>
      </w:r>
    </w:p>
    <w:p w14:paraId="63C361C6" w14:textId="239F507E"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31DFC086" w14:textId="6FE9AAD8"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724C1C53" w14:textId="6CE77FBB"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081C1236" w14:textId="37F35D09"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0E44FDAF" w14:textId="07C4ED22"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28C9DA90" w14:textId="270B9885"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02E6EF27" w14:textId="554C0EF5" w:rsidR="00240D48" w:rsidRDefault="00240D48" w:rsidP="00805C6D">
      <w:pPr>
        <w:spacing w:after="0" w:line="240" w:lineRule="auto"/>
        <w:jc w:val="center"/>
        <w:rPr>
          <w:rFonts w:ascii="Liberation Serif" w:eastAsia="Times New Roman" w:hAnsi="Liberation Serif" w:cs="Liberation Serif"/>
          <w:b/>
          <w:i/>
          <w:sz w:val="28"/>
          <w:szCs w:val="28"/>
          <w:lang w:eastAsia="ru-RU"/>
        </w:rPr>
      </w:pPr>
    </w:p>
    <w:p w14:paraId="61E6B959" w14:textId="6B617E32" w:rsidR="00040E76" w:rsidRDefault="00040E76" w:rsidP="00805C6D">
      <w:pPr>
        <w:spacing w:after="0" w:line="240" w:lineRule="auto"/>
        <w:jc w:val="center"/>
        <w:rPr>
          <w:rFonts w:ascii="Liberation Serif" w:eastAsia="Times New Roman" w:hAnsi="Liberation Serif" w:cs="Liberation Serif"/>
          <w:b/>
          <w:i/>
          <w:sz w:val="28"/>
          <w:szCs w:val="28"/>
          <w:lang w:eastAsia="ru-RU"/>
        </w:rPr>
      </w:pPr>
    </w:p>
    <w:p w14:paraId="16332F77" w14:textId="44B09FE7" w:rsidR="00040E76" w:rsidRDefault="00040E76" w:rsidP="00805C6D">
      <w:pPr>
        <w:spacing w:after="0" w:line="240" w:lineRule="auto"/>
        <w:jc w:val="center"/>
        <w:rPr>
          <w:rFonts w:ascii="Liberation Serif" w:eastAsia="Times New Roman" w:hAnsi="Liberation Serif" w:cs="Liberation Serif"/>
          <w:b/>
          <w:i/>
          <w:sz w:val="28"/>
          <w:szCs w:val="28"/>
          <w:lang w:eastAsia="ru-RU"/>
        </w:rPr>
      </w:pPr>
    </w:p>
    <w:p w14:paraId="46F3392F" w14:textId="77777777" w:rsidR="00040E76" w:rsidRDefault="00040E76" w:rsidP="00805C6D">
      <w:pPr>
        <w:spacing w:after="0" w:line="240" w:lineRule="auto"/>
        <w:jc w:val="center"/>
        <w:rPr>
          <w:rFonts w:ascii="Liberation Serif" w:eastAsia="Times New Roman" w:hAnsi="Liberation Serif" w:cs="Liberation Serif"/>
          <w:b/>
          <w:i/>
          <w:sz w:val="28"/>
          <w:szCs w:val="28"/>
          <w:lang w:eastAsia="ru-RU"/>
        </w:rPr>
      </w:pPr>
    </w:p>
    <w:p w14:paraId="45B94F1A" w14:textId="77777777" w:rsidR="00240D48" w:rsidRDefault="00240D48" w:rsidP="00805C6D">
      <w:pPr>
        <w:spacing w:after="0" w:line="240" w:lineRule="auto"/>
        <w:jc w:val="center"/>
        <w:rPr>
          <w:rFonts w:ascii="Liberation Serif" w:eastAsia="Times New Roman" w:hAnsi="Liberation Serif" w:cs="Liberation Serif"/>
          <w:b/>
          <w:i/>
          <w:sz w:val="28"/>
          <w:szCs w:val="28"/>
          <w:lang w:eastAsia="ru-RU"/>
        </w:rPr>
      </w:pPr>
    </w:p>
    <w:p w14:paraId="44C7104E" w14:textId="77777777" w:rsidR="00311378" w:rsidRDefault="00311378" w:rsidP="00805C6D">
      <w:pPr>
        <w:spacing w:after="0" w:line="240" w:lineRule="auto"/>
        <w:jc w:val="center"/>
        <w:rPr>
          <w:rFonts w:ascii="Liberation Serif" w:eastAsia="Times New Roman" w:hAnsi="Liberation Serif" w:cs="Liberation Serif"/>
          <w:b/>
          <w:i/>
          <w:sz w:val="28"/>
          <w:szCs w:val="28"/>
          <w:lang w:eastAsia="ru-RU"/>
        </w:rPr>
      </w:pPr>
    </w:p>
    <w:p w14:paraId="4B9F8735" w14:textId="77777777" w:rsidR="00E02FBC" w:rsidRPr="00E02FBC" w:rsidRDefault="00311378" w:rsidP="00E02FBC">
      <w:pPr>
        <w:spacing w:after="0" w:line="240" w:lineRule="auto"/>
        <w:jc w:val="center"/>
        <w:rPr>
          <w:rFonts w:ascii="Liberation Serif" w:eastAsia="Times New Roman" w:hAnsi="Liberation Serif" w:cs="Liberation Serif"/>
          <w:b/>
          <w:i/>
          <w:sz w:val="28"/>
          <w:szCs w:val="28"/>
          <w:lang w:eastAsia="ru-RU"/>
        </w:rPr>
      </w:pPr>
      <w:r>
        <w:rPr>
          <w:rFonts w:ascii="Liberation Serif" w:eastAsia="Times New Roman" w:hAnsi="Liberation Serif" w:cs="Liberation Serif"/>
          <w:b/>
          <w:i/>
          <w:sz w:val="28"/>
          <w:szCs w:val="28"/>
          <w:lang w:eastAsia="ru-RU"/>
        </w:rPr>
        <w:t>М</w:t>
      </w:r>
      <w:r w:rsidR="00FE3B19" w:rsidRPr="00F1765C">
        <w:rPr>
          <w:rFonts w:ascii="Liberation Serif" w:eastAsia="Times New Roman" w:hAnsi="Liberation Serif" w:cs="Liberation Serif"/>
          <w:b/>
          <w:i/>
          <w:sz w:val="28"/>
          <w:szCs w:val="28"/>
          <w:lang w:eastAsia="ru-RU"/>
        </w:rPr>
        <w:t>униципальн</w:t>
      </w:r>
      <w:r>
        <w:rPr>
          <w:rFonts w:ascii="Liberation Serif" w:eastAsia="Times New Roman" w:hAnsi="Liberation Serif" w:cs="Liberation Serif"/>
          <w:b/>
          <w:i/>
          <w:sz w:val="28"/>
          <w:szCs w:val="28"/>
          <w:lang w:eastAsia="ru-RU"/>
        </w:rPr>
        <w:t>ая</w:t>
      </w:r>
      <w:r w:rsidR="00FE3B19" w:rsidRPr="00F1765C">
        <w:rPr>
          <w:rFonts w:ascii="Liberation Serif" w:eastAsia="Times New Roman" w:hAnsi="Liberation Serif" w:cs="Liberation Serif"/>
          <w:b/>
          <w:i/>
          <w:sz w:val="28"/>
          <w:szCs w:val="28"/>
          <w:lang w:eastAsia="ru-RU"/>
        </w:rPr>
        <w:t xml:space="preserve"> программ</w:t>
      </w:r>
      <w:r>
        <w:rPr>
          <w:rFonts w:ascii="Liberation Serif" w:eastAsia="Times New Roman" w:hAnsi="Liberation Serif" w:cs="Liberation Serif"/>
          <w:b/>
          <w:i/>
          <w:sz w:val="28"/>
          <w:szCs w:val="28"/>
          <w:lang w:eastAsia="ru-RU"/>
        </w:rPr>
        <w:t>а</w:t>
      </w:r>
      <w:r w:rsidR="00FE3B19" w:rsidRPr="00F1765C">
        <w:rPr>
          <w:rFonts w:ascii="Liberation Serif" w:eastAsia="Times New Roman" w:hAnsi="Liberation Serif" w:cs="Liberation Serif"/>
          <w:b/>
          <w:i/>
          <w:sz w:val="28"/>
          <w:szCs w:val="28"/>
          <w:lang w:eastAsia="ru-RU"/>
        </w:rPr>
        <w:t xml:space="preserve"> </w:t>
      </w:r>
      <w:r w:rsidR="008415D2" w:rsidRPr="00F1765C">
        <w:rPr>
          <w:rFonts w:ascii="Liberation Serif" w:eastAsia="Times New Roman" w:hAnsi="Liberation Serif" w:cs="Liberation Serif"/>
          <w:b/>
          <w:i/>
          <w:sz w:val="28"/>
          <w:szCs w:val="28"/>
          <w:lang w:eastAsia="ru-RU"/>
        </w:rPr>
        <w:t>«</w:t>
      </w:r>
      <w:r w:rsidR="00E02FBC" w:rsidRPr="00E02FBC">
        <w:rPr>
          <w:rFonts w:ascii="Liberation Serif" w:eastAsia="Times New Roman" w:hAnsi="Liberation Serif" w:cs="Liberation Serif"/>
          <w:b/>
          <w:i/>
          <w:sz w:val="28"/>
          <w:szCs w:val="28"/>
          <w:lang w:eastAsia="ru-RU"/>
        </w:rPr>
        <w:t xml:space="preserve">Повышение эффективности управления муниципальной собственностью и развитие градостроительства Арамильского городского округа </w:t>
      </w:r>
    </w:p>
    <w:p w14:paraId="6453DBC4" w14:textId="0D59D5F7" w:rsidR="008415D2" w:rsidRPr="00F1765C" w:rsidRDefault="005658A2" w:rsidP="00E02FBC">
      <w:pPr>
        <w:spacing w:after="0" w:line="240" w:lineRule="auto"/>
        <w:jc w:val="center"/>
        <w:rPr>
          <w:rFonts w:ascii="Liberation Serif" w:eastAsia="Times New Roman" w:hAnsi="Liberation Serif" w:cs="Liberation Serif"/>
          <w:b/>
          <w:i/>
          <w:sz w:val="28"/>
          <w:szCs w:val="28"/>
          <w:lang w:eastAsia="ru-RU"/>
        </w:rPr>
      </w:pPr>
      <w:r>
        <w:rPr>
          <w:rFonts w:ascii="Liberation Serif" w:eastAsia="Times New Roman" w:hAnsi="Liberation Serif" w:cs="Liberation Serif"/>
          <w:b/>
          <w:i/>
          <w:sz w:val="28"/>
          <w:szCs w:val="28"/>
          <w:lang w:eastAsia="ru-RU"/>
        </w:rPr>
        <w:t>д</w:t>
      </w:r>
      <w:r w:rsidR="00E02FBC" w:rsidRPr="00E02FBC">
        <w:rPr>
          <w:rFonts w:ascii="Liberation Serif" w:eastAsia="Times New Roman" w:hAnsi="Liberation Serif" w:cs="Liberation Serif"/>
          <w:b/>
          <w:i/>
          <w:sz w:val="28"/>
          <w:szCs w:val="28"/>
          <w:lang w:eastAsia="ru-RU"/>
        </w:rPr>
        <w:t>о 2028 года</w:t>
      </w:r>
      <w:r w:rsidR="008415D2" w:rsidRPr="00F1765C">
        <w:rPr>
          <w:rFonts w:ascii="Liberation Serif" w:eastAsia="Times New Roman" w:hAnsi="Liberation Serif" w:cs="Liberation Serif"/>
          <w:b/>
          <w:i/>
          <w:sz w:val="28"/>
          <w:szCs w:val="28"/>
          <w:lang w:eastAsia="ru-RU"/>
        </w:rPr>
        <w:t>»</w:t>
      </w:r>
    </w:p>
    <w:p w14:paraId="0022DE73" w14:textId="77777777" w:rsidR="00FE3B19" w:rsidRPr="00F1765C" w:rsidRDefault="00FE3B19" w:rsidP="00805C6D">
      <w:pPr>
        <w:spacing w:after="0" w:line="240" w:lineRule="auto"/>
        <w:jc w:val="center"/>
        <w:rPr>
          <w:rFonts w:ascii="Liberation Serif" w:eastAsia="Times New Roman" w:hAnsi="Liberation Serif" w:cs="Liberation Serif"/>
          <w:b/>
          <w:i/>
          <w:sz w:val="28"/>
          <w:szCs w:val="28"/>
          <w:lang w:eastAsia="ru-RU"/>
        </w:rPr>
      </w:pPr>
    </w:p>
    <w:p w14:paraId="606108B1" w14:textId="05975482"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1991A96A" w14:textId="041D051A"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685975C2" w14:textId="4B077FF9"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79C54DE4" w14:textId="214A2D40"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35B6A8D2" w14:textId="3B775F73"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6D958C7A" w14:textId="1D3B0C06"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7D4904A3" w14:textId="7543E5D6"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48D53010" w14:textId="35A1B040"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16F36A4F" w14:textId="13421120"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6897A37B" w14:textId="1C67A1FE"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4EBE4DDC" w14:textId="75BDE0C9"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1065867E" w14:textId="21E552D6"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75A7A505" w14:textId="3B72A362"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37F2B61A" w14:textId="7540D291"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52DAFDAF" w14:textId="364309E7"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44DFA8E7" w14:textId="535F726B"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0FB55E2C" w14:textId="3BEA75A8"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2CB0864C" w14:textId="0B1CEA67"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3129C3EB" w14:textId="2A4DD781" w:rsidR="00E02FBC" w:rsidRDefault="00E02FBC"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07512E22" w14:textId="50637FA7" w:rsidR="00E02FBC" w:rsidRDefault="00E02FBC"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14251771" w14:textId="6E01017F" w:rsidR="00E02FBC" w:rsidRDefault="00E02FBC"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1CCA3112" w14:textId="13C931F8" w:rsidR="00A41093" w:rsidRPr="00F1765C" w:rsidRDefault="00A41093" w:rsidP="00240D48">
      <w:pPr>
        <w:widowControl w:val="0"/>
        <w:tabs>
          <w:tab w:val="left" w:pos="2428"/>
        </w:tabs>
        <w:autoSpaceDE w:val="0"/>
        <w:autoSpaceDN w:val="0"/>
        <w:adjustRightInd w:val="0"/>
        <w:spacing w:after="0" w:line="240" w:lineRule="auto"/>
        <w:rPr>
          <w:rFonts w:ascii="Liberation Serif" w:hAnsi="Liberation Serif" w:cs="Liberation Serif"/>
          <w:sz w:val="28"/>
          <w:szCs w:val="28"/>
        </w:rPr>
      </w:pPr>
    </w:p>
    <w:p w14:paraId="288EB3F0" w14:textId="0599C48D" w:rsidR="00A41093" w:rsidRPr="00F1765C" w:rsidRDefault="00A41093"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p w14:paraId="7715F7D6" w14:textId="09173B1D" w:rsidR="00A41093" w:rsidRDefault="00240D48"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г. Арамиль</w:t>
      </w:r>
    </w:p>
    <w:p w14:paraId="57E3D143" w14:textId="4C82B0C1" w:rsidR="00240D48" w:rsidRDefault="00240D48"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2023 г.</w:t>
      </w:r>
    </w:p>
    <w:p w14:paraId="4D0D9B99" w14:textId="1E172C28" w:rsidR="00587A58" w:rsidRDefault="00587A58" w:rsidP="00805C6D">
      <w:pPr>
        <w:widowControl w:val="0"/>
        <w:tabs>
          <w:tab w:val="left" w:pos="2428"/>
        </w:tabs>
        <w:autoSpaceDE w:val="0"/>
        <w:autoSpaceDN w:val="0"/>
        <w:adjustRightInd w:val="0"/>
        <w:spacing w:after="0" w:line="240" w:lineRule="auto"/>
        <w:jc w:val="center"/>
        <w:rPr>
          <w:rFonts w:ascii="Liberation Serif" w:hAnsi="Liberation Serif" w:cs="Liberation Serif"/>
          <w:sz w:val="28"/>
          <w:szCs w:val="28"/>
        </w:rPr>
      </w:pPr>
    </w:p>
    <w:tbl>
      <w:tblPr>
        <w:tblW w:w="9923" w:type="dxa"/>
        <w:tblInd w:w="-426" w:type="dxa"/>
        <w:tblLayout w:type="fixed"/>
        <w:tblCellMar>
          <w:left w:w="0" w:type="dxa"/>
          <w:right w:w="0" w:type="dxa"/>
        </w:tblCellMar>
        <w:tblLook w:val="04A0" w:firstRow="1" w:lastRow="0" w:firstColumn="1" w:lastColumn="0" w:noHBand="0" w:noVBand="1"/>
      </w:tblPr>
      <w:tblGrid>
        <w:gridCol w:w="9923"/>
      </w:tblGrid>
      <w:tr w:rsidR="00587A58" w:rsidRPr="00587A58" w14:paraId="50EDB823" w14:textId="77777777" w:rsidTr="00E02FBC">
        <w:trPr>
          <w:trHeight w:val="1320"/>
        </w:trPr>
        <w:tc>
          <w:tcPr>
            <w:tcW w:w="9923" w:type="dxa"/>
            <w:shd w:val="clear" w:color="auto" w:fill="auto"/>
          </w:tcPr>
          <w:p w14:paraId="1A947C48" w14:textId="77777777" w:rsidR="00E02FBC" w:rsidRPr="00E02FBC" w:rsidRDefault="00E02FBC" w:rsidP="00E02FBC">
            <w:pPr>
              <w:widowControl w:val="0"/>
              <w:autoSpaceDE w:val="0"/>
              <w:autoSpaceDN w:val="0"/>
              <w:adjustRightInd w:val="0"/>
              <w:spacing w:after="0" w:line="240" w:lineRule="auto"/>
              <w:jc w:val="center"/>
              <w:outlineLvl w:val="1"/>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ПАСПОРТ </w:t>
            </w:r>
          </w:p>
          <w:p w14:paraId="4D708E6D" w14:textId="77777777" w:rsidR="00E02FBC" w:rsidRPr="00E02FBC" w:rsidRDefault="00E02FBC" w:rsidP="00E02FBC">
            <w:pPr>
              <w:widowControl w:val="0"/>
              <w:tabs>
                <w:tab w:val="left" w:pos="5245"/>
                <w:tab w:val="left" w:pos="5387"/>
              </w:tabs>
              <w:autoSpaceDE w:val="0"/>
              <w:autoSpaceDN w:val="0"/>
              <w:adjustRightInd w:val="0"/>
              <w:spacing w:after="0" w:line="240" w:lineRule="auto"/>
              <w:jc w:val="center"/>
              <w:outlineLvl w:val="1"/>
              <w:rPr>
                <w:rFonts w:ascii="Liberation Serif" w:eastAsia="Calibri" w:hAnsi="Liberation Serif" w:cs="Liberation Serif"/>
                <w:b/>
                <w:sz w:val="26"/>
                <w:szCs w:val="26"/>
              </w:rPr>
            </w:pPr>
            <w:r w:rsidRPr="00E02FBC">
              <w:rPr>
                <w:rFonts w:ascii="Liberation Serif" w:eastAsia="Calibri" w:hAnsi="Liberation Serif" w:cs="Liberation Serif"/>
                <w:sz w:val="26"/>
                <w:szCs w:val="26"/>
              </w:rPr>
              <w:t>МУНИЦИПАЛЬНОЙ</w:t>
            </w:r>
            <w:r w:rsidRPr="00E02FBC">
              <w:rPr>
                <w:rFonts w:ascii="Liberation Serif" w:eastAsia="Calibri" w:hAnsi="Liberation Serif" w:cs="Liberation Serif"/>
                <w:b/>
                <w:sz w:val="26"/>
                <w:szCs w:val="26"/>
              </w:rPr>
              <w:t xml:space="preserve"> </w:t>
            </w:r>
            <w:r w:rsidRPr="00E02FBC">
              <w:rPr>
                <w:rFonts w:ascii="Liberation Serif" w:eastAsia="Calibri" w:hAnsi="Liberation Serif" w:cs="Liberation Serif"/>
                <w:sz w:val="26"/>
                <w:szCs w:val="26"/>
              </w:rPr>
              <w:t>ПРОГРАММЫ</w:t>
            </w:r>
            <w:r w:rsidRPr="00E02FBC">
              <w:rPr>
                <w:rFonts w:ascii="Liberation Serif" w:eastAsia="Calibri" w:hAnsi="Liberation Serif" w:cs="Liberation Serif"/>
                <w:b/>
                <w:sz w:val="26"/>
                <w:szCs w:val="26"/>
              </w:rPr>
              <w:t xml:space="preserve"> </w:t>
            </w:r>
          </w:p>
          <w:p w14:paraId="7214D53E" w14:textId="77777777" w:rsidR="00E02FBC" w:rsidRPr="00E02FBC" w:rsidRDefault="00E02FBC" w:rsidP="00E02FBC">
            <w:pPr>
              <w:widowControl w:val="0"/>
              <w:autoSpaceDE w:val="0"/>
              <w:autoSpaceDN w:val="0"/>
              <w:adjustRightInd w:val="0"/>
              <w:spacing w:after="0" w:line="240" w:lineRule="auto"/>
              <w:jc w:val="center"/>
              <w:rPr>
                <w:rFonts w:ascii="Liberation Serif" w:eastAsia="Calibri" w:hAnsi="Liberation Serif" w:cs="Liberation Serif"/>
                <w:b/>
                <w:sz w:val="26"/>
                <w:szCs w:val="26"/>
              </w:rPr>
            </w:pPr>
            <w:r w:rsidRPr="00E02FBC">
              <w:rPr>
                <w:rFonts w:ascii="Liberation Serif" w:eastAsia="Calibri" w:hAnsi="Liberation Serif" w:cs="Liberation Serif"/>
                <w:sz w:val="26"/>
                <w:szCs w:val="26"/>
              </w:rPr>
              <w:t>«ПОВЫШЕНИЕ</w:t>
            </w:r>
            <w:r w:rsidRPr="00E02FBC">
              <w:rPr>
                <w:rFonts w:ascii="Liberation Serif" w:eastAsia="Calibri" w:hAnsi="Liberation Serif" w:cs="Liberation Serif"/>
                <w:b/>
                <w:sz w:val="26"/>
                <w:szCs w:val="26"/>
              </w:rPr>
              <w:t xml:space="preserve"> </w:t>
            </w:r>
            <w:r w:rsidRPr="00E02FBC">
              <w:rPr>
                <w:rFonts w:ascii="Liberation Serif" w:eastAsia="Calibri" w:hAnsi="Liberation Serif" w:cs="Liberation Serif"/>
                <w:sz w:val="26"/>
                <w:szCs w:val="26"/>
              </w:rPr>
              <w:t>ЭФФЕКТИВНОСТИ</w:t>
            </w:r>
            <w:r w:rsidRPr="00E02FBC">
              <w:rPr>
                <w:rFonts w:ascii="Liberation Serif" w:eastAsia="Calibri" w:hAnsi="Liberation Serif" w:cs="Liberation Serif"/>
                <w:b/>
                <w:sz w:val="26"/>
                <w:szCs w:val="26"/>
              </w:rPr>
              <w:t xml:space="preserve"> </w:t>
            </w:r>
            <w:r w:rsidRPr="00E02FBC">
              <w:rPr>
                <w:rFonts w:ascii="Liberation Serif" w:eastAsia="Calibri" w:hAnsi="Liberation Serif" w:cs="Liberation Serif"/>
                <w:sz w:val="26"/>
                <w:szCs w:val="26"/>
              </w:rPr>
              <w:t>УПРАВЛЕНИЯ</w:t>
            </w:r>
            <w:r w:rsidRPr="00E02FBC">
              <w:rPr>
                <w:rFonts w:ascii="Liberation Serif" w:eastAsia="Calibri" w:hAnsi="Liberation Serif" w:cs="Liberation Serif"/>
                <w:b/>
                <w:sz w:val="26"/>
                <w:szCs w:val="26"/>
              </w:rPr>
              <w:t xml:space="preserve"> </w:t>
            </w:r>
            <w:r w:rsidRPr="00E02FBC">
              <w:rPr>
                <w:rFonts w:ascii="Liberation Serif" w:eastAsia="Calibri" w:hAnsi="Liberation Serif" w:cs="Liberation Serif"/>
                <w:sz w:val="26"/>
                <w:szCs w:val="26"/>
              </w:rPr>
              <w:t>МУНИЦИПАЛЬНОЙ</w:t>
            </w:r>
          </w:p>
          <w:p w14:paraId="2445B013" w14:textId="0D01FC78" w:rsidR="00E02FBC" w:rsidRDefault="00E02FBC" w:rsidP="00E02FBC">
            <w:pPr>
              <w:widowControl w:val="0"/>
              <w:autoSpaceDE w:val="0"/>
              <w:autoSpaceDN w:val="0"/>
              <w:adjustRightInd w:val="0"/>
              <w:spacing w:after="0" w:line="240" w:lineRule="auto"/>
              <w:jc w:val="center"/>
              <w:rPr>
                <w:rFonts w:ascii="Liberation Serif" w:eastAsia="Calibri" w:hAnsi="Liberation Serif" w:cs="Liberation Serif"/>
                <w:sz w:val="26"/>
                <w:szCs w:val="26"/>
              </w:rPr>
            </w:pPr>
            <w:r w:rsidRPr="00E02FBC">
              <w:rPr>
                <w:rFonts w:ascii="Liberation Serif" w:eastAsia="Calibri" w:hAnsi="Liberation Serif" w:cs="Liberation Serif"/>
                <w:sz w:val="26"/>
                <w:szCs w:val="26"/>
              </w:rPr>
              <w:t>СОБСТВЕННОСТЬЮ</w:t>
            </w:r>
            <w:r w:rsidRPr="00E02FBC">
              <w:rPr>
                <w:rFonts w:ascii="Liberation Serif" w:eastAsia="Calibri" w:hAnsi="Liberation Serif" w:cs="Liberation Serif"/>
                <w:b/>
                <w:sz w:val="26"/>
                <w:szCs w:val="26"/>
              </w:rPr>
              <w:t xml:space="preserve"> </w:t>
            </w:r>
            <w:r w:rsidRPr="00E02FBC">
              <w:rPr>
                <w:rFonts w:ascii="Liberation Serif" w:eastAsia="Calibri" w:hAnsi="Liberation Serif" w:cs="Liberation Serif"/>
                <w:sz w:val="26"/>
                <w:szCs w:val="26"/>
              </w:rPr>
              <w:t>И</w:t>
            </w:r>
            <w:r w:rsidRPr="00E02FBC">
              <w:rPr>
                <w:rFonts w:ascii="Liberation Serif" w:eastAsia="Calibri" w:hAnsi="Liberation Serif" w:cs="Liberation Serif"/>
                <w:b/>
                <w:sz w:val="26"/>
                <w:szCs w:val="26"/>
              </w:rPr>
              <w:t xml:space="preserve"> </w:t>
            </w:r>
            <w:r w:rsidRPr="00E02FBC">
              <w:rPr>
                <w:rFonts w:ascii="Liberation Serif" w:eastAsia="Calibri" w:hAnsi="Liberation Serif" w:cs="Liberation Serif"/>
                <w:sz w:val="26"/>
                <w:szCs w:val="26"/>
              </w:rPr>
              <w:t>РАЗВИТИЕ</w:t>
            </w:r>
            <w:r w:rsidRPr="00E02FBC">
              <w:rPr>
                <w:rFonts w:ascii="Liberation Serif" w:eastAsia="Calibri" w:hAnsi="Liberation Serif" w:cs="Liberation Serif"/>
                <w:b/>
                <w:sz w:val="26"/>
                <w:szCs w:val="26"/>
              </w:rPr>
              <w:t xml:space="preserve"> </w:t>
            </w:r>
            <w:r w:rsidRPr="00E02FBC">
              <w:rPr>
                <w:rFonts w:ascii="Liberation Serif" w:eastAsia="Calibri" w:hAnsi="Liberation Serif" w:cs="Liberation Serif"/>
                <w:sz w:val="26"/>
                <w:szCs w:val="26"/>
              </w:rPr>
              <w:t>ГРАДОСТРОИТЕЛЬСТВА</w:t>
            </w:r>
            <w:r w:rsidRPr="00E02FBC">
              <w:rPr>
                <w:rFonts w:ascii="Liberation Serif" w:eastAsia="Calibri" w:hAnsi="Liberation Serif" w:cs="Liberation Serif"/>
                <w:b/>
                <w:sz w:val="26"/>
                <w:szCs w:val="26"/>
              </w:rPr>
              <w:t xml:space="preserve"> </w:t>
            </w:r>
            <w:r w:rsidRPr="00E02FBC">
              <w:rPr>
                <w:rFonts w:ascii="Liberation Serif" w:eastAsia="Calibri" w:hAnsi="Liberation Serif" w:cs="Liberation Serif"/>
                <w:sz w:val="26"/>
                <w:szCs w:val="26"/>
              </w:rPr>
              <w:t>АРАМИЛЬСКОГО</w:t>
            </w:r>
            <w:r w:rsidRPr="00E02FBC">
              <w:rPr>
                <w:rFonts w:ascii="Liberation Serif" w:eastAsia="Calibri" w:hAnsi="Liberation Serif" w:cs="Liberation Serif"/>
                <w:b/>
                <w:sz w:val="26"/>
                <w:szCs w:val="26"/>
              </w:rPr>
              <w:t xml:space="preserve"> </w:t>
            </w:r>
            <w:r w:rsidRPr="00E02FBC">
              <w:rPr>
                <w:rFonts w:ascii="Liberation Serif" w:eastAsia="Calibri" w:hAnsi="Liberation Serif" w:cs="Liberation Serif"/>
                <w:sz w:val="26"/>
                <w:szCs w:val="26"/>
              </w:rPr>
              <w:t>ГОРОДСКОГО</w:t>
            </w:r>
            <w:r w:rsidRPr="00E02FBC">
              <w:rPr>
                <w:rFonts w:ascii="Liberation Serif" w:eastAsia="Calibri" w:hAnsi="Liberation Serif" w:cs="Liberation Serif"/>
                <w:b/>
                <w:sz w:val="26"/>
                <w:szCs w:val="26"/>
              </w:rPr>
              <w:t xml:space="preserve"> </w:t>
            </w:r>
            <w:r w:rsidRPr="00E02FBC">
              <w:rPr>
                <w:rFonts w:ascii="Liberation Serif" w:eastAsia="Calibri" w:hAnsi="Liberation Serif" w:cs="Liberation Serif"/>
                <w:sz w:val="26"/>
                <w:szCs w:val="26"/>
              </w:rPr>
              <w:t>ОКРУГА</w:t>
            </w:r>
            <w:r w:rsidRPr="00E02FBC">
              <w:rPr>
                <w:rFonts w:ascii="Liberation Serif" w:eastAsia="Calibri" w:hAnsi="Liberation Serif" w:cs="Liberation Serif"/>
                <w:b/>
                <w:sz w:val="26"/>
                <w:szCs w:val="26"/>
              </w:rPr>
              <w:t xml:space="preserve"> </w:t>
            </w:r>
            <w:r>
              <w:rPr>
                <w:rFonts w:ascii="Liberation Serif" w:eastAsia="Calibri" w:hAnsi="Liberation Serif" w:cs="Liberation Serif"/>
                <w:sz w:val="26"/>
                <w:szCs w:val="26"/>
              </w:rPr>
              <w:t xml:space="preserve">ДО </w:t>
            </w:r>
            <w:r w:rsidRPr="00E02FBC">
              <w:rPr>
                <w:rFonts w:ascii="Liberation Serif" w:eastAsia="Calibri" w:hAnsi="Liberation Serif" w:cs="Liberation Serif"/>
                <w:sz w:val="26"/>
                <w:szCs w:val="26"/>
              </w:rPr>
              <w:t>2028</w:t>
            </w:r>
            <w:r w:rsidRPr="00E02FBC">
              <w:rPr>
                <w:rFonts w:ascii="Liberation Serif" w:eastAsia="Calibri" w:hAnsi="Liberation Serif" w:cs="Liberation Serif"/>
                <w:b/>
                <w:sz w:val="26"/>
                <w:szCs w:val="26"/>
              </w:rPr>
              <w:t xml:space="preserve"> </w:t>
            </w:r>
            <w:r w:rsidRPr="00E02FBC">
              <w:rPr>
                <w:rFonts w:ascii="Liberation Serif" w:eastAsia="Calibri" w:hAnsi="Liberation Serif" w:cs="Liberation Serif"/>
                <w:sz w:val="26"/>
                <w:szCs w:val="26"/>
              </w:rPr>
              <w:t>ГОД</w:t>
            </w:r>
            <w:r>
              <w:rPr>
                <w:rFonts w:ascii="Liberation Serif" w:eastAsia="Calibri" w:hAnsi="Liberation Serif" w:cs="Liberation Serif"/>
                <w:sz w:val="26"/>
                <w:szCs w:val="26"/>
              </w:rPr>
              <w:t>А</w:t>
            </w:r>
            <w:r w:rsidRPr="00E02FBC">
              <w:rPr>
                <w:rFonts w:ascii="Liberation Serif" w:eastAsia="Calibri" w:hAnsi="Liberation Serif" w:cs="Liberation Serif"/>
                <w:sz w:val="26"/>
                <w:szCs w:val="26"/>
              </w:rPr>
              <w:t>»</w:t>
            </w:r>
          </w:p>
          <w:p w14:paraId="203F4004" w14:textId="77777777" w:rsidR="00E02FBC" w:rsidRPr="00E02FBC" w:rsidRDefault="00E02FBC" w:rsidP="00E02FBC">
            <w:pPr>
              <w:widowControl w:val="0"/>
              <w:autoSpaceDE w:val="0"/>
              <w:autoSpaceDN w:val="0"/>
              <w:adjustRightInd w:val="0"/>
              <w:spacing w:after="0" w:line="240" w:lineRule="auto"/>
              <w:jc w:val="center"/>
              <w:rPr>
                <w:rFonts w:ascii="Liberation Serif" w:eastAsia="Calibri" w:hAnsi="Liberation Serif" w:cs="Liberation Serif"/>
                <w:b/>
                <w:sz w:val="26"/>
                <w:szCs w:val="26"/>
              </w:rPr>
            </w:pPr>
          </w:p>
          <w:tbl>
            <w:tblPr>
              <w:tblW w:w="9696" w:type="dxa"/>
              <w:tblCellSpacing w:w="5" w:type="nil"/>
              <w:tblInd w:w="75" w:type="dxa"/>
              <w:tblLayout w:type="fixed"/>
              <w:tblCellMar>
                <w:left w:w="75" w:type="dxa"/>
                <w:right w:w="75" w:type="dxa"/>
              </w:tblCellMar>
              <w:tblLook w:val="0000" w:firstRow="0" w:lastRow="0" w:firstColumn="0" w:lastColumn="0" w:noHBand="0" w:noVBand="0"/>
            </w:tblPr>
            <w:tblGrid>
              <w:gridCol w:w="3261"/>
              <w:gridCol w:w="6435"/>
            </w:tblGrid>
            <w:tr w:rsidR="00E02FBC" w:rsidRPr="00E02FBC" w14:paraId="0D4A733B" w14:textId="77777777" w:rsidTr="00E02FBC">
              <w:trPr>
                <w:trHeight w:val="601"/>
                <w:tblCellSpacing w:w="5" w:type="nil"/>
              </w:trPr>
              <w:tc>
                <w:tcPr>
                  <w:tcW w:w="3261" w:type="dxa"/>
                  <w:tcBorders>
                    <w:top w:val="single" w:sz="4" w:space="0" w:color="auto"/>
                    <w:left w:val="single" w:sz="4" w:space="0" w:color="auto"/>
                    <w:bottom w:val="single" w:sz="4" w:space="0" w:color="auto"/>
                    <w:right w:val="single" w:sz="4" w:space="0" w:color="auto"/>
                  </w:tcBorders>
                </w:tcPr>
                <w:p w14:paraId="208088D2"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Ответственный исполнитель </w:t>
                  </w:r>
                </w:p>
                <w:p w14:paraId="7E0D9170"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p>
              </w:tc>
              <w:tc>
                <w:tcPr>
                  <w:tcW w:w="6435" w:type="dxa"/>
                  <w:tcBorders>
                    <w:top w:val="single" w:sz="4" w:space="0" w:color="auto"/>
                    <w:left w:val="single" w:sz="4" w:space="0" w:color="auto"/>
                    <w:bottom w:val="single" w:sz="4" w:space="0" w:color="auto"/>
                    <w:right w:val="single" w:sz="4" w:space="0" w:color="auto"/>
                  </w:tcBorders>
                </w:tcPr>
                <w:p w14:paraId="69917BE2"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Комитет по управлению муниципальным имуществом Арамильского городского округа (далее - Комитет)</w:t>
                  </w:r>
                </w:p>
              </w:tc>
            </w:tr>
            <w:tr w:rsidR="00E02FBC" w:rsidRPr="00E02FBC" w14:paraId="476D84AA" w14:textId="77777777" w:rsidTr="00E02FBC">
              <w:trPr>
                <w:trHeight w:val="1687"/>
                <w:tblCellSpacing w:w="5" w:type="nil"/>
              </w:trPr>
              <w:tc>
                <w:tcPr>
                  <w:tcW w:w="3261" w:type="dxa"/>
                  <w:tcBorders>
                    <w:top w:val="single" w:sz="4" w:space="0" w:color="auto"/>
                    <w:left w:val="single" w:sz="4" w:space="0" w:color="auto"/>
                    <w:bottom w:val="single" w:sz="4" w:space="0" w:color="auto"/>
                    <w:right w:val="single" w:sz="4" w:space="0" w:color="auto"/>
                  </w:tcBorders>
                </w:tcPr>
                <w:p w14:paraId="7C336803"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Соисполнитель</w:t>
                  </w:r>
                </w:p>
              </w:tc>
              <w:tc>
                <w:tcPr>
                  <w:tcW w:w="6435" w:type="dxa"/>
                  <w:tcBorders>
                    <w:top w:val="single" w:sz="4" w:space="0" w:color="auto"/>
                    <w:left w:val="single" w:sz="4" w:space="0" w:color="auto"/>
                    <w:bottom w:val="single" w:sz="4" w:space="0" w:color="auto"/>
                    <w:right w:val="single" w:sz="4" w:space="0" w:color="auto"/>
                  </w:tcBorders>
                </w:tcPr>
                <w:p w14:paraId="5B2A232A" w14:textId="77777777" w:rsidR="00E02FBC" w:rsidRPr="00E02FBC" w:rsidRDefault="00E02FBC" w:rsidP="00E02FBC">
                  <w:pPr>
                    <w:widowControl w:val="0"/>
                    <w:autoSpaceDE w:val="0"/>
                    <w:autoSpaceDN w:val="0"/>
                    <w:adjustRightInd w:val="0"/>
                    <w:spacing w:after="0" w:line="240" w:lineRule="auto"/>
                    <w:jc w:val="both"/>
                    <w:rPr>
                      <w:rFonts w:ascii="Liberation Serif" w:eastAsia="Calibri" w:hAnsi="Liberation Serif" w:cs="Liberation Serif"/>
                      <w:sz w:val="26"/>
                      <w:szCs w:val="26"/>
                    </w:rPr>
                  </w:pPr>
                  <w:r w:rsidRPr="00E02FBC">
                    <w:rPr>
                      <w:rFonts w:ascii="Liberation Serif" w:eastAsia="Calibri" w:hAnsi="Liberation Serif" w:cs="Liberation Serif"/>
                      <w:sz w:val="26"/>
                      <w:szCs w:val="26"/>
                    </w:rPr>
                    <w:t>Муниципальное казенное учреждение «Центр земельных отношений и муниципального имущества Арамильского городского округа» (далее – МКУ «ЦЗО МИ АГО»);</w:t>
                  </w:r>
                </w:p>
                <w:p w14:paraId="7A93E7A2" w14:textId="77777777" w:rsidR="00E02FBC" w:rsidRPr="00E02FBC" w:rsidRDefault="00E02FBC" w:rsidP="00E02FBC">
                  <w:pPr>
                    <w:widowControl w:val="0"/>
                    <w:autoSpaceDE w:val="0"/>
                    <w:autoSpaceDN w:val="0"/>
                    <w:adjustRightInd w:val="0"/>
                    <w:spacing w:after="0" w:line="240" w:lineRule="auto"/>
                    <w:jc w:val="both"/>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Муниципальное казенное учреждение «Управление зданиями и автомобильным транспортом Администрации Арамильского городского округа»; </w:t>
                  </w:r>
                </w:p>
                <w:p w14:paraId="172A28D7" w14:textId="77777777" w:rsidR="00E02FBC" w:rsidRPr="00E02FBC" w:rsidRDefault="00E02FBC" w:rsidP="00E02FBC">
                  <w:pPr>
                    <w:widowControl w:val="0"/>
                    <w:autoSpaceDE w:val="0"/>
                    <w:autoSpaceDN w:val="0"/>
                    <w:adjustRightInd w:val="0"/>
                    <w:spacing w:after="0" w:line="240" w:lineRule="auto"/>
                    <w:jc w:val="both"/>
                    <w:rPr>
                      <w:rFonts w:ascii="Liberation Serif" w:eastAsia="Calibri" w:hAnsi="Liberation Serif" w:cs="Liberation Serif"/>
                      <w:sz w:val="26"/>
                      <w:szCs w:val="26"/>
                    </w:rPr>
                  </w:pPr>
                  <w:r w:rsidRPr="00E02FBC">
                    <w:rPr>
                      <w:rFonts w:ascii="Liberation Serif" w:eastAsia="Calibri" w:hAnsi="Liberation Serif" w:cs="Liberation Serif"/>
                      <w:sz w:val="26"/>
                      <w:szCs w:val="26"/>
                    </w:rPr>
                    <w:t>Отдел архитектуры и градостроительства Администрации Арамильского городского округа</w:t>
                  </w:r>
                </w:p>
              </w:tc>
            </w:tr>
            <w:tr w:rsidR="00E02FBC" w:rsidRPr="00E02FBC" w14:paraId="6D6353BD" w14:textId="77777777" w:rsidTr="00E02FBC">
              <w:trPr>
                <w:tblCellSpacing w:w="5" w:type="nil"/>
              </w:trPr>
              <w:tc>
                <w:tcPr>
                  <w:tcW w:w="3261" w:type="dxa"/>
                  <w:tcBorders>
                    <w:top w:val="single" w:sz="4" w:space="0" w:color="auto"/>
                    <w:left w:val="single" w:sz="4" w:space="0" w:color="auto"/>
                    <w:bottom w:val="single" w:sz="4" w:space="0" w:color="auto"/>
                    <w:right w:val="single" w:sz="4" w:space="0" w:color="auto"/>
                  </w:tcBorders>
                </w:tcPr>
                <w:p w14:paraId="4F874F50"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Сроки реализации муниципальной программы</w:t>
                  </w:r>
                </w:p>
              </w:tc>
              <w:tc>
                <w:tcPr>
                  <w:tcW w:w="6435" w:type="dxa"/>
                  <w:tcBorders>
                    <w:top w:val="single" w:sz="4" w:space="0" w:color="auto"/>
                    <w:left w:val="single" w:sz="4" w:space="0" w:color="auto"/>
                    <w:bottom w:val="single" w:sz="4" w:space="0" w:color="auto"/>
                    <w:right w:val="single" w:sz="4" w:space="0" w:color="auto"/>
                  </w:tcBorders>
                </w:tcPr>
                <w:p w14:paraId="14FA9CF0"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2024 – 2028 годы</w:t>
                  </w:r>
                </w:p>
              </w:tc>
            </w:tr>
            <w:tr w:rsidR="00E02FBC" w:rsidRPr="00E02FBC" w14:paraId="0BEA3221" w14:textId="77777777" w:rsidTr="00E02FBC">
              <w:trPr>
                <w:trHeight w:val="1833"/>
                <w:tblCellSpacing w:w="5" w:type="nil"/>
              </w:trPr>
              <w:tc>
                <w:tcPr>
                  <w:tcW w:w="3261" w:type="dxa"/>
                  <w:tcBorders>
                    <w:top w:val="single" w:sz="4" w:space="0" w:color="auto"/>
                    <w:left w:val="single" w:sz="4" w:space="0" w:color="auto"/>
                    <w:bottom w:val="single" w:sz="4" w:space="0" w:color="auto"/>
                    <w:right w:val="single" w:sz="4" w:space="0" w:color="auto"/>
                  </w:tcBorders>
                </w:tcPr>
                <w:p w14:paraId="16906E7A"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Цели и задачи муниципальной программы</w:t>
                  </w:r>
                </w:p>
              </w:tc>
              <w:tc>
                <w:tcPr>
                  <w:tcW w:w="6435" w:type="dxa"/>
                  <w:tcBorders>
                    <w:top w:val="single" w:sz="4" w:space="0" w:color="auto"/>
                    <w:left w:val="single" w:sz="4" w:space="0" w:color="auto"/>
                    <w:bottom w:val="single" w:sz="4" w:space="0" w:color="auto"/>
                    <w:right w:val="single" w:sz="4" w:space="0" w:color="auto"/>
                  </w:tcBorders>
                </w:tcPr>
                <w:p w14:paraId="3DEAF8B1" w14:textId="675933C0" w:rsidR="00E02FBC" w:rsidRPr="00E02FBC" w:rsidRDefault="00E02FBC" w:rsidP="00E02FBC">
                  <w:pPr>
                    <w:widowControl w:val="0"/>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Цель 1. Обеспечение сохранности муниципального имущества, повышение результативности и эффективности управления, использования и распоряжения муниципальной собственностью Арамильского городского округа и земельными участками, государственная собственность на которые не разграничена и которые расположены в границах городского округа.</w:t>
                  </w:r>
                </w:p>
                <w:p w14:paraId="7A5364E1" w14:textId="77777777" w:rsidR="00E02FBC" w:rsidRPr="00E02FBC" w:rsidRDefault="00E02FBC" w:rsidP="00E02FBC">
                  <w:pPr>
                    <w:spacing w:after="0" w:line="240" w:lineRule="auto"/>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Задача 1.1. Проведение технической инвентаризации объектов недвижимости, находящихся в собственности Арамильского городского округа, и кадастровых работ в отношении земельных участков;</w:t>
                  </w:r>
                </w:p>
                <w:p w14:paraId="6C520FFC" w14:textId="77777777" w:rsidR="00E02FBC" w:rsidRPr="00E02FBC" w:rsidRDefault="00E02FBC" w:rsidP="00E02FBC">
                  <w:pPr>
                    <w:spacing w:after="0" w:line="240" w:lineRule="auto"/>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Задача 1.2. Увеличение количества объектов недвижимости муниципальной собственности, прошедших государственную регистрацию прав;</w:t>
                  </w:r>
                </w:p>
                <w:p w14:paraId="233C2751" w14:textId="77777777" w:rsidR="00E02FBC" w:rsidRPr="002926B3" w:rsidRDefault="00E02FBC" w:rsidP="00E02FBC">
                  <w:pPr>
                    <w:spacing w:after="0" w:line="240" w:lineRule="auto"/>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 xml:space="preserve">Задача 1.3. Проведение оценки рыночной стоимости арендуемого и реализуемого имущества в порядке, </w:t>
                  </w:r>
                  <w:r w:rsidRPr="002926B3">
                    <w:rPr>
                      <w:rFonts w:ascii="Liberation Serif" w:eastAsia="Times New Roman" w:hAnsi="Liberation Serif" w:cs="Liberation Serif"/>
                      <w:sz w:val="26"/>
                      <w:szCs w:val="26"/>
                      <w:lang w:eastAsia="ru-RU"/>
                    </w:rPr>
                    <w:t xml:space="preserve">установленном </w:t>
                  </w:r>
                  <w:hyperlink r:id="rId8" w:history="1">
                    <w:r w:rsidRPr="002926B3">
                      <w:rPr>
                        <w:rFonts w:ascii="Liberation Serif" w:eastAsia="Times New Roman" w:hAnsi="Liberation Serif" w:cs="Liberation Serif"/>
                        <w:sz w:val="26"/>
                        <w:szCs w:val="26"/>
                        <w:lang w:eastAsia="ru-RU"/>
                      </w:rPr>
                      <w:t>Федеральным законом «Об оценочной деятельности в Российской Федерации</w:t>
                    </w:r>
                  </w:hyperlink>
                  <w:r w:rsidRPr="002926B3">
                    <w:rPr>
                      <w:rFonts w:ascii="Liberation Serif" w:eastAsia="Times New Roman" w:hAnsi="Liberation Serif" w:cs="Liberation Serif"/>
                      <w:sz w:val="26"/>
                      <w:szCs w:val="26"/>
                      <w:lang w:eastAsia="ru-RU"/>
                    </w:rPr>
                    <w:t>»;</w:t>
                  </w:r>
                </w:p>
                <w:p w14:paraId="55BD1023" w14:textId="77777777" w:rsidR="00E02FBC" w:rsidRPr="00E02FBC" w:rsidRDefault="00E02FBC" w:rsidP="00E02FBC">
                  <w:pPr>
                    <w:spacing w:after="0" w:line="240" w:lineRule="auto"/>
                    <w:jc w:val="both"/>
                    <w:rPr>
                      <w:rFonts w:ascii="Liberation Serif" w:eastAsia="Times New Roman" w:hAnsi="Liberation Serif" w:cs="Liberation Serif"/>
                      <w:sz w:val="26"/>
                      <w:szCs w:val="26"/>
                      <w:lang w:eastAsia="ru-RU"/>
                    </w:rPr>
                  </w:pPr>
                  <w:r w:rsidRPr="002926B3">
                    <w:rPr>
                      <w:rFonts w:ascii="Liberation Serif" w:eastAsia="Times New Roman" w:hAnsi="Liberation Serif" w:cs="Liberation Serif"/>
                      <w:sz w:val="26"/>
                      <w:szCs w:val="26"/>
                      <w:lang w:eastAsia="ru-RU"/>
                    </w:rPr>
                    <w:t xml:space="preserve">Задача 1.4. Осуществление полномочий в сфере распространения наружной рекламы </w:t>
                  </w:r>
                  <w:r w:rsidRPr="00E02FBC">
                    <w:rPr>
                      <w:rFonts w:ascii="Liberation Serif" w:eastAsia="Times New Roman" w:hAnsi="Liberation Serif" w:cs="Liberation Serif"/>
                      <w:sz w:val="26"/>
                      <w:szCs w:val="26"/>
                      <w:lang w:eastAsia="ru-RU"/>
                    </w:rPr>
                    <w:t>на территории Арамильского городского округа;</w:t>
                  </w:r>
                </w:p>
                <w:p w14:paraId="5120F404" w14:textId="77777777" w:rsidR="00E02FBC" w:rsidRPr="00E02FBC" w:rsidRDefault="00E02FBC" w:rsidP="00E02FBC">
                  <w:pPr>
                    <w:spacing w:after="0" w:line="240" w:lineRule="auto"/>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Задача 1.5. Проведение работ по сносу объектов муниципальной собственности;</w:t>
                  </w:r>
                </w:p>
                <w:p w14:paraId="783E2D78" w14:textId="77777777" w:rsidR="00E02FBC" w:rsidRPr="00E02FBC" w:rsidRDefault="00E02FBC" w:rsidP="00E02FBC">
                  <w:pPr>
                    <w:spacing w:after="0" w:line="240" w:lineRule="auto"/>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lastRenderedPageBreak/>
                    <w:t xml:space="preserve">Задача 1.6. Ведение </w:t>
                  </w:r>
                  <w:proofErr w:type="spellStart"/>
                  <w:r w:rsidRPr="00E02FBC">
                    <w:rPr>
                      <w:rFonts w:ascii="Liberation Serif" w:eastAsia="Times New Roman" w:hAnsi="Liberation Serif" w:cs="Liberation Serif"/>
                      <w:sz w:val="26"/>
                      <w:szCs w:val="26"/>
                      <w:lang w:eastAsia="ru-RU"/>
                    </w:rPr>
                    <w:t>пообъектного</w:t>
                  </w:r>
                  <w:proofErr w:type="spellEnd"/>
                  <w:r w:rsidRPr="00E02FBC">
                    <w:rPr>
                      <w:rFonts w:ascii="Liberation Serif" w:eastAsia="Times New Roman" w:hAnsi="Liberation Serif" w:cs="Liberation Serif"/>
                      <w:sz w:val="26"/>
                      <w:szCs w:val="26"/>
                      <w:lang w:eastAsia="ru-RU"/>
                    </w:rPr>
                    <w:t xml:space="preserve"> учета имущества казны и его движения;</w:t>
                  </w:r>
                </w:p>
                <w:p w14:paraId="046343A4" w14:textId="77777777" w:rsidR="00E02FBC" w:rsidRPr="00E02FBC" w:rsidRDefault="00E02FBC" w:rsidP="00E02FBC">
                  <w:pPr>
                    <w:spacing w:after="0" w:line="240" w:lineRule="auto"/>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Задача 1.7. Увеличение количества земельных участков и объектов муниципальной собственности, вовлеченных в хозяйственный оборот;</w:t>
                  </w:r>
                </w:p>
                <w:p w14:paraId="6F26A58B" w14:textId="77777777" w:rsidR="00E02FBC" w:rsidRPr="00E02FBC" w:rsidRDefault="00E02FBC" w:rsidP="00E02FBC">
                  <w:pPr>
                    <w:widowControl w:val="0"/>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Задача 1.8. Обеспечение полноты и своевременности поступлений в местный бюджет доходов по источникам, закрепленным за Комитетом.</w:t>
                  </w:r>
                </w:p>
                <w:p w14:paraId="38A9C3D3" w14:textId="77777777" w:rsidR="00E02FBC" w:rsidRPr="00E02FBC" w:rsidRDefault="00E02FBC" w:rsidP="00E02FBC">
                  <w:pPr>
                    <w:widowControl w:val="0"/>
                    <w:autoSpaceDE w:val="0"/>
                    <w:autoSpaceDN w:val="0"/>
                    <w:adjustRightInd w:val="0"/>
                    <w:spacing w:after="0" w:line="240" w:lineRule="auto"/>
                    <w:jc w:val="both"/>
                    <w:rPr>
                      <w:rFonts w:ascii="Liberation Serif" w:eastAsia="Calibri" w:hAnsi="Liberation Serif" w:cs="Liberation Serif"/>
                      <w:sz w:val="26"/>
                      <w:szCs w:val="26"/>
                    </w:rPr>
                  </w:pPr>
                  <w:r w:rsidRPr="00E02FBC">
                    <w:rPr>
                      <w:rFonts w:ascii="Liberation Serif" w:eastAsia="Calibri" w:hAnsi="Liberation Serif" w:cs="Liberation Serif"/>
                      <w:sz w:val="26"/>
                      <w:szCs w:val="26"/>
                    </w:rPr>
                    <w:t>Цель 2. Создание условий для осуществления органом местного самоуправления полномочий в области градостроительства и землепользования, в том числе в электронной форме, а также социально-экономического развития городского округа, обеспечение инвестиционной привлекательности территории.</w:t>
                  </w:r>
                </w:p>
                <w:p w14:paraId="63CA5915" w14:textId="2C2E0C00" w:rsidR="00E02FBC" w:rsidRPr="00E02FBC" w:rsidRDefault="00E02FBC" w:rsidP="00E02FBC">
                  <w:pPr>
                    <w:widowControl w:val="0"/>
                    <w:numPr>
                      <w:ilvl w:val="0"/>
                      <w:numId w:val="45"/>
                    </w:numPr>
                    <w:autoSpaceDE w:val="0"/>
                    <w:autoSpaceDN w:val="0"/>
                    <w:adjustRightInd w:val="0"/>
                    <w:spacing w:after="0" w:line="240" w:lineRule="auto"/>
                    <w:ind w:left="-21"/>
                    <w:jc w:val="both"/>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Задача 2.1. Обеспечение территории </w:t>
                  </w:r>
                  <w:r w:rsidR="002926B3" w:rsidRPr="00E02FBC">
                    <w:rPr>
                      <w:rFonts w:ascii="Liberation Serif" w:eastAsia="Times New Roman" w:hAnsi="Liberation Serif" w:cs="Liberation Serif"/>
                      <w:bCs/>
                      <w:sz w:val="26"/>
                      <w:szCs w:val="26"/>
                      <w:lang w:eastAsia="ru-RU"/>
                    </w:rPr>
                    <w:t>Арамильского городского округа</w:t>
                  </w:r>
                  <w:r w:rsidRPr="00E02FBC">
                    <w:rPr>
                      <w:rFonts w:ascii="Liberation Serif" w:eastAsia="Calibri" w:hAnsi="Liberation Serif" w:cs="Liberation Serif"/>
                      <w:sz w:val="26"/>
                      <w:szCs w:val="26"/>
                    </w:rPr>
                    <w:t xml:space="preserve"> актуальными документами территориального планирования и градостроительного зонирования;</w:t>
                  </w:r>
                </w:p>
                <w:p w14:paraId="64C855E4" w14:textId="5E00517C" w:rsidR="00E02FBC" w:rsidRPr="00E02FBC" w:rsidRDefault="00E02FBC" w:rsidP="00E02FBC">
                  <w:pPr>
                    <w:spacing w:after="0" w:line="240" w:lineRule="auto"/>
                    <w:jc w:val="both"/>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Задача 2.2. Обеспечение территории </w:t>
                  </w:r>
                  <w:r w:rsidR="002926B3" w:rsidRPr="002926B3">
                    <w:rPr>
                      <w:rFonts w:ascii="Liberation Serif" w:eastAsia="Calibri" w:hAnsi="Liberation Serif" w:cs="Liberation Serif"/>
                      <w:sz w:val="26"/>
                      <w:szCs w:val="26"/>
                    </w:rPr>
                    <w:t xml:space="preserve">Арамильского городского округа </w:t>
                  </w:r>
                  <w:r w:rsidRPr="00E02FBC">
                    <w:rPr>
                      <w:rFonts w:ascii="Liberation Serif" w:eastAsia="Calibri" w:hAnsi="Liberation Serif" w:cs="Liberation Serif"/>
                      <w:sz w:val="26"/>
                      <w:szCs w:val="26"/>
                    </w:rPr>
                    <w:t>проектами планировки территории и проектами межевания территории;</w:t>
                  </w:r>
                </w:p>
                <w:p w14:paraId="7493EECE" w14:textId="77777777" w:rsidR="00E02FBC" w:rsidRPr="00E02FBC" w:rsidRDefault="00E02FBC" w:rsidP="00E02FBC">
                  <w:pPr>
                    <w:spacing w:after="0" w:line="240" w:lineRule="auto"/>
                    <w:jc w:val="both"/>
                    <w:rPr>
                      <w:rFonts w:ascii="Liberation Serif" w:eastAsia="Calibri" w:hAnsi="Liberation Serif" w:cs="Liberation Serif"/>
                      <w:sz w:val="26"/>
                      <w:szCs w:val="26"/>
                    </w:rPr>
                  </w:pPr>
                  <w:r w:rsidRPr="00E02FBC">
                    <w:rPr>
                      <w:rFonts w:ascii="Liberation Serif" w:eastAsia="Calibri" w:hAnsi="Liberation Serif" w:cs="Liberation Serif"/>
                      <w:sz w:val="26"/>
                      <w:szCs w:val="26"/>
                    </w:rPr>
                    <w:t>Задача 2.3. Развитие муниципальной геоинформационной системы развития градостроительной деятельности (далее – ИСОГД);</w:t>
                  </w:r>
                </w:p>
                <w:p w14:paraId="6A3D5303" w14:textId="77777777" w:rsidR="00E02FBC" w:rsidRPr="00E02FBC" w:rsidRDefault="00E02FBC" w:rsidP="00E02FBC">
                  <w:pPr>
                    <w:spacing w:after="0" w:line="240" w:lineRule="auto"/>
                    <w:jc w:val="both"/>
                    <w:rPr>
                      <w:rFonts w:ascii="Liberation Serif" w:eastAsia="Calibri" w:hAnsi="Liberation Serif" w:cs="Liberation Serif"/>
                      <w:sz w:val="26"/>
                      <w:szCs w:val="26"/>
                    </w:rPr>
                  </w:pPr>
                  <w:r w:rsidRPr="00E02FBC">
                    <w:rPr>
                      <w:rFonts w:ascii="Liberation Serif" w:eastAsia="Calibri" w:hAnsi="Liberation Serif" w:cs="Liberation Serif"/>
                      <w:sz w:val="26"/>
                      <w:szCs w:val="26"/>
                    </w:rPr>
                    <w:t>Задача 2.4. Обеспечение общедоступности и открытости градостроительной деятельности;</w:t>
                  </w:r>
                </w:p>
                <w:p w14:paraId="4DA695CC" w14:textId="77777777" w:rsidR="00E02FBC" w:rsidRPr="00E02FBC" w:rsidRDefault="00E02FBC" w:rsidP="00E02FBC">
                  <w:pPr>
                    <w:spacing w:after="0" w:line="240" w:lineRule="auto"/>
                    <w:jc w:val="both"/>
                    <w:rPr>
                      <w:rFonts w:ascii="Liberation Serif" w:eastAsia="Calibri" w:hAnsi="Liberation Serif" w:cs="Liberation Serif"/>
                      <w:sz w:val="26"/>
                      <w:szCs w:val="26"/>
                    </w:rPr>
                  </w:pPr>
                  <w:r w:rsidRPr="00E02FBC">
                    <w:rPr>
                      <w:rFonts w:ascii="Liberation Serif" w:eastAsia="Calibri" w:hAnsi="Liberation Serif" w:cs="Liberation Serif"/>
                      <w:sz w:val="26"/>
                      <w:szCs w:val="26"/>
                    </w:rPr>
                    <w:t>Задача 2.5. Организация разработки карт-планов для внесения в государственный кадастр недвижимости границ населенных пунктов, сведений о территориальных зонах, зонах с особыми условиями;</w:t>
                  </w:r>
                </w:p>
                <w:p w14:paraId="0ACD88AE" w14:textId="77777777" w:rsidR="00E02FBC" w:rsidRPr="00E02FBC" w:rsidRDefault="00E02FBC" w:rsidP="00E02FBC">
                  <w:pPr>
                    <w:spacing w:after="0" w:line="240" w:lineRule="auto"/>
                    <w:jc w:val="both"/>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Задача 2.6. Объем жилищного строительства в </w:t>
                  </w:r>
                  <w:proofErr w:type="spellStart"/>
                  <w:r w:rsidRPr="00E02FBC">
                    <w:rPr>
                      <w:rFonts w:ascii="Liberation Serif" w:eastAsia="Calibri" w:hAnsi="Liberation Serif" w:cs="Liberation Serif"/>
                      <w:sz w:val="26"/>
                      <w:szCs w:val="26"/>
                    </w:rPr>
                    <w:t>Арамильском</w:t>
                  </w:r>
                  <w:proofErr w:type="spellEnd"/>
                  <w:r w:rsidRPr="00E02FBC">
                    <w:rPr>
                      <w:rFonts w:ascii="Liberation Serif" w:eastAsia="Calibri" w:hAnsi="Liberation Serif" w:cs="Liberation Serif"/>
                      <w:sz w:val="26"/>
                      <w:szCs w:val="26"/>
                    </w:rPr>
                    <w:t xml:space="preserve"> городском округе.</w:t>
                  </w:r>
                </w:p>
                <w:p w14:paraId="0A013F53" w14:textId="0E8A4482" w:rsidR="00E02FBC" w:rsidRPr="00E02FBC" w:rsidRDefault="00E02FBC" w:rsidP="00E02FBC">
                  <w:pPr>
                    <w:spacing w:after="0" w:line="240" w:lineRule="auto"/>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 xml:space="preserve">Цель 3. Создание необходимых условий для реализации муниципальной программы «Повышение эффективности управления муниципальной собственностью и развитие градостроительства Арамильского городского округа </w:t>
                  </w:r>
                  <w:r w:rsidR="002926B3">
                    <w:rPr>
                      <w:rFonts w:ascii="Liberation Serif" w:eastAsia="Times New Roman" w:hAnsi="Liberation Serif" w:cs="Liberation Serif"/>
                      <w:sz w:val="26"/>
                      <w:szCs w:val="26"/>
                      <w:lang w:eastAsia="ru-RU"/>
                    </w:rPr>
                    <w:t>до 2028 года</w:t>
                  </w:r>
                  <w:r w:rsidRPr="00E02FBC">
                    <w:rPr>
                      <w:rFonts w:ascii="Liberation Serif" w:eastAsia="Times New Roman" w:hAnsi="Liberation Serif" w:cs="Liberation Serif"/>
                      <w:sz w:val="26"/>
                      <w:szCs w:val="26"/>
                      <w:lang w:eastAsia="ru-RU"/>
                    </w:rPr>
                    <w:t>».</w:t>
                  </w:r>
                </w:p>
                <w:p w14:paraId="6CE70AE6" w14:textId="77777777" w:rsidR="00E02FBC" w:rsidRPr="00E02FBC" w:rsidRDefault="00E02FBC" w:rsidP="00E02FBC">
                  <w:pPr>
                    <w:spacing w:after="0" w:line="240" w:lineRule="auto"/>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Задача 3.1. Обеспечение эффективной деятельности Комитета;</w:t>
                  </w:r>
                </w:p>
                <w:p w14:paraId="7699F8C9" w14:textId="77777777" w:rsidR="00E02FBC" w:rsidRPr="00E02FBC" w:rsidRDefault="00E02FBC" w:rsidP="00E02FBC">
                  <w:pPr>
                    <w:spacing w:after="0" w:line="240" w:lineRule="auto"/>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Задача 3.2. Приобретение, содержание, ремонт и обеспечение сохранности муниципального имущества.</w:t>
                  </w:r>
                </w:p>
              </w:tc>
            </w:tr>
            <w:tr w:rsidR="00E02FBC" w:rsidRPr="00E02FBC" w14:paraId="5610F537" w14:textId="77777777" w:rsidTr="00E02FBC">
              <w:trPr>
                <w:tblCellSpacing w:w="5" w:type="nil"/>
              </w:trPr>
              <w:tc>
                <w:tcPr>
                  <w:tcW w:w="3261" w:type="dxa"/>
                  <w:tcBorders>
                    <w:top w:val="single" w:sz="4" w:space="0" w:color="auto"/>
                    <w:left w:val="single" w:sz="4" w:space="0" w:color="auto"/>
                    <w:bottom w:val="single" w:sz="4" w:space="0" w:color="auto"/>
                    <w:right w:val="single" w:sz="4" w:space="0" w:color="auto"/>
                  </w:tcBorders>
                </w:tcPr>
                <w:p w14:paraId="3291E040"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lastRenderedPageBreak/>
                    <w:t>Перечень подпрограмм муниципальной</w:t>
                  </w:r>
                </w:p>
                <w:p w14:paraId="2154BCEF"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программы</w:t>
                  </w:r>
                </w:p>
              </w:tc>
              <w:tc>
                <w:tcPr>
                  <w:tcW w:w="6435" w:type="dxa"/>
                  <w:tcBorders>
                    <w:top w:val="single" w:sz="4" w:space="0" w:color="auto"/>
                    <w:left w:val="single" w:sz="4" w:space="0" w:color="auto"/>
                    <w:bottom w:val="single" w:sz="4" w:space="0" w:color="auto"/>
                    <w:right w:val="single" w:sz="4" w:space="0" w:color="auto"/>
                  </w:tcBorders>
                </w:tcPr>
                <w:p w14:paraId="4AE0F3D1" w14:textId="3827EA20"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1. «Управление муниципальной собственностью»;</w:t>
                  </w:r>
                </w:p>
                <w:p w14:paraId="32F66E58" w14:textId="6E4DA2D1"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2. «Развитие градостроительства»;</w:t>
                  </w:r>
                </w:p>
                <w:p w14:paraId="32F40282" w14:textId="7605B55B"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3. </w:t>
                  </w:r>
                  <w:r w:rsidRPr="00E02FBC">
                    <w:rPr>
                      <w:rFonts w:ascii="Liberation Serif" w:eastAsia="Times New Roman" w:hAnsi="Liberation Serif" w:cs="Liberation Serif"/>
                      <w:sz w:val="26"/>
                      <w:szCs w:val="26"/>
                      <w:lang w:eastAsia="ru-RU"/>
                    </w:rPr>
                    <w:t>«</w:t>
                  </w:r>
                  <w:r w:rsidRPr="00E02FBC">
                    <w:rPr>
                      <w:rFonts w:ascii="Liberation Serif" w:eastAsia="Calibri" w:hAnsi="Liberation Serif" w:cs="Liberation Serif"/>
                      <w:sz w:val="26"/>
                      <w:szCs w:val="26"/>
                    </w:rPr>
                    <w:t>Обеспечение реализации муниципальной программы «</w:t>
                  </w:r>
                  <w:r w:rsidRPr="00E02FBC">
                    <w:rPr>
                      <w:rFonts w:ascii="Liberation Serif" w:eastAsia="Times New Roman" w:hAnsi="Liberation Serif" w:cs="Liberation Serif"/>
                      <w:bCs/>
                      <w:sz w:val="26"/>
                      <w:szCs w:val="26"/>
                      <w:lang w:eastAsia="ru-RU"/>
                    </w:rPr>
                    <w:t xml:space="preserve">Повышение эффективности управления муниципальной собственностью и развитие градостроительства Арамильского </w:t>
                  </w:r>
                  <w:r w:rsidRPr="00E02FBC">
                    <w:rPr>
                      <w:rFonts w:ascii="Liberation Serif" w:eastAsia="Times New Roman" w:hAnsi="Liberation Serif" w:cs="Liberation Serif"/>
                      <w:bCs/>
                      <w:sz w:val="26"/>
                      <w:szCs w:val="26"/>
                      <w:lang w:eastAsia="ru-RU"/>
                    </w:rPr>
                    <w:lastRenderedPageBreak/>
                    <w:t>городского округа</w:t>
                  </w:r>
                  <w:r w:rsidR="00B25695">
                    <w:rPr>
                      <w:rFonts w:ascii="Liberation Serif" w:eastAsia="Calibri" w:hAnsi="Liberation Serif" w:cs="Liberation Serif"/>
                      <w:sz w:val="26"/>
                      <w:szCs w:val="26"/>
                    </w:rPr>
                    <w:t xml:space="preserve"> до </w:t>
                  </w:r>
                  <w:r w:rsidRPr="00E02FBC">
                    <w:rPr>
                      <w:rFonts w:ascii="Liberation Serif" w:eastAsia="Calibri" w:hAnsi="Liberation Serif" w:cs="Liberation Serif"/>
                      <w:sz w:val="26"/>
                      <w:szCs w:val="26"/>
                    </w:rPr>
                    <w:t>2028 год</w:t>
                  </w:r>
                  <w:r w:rsidR="002926B3">
                    <w:rPr>
                      <w:rFonts w:ascii="Liberation Serif" w:eastAsia="Calibri" w:hAnsi="Liberation Serif" w:cs="Liberation Serif"/>
                      <w:sz w:val="26"/>
                      <w:szCs w:val="26"/>
                    </w:rPr>
                    <w:t>а</w:t>
                  </w:r>
                  <w:r w:rsidRPr="00E02FBC">
                    <w:rPr>
                      <w:rFonts w:ascii="Liberation Serif" w:eastAsia="Calibri" w:hAnsi="Liberation Serif" w:cs="Liberation Serif"/>
                      <w:sz w:val="26"/>
                      <w:szCs w:val="26"/>
                    </w:rPr>
                    <w:t>».</w:t>
                  </w:r>
                </w:p>
              </w:tc>
            </w:tr>
            <w:tr w:rsidR="00E02FBC" w:rsidRPr="00E02FBC" w14:paraId="397CBA68" w14:textId="77777777" w:rsidTr="00B25695">
              <w:trPr>
                <w:trHeight w:val="3386"/>
                <w:tblCellSpacing w:w="5" w:type="nil"/>
              </w:trPr>
              <w:tc>
                <w:tcPr>
                  <w:tcW w:w="3261" w:type="dxa"/>
                  <w:tcBorders>
                    <w:top w:val="single" w:sz="4" w:space="0" w:color="auto"/>
                    <w:left w:val="single" w:sz="4" w:space="0" w:color="auto"/>
                    <w:bottom w:val="single" w:sz="4" w:space="0" w:color="auto"/>
                    <w:right w:val="single" w:sz="4" w:space="0" w:color="auto"/>
                  </w:tcBorders>
                </w:tcPr>
                <w:p w14:paraId="639C1D77"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lastRenderedPageBreak/>
                    <w:t>Перечень основных целевых показателей муниципальной программы</w:t>
                  </w:r>
                </w:p>
              </w:tc>
              <w:tc>
                <w:tcPr>
                  <w:tcW w:w="6435" w:type="dxa"/>
                  <w:tcBorders>
                    <w:top w:val="single" w:sz="4" w:space="0" w:color="auto"/>
                    <w:left w:val="single" w:sz="4" w:space="0" w:color="auto"/>
                    <w:bottom w:val="single" w:sz="4" w:space="0" w:color="auto"/>
                    <w:right w:val="single" w:sz="4" w:space="0" w:color="auto"/>
                  </w:tcBorders>
                </w:tcPr>
                <w:p w14:paraId="772339F1"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Изготовление технических паспортов на объекты недвижимого имущества;</w:t>
                  </w:r>
                </w:p>
                <w:p w14:paraId="1D72B8FB"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Подготовка топографических съемок земельных участков, изготовление межевых планов земельных участков и схем расположения земельных участков к ним;</w:t>
                  </w:r>
                </w:p>
                <w:p w14:paraId="552F3459"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Количество демонтированных металлических гаражей и незаконно установленных рекламных конструкций;</w:t>
                  </w:r>
                </w:p>
                <w:p w14:paraId="0EF818E5" w14:textId="61E9FE1E"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 xml:space="preserve">Количество сформированных земельных участков, занятых лесами, в общей площади лесного фонда, в целях постановки на государственный кадастровый учет и государственной регистрации права </w:t>
                  </w:r>
                  <w:r w:rsidR="002926B3" w:rsidRPr="002926B3">
                    <w:rPr>
                      <w:rFonts w:ascii="Liberation Serif" w:eastAsia="Times New Roman" w:hAnsi="Liberation Serif" w:cs="Liberation Serif"/>
                      <w:sz w:val="26"/>
                      <w:szCs w:val="26"/>
                      <w:lang w:eastAsia="ru-RU"/>
                    </w:rPr>
                    <w:t>Арамильского городского округа</w:t>
                  </w:r>
                  <w:r w:rsidRPr="00E02FBC">
                    <w:rPr>
                      <w:rFonts w:ascii="Liberation Serif" w:eastAsia="Times New Roman" w:hAnsi="Liberation Serif" w:cs="Liberation Serif"/>
                      <w:sz w:val="26"/>
                      <w:szCs w:val="26"/>
                      <w:lang w:eastAsia="ru-RU"/>
                    </w:rPr>
                    <w:t>;</w:t>
                  </w:r>
                </w:p>
                <w:p w14:paraId="5EDFC582"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Оценка объектов муниципальной собственности;</w:t>
                  </w:r>
                </w:p>
                <w:p w14:paraId="49A8EE88"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Количество заключенных договоров на установку и эксплуатацию рекламных конструкций (в соответствии со схемой расположения рекламных конструкций);</w:t>
                  </w:r>
                </w:p>
                <w:p w14:paraId="70D3BD3B"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Количество выданных разрешений на размещение рекламных конструкций;</w:t>
                  </w:r>
                </w:p>
                <w:p w14:paraId="060F7ADF"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Ведение реестра муниципальной собственности;</w:t>
                  </w:r>
                </w:p>
                <w:p w14:paraId="1AE968FF"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Количество земельных участков, предоставленных в собственность, аренду, постоянное (бессрочное) пользование, безвозмездное срочное пользование, в т.ч. через торги;</w:t>
                  </w:r>
                </w:p>
                <w:p w14:paraId="076DCA05"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Доходы местного бюджета от использования и приватизации муниципального имущества и земельных участков;</w:t>
                  </w:r>
                </w:p>
                <w:p w14:paraId="19EBCAF4"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Снижение объема задолженности по платежам за аренду земельных участков и объектов недвижимости;</w:t>
                  </w:r>
                </w:p>
                <w:p w14:paraId="05D5C1C5" w14:textId="5EE36AB4"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 xml:space="preserve">Наличие Генерального плана </w:t>
                  </w:r>
                  <w:r w:rsidR="002926B3" w:rsidRPr="002926B3">
                    <w:rPr>
                      <w:rFonts w:ascii="Liberation Serif" w:eastAsia="Times New Roman" w:hAnsi="Liberation Serif" w:cs="Liberation Serif"/>
                      <w:sz w:val="26"/>
                      <w:szCs w:val="26"/>
                      <w:lang w:eastAsia="ru-RU"/>
                    </w:rPr>
                    <w:t xml:space="preserve">Арамильского городского округа </w:t>
                  </w:r>
                  <w:r w:rsidRPr="00E02FBC">
                    <w:rPr>
                      <w:rFonts w:ascii="Liberation Serif" w:eastAsia="Times New Roman" w:hAnsi="Liberation Serif" w:cs="Liberation Serif"/>
                      <w:sz w:val="26"/>
                      <w:szCs w:val="26"/>
                      <w:lang w:eastAsia="ru-RU"/>
                    </w:rPr>
                    <w:t>с изменениями;</w:t>
                  </w:r>
                </w:p>
                <w:p w14:paraId="74774ED9" w14:textId="1763CE52"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 xml:space="preserve">Наличие Правил землепользования и застройки </w:t>
                  </w:r>
                  <w:r w:rsidR="002926B3" w:rsidRPr="002926B3">
                    <w:rPr>
                      <w:rFonts w:ascii="Liberation Serif" w:eastAsia="Times New Roman" w:hAnsi="Liberation Serif" w:cs="Liberation Serif"/>
                      <w:sz w:val="26"/>
                      <w:szCs w:val="26"/>
                      <w:lang w:eastAsia="ru-RU"/>
                    </w:rPr>
                    <w:t xml:space="preserve">Арамильского городского округа </w:t>
                  </w:r>
                  <w:r w:rsidRPr="00E02FBC">
                    <w:rPr>
                      <w:rFonts w:ascii="Liberation Serif" w:eastAsia="Times New Roman" w:hAnsi="Liberation Serif" w:cs="Liberation Serif"/>
                      <w:sz w:val="26"/>
                      <w:szCs w:val="26"/>
                      <w:lang w:eastAsia="ru-RU"/>
                    </w:rPr>
                    <w:t>с изменениями;</w:t>
                  </w:r>
                </w:p>
                <w:p w14:paraId="2018C216"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Наличие утвержденных проектов планировки территории Арамильского городского округа;</w:t>
                  </w:r>
                </w:p>
                <w:p w14:paraId="70DA8527" w14:textId="5D1DDCA1"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 xml:space="preserve">Подготовка материалов и наполнение 6 раздела </w:t>
                  </w:r>
                  <w:r w:rsidR="002926B3" w:rsidRPr="002926B3">
                    <w:rPr>
                      <w:rFonts w:ascii="Liberation Serif" w:eastAsia="Times New Roman" w:hAnsi="Liberation Serif" w:cs="Liberation Serif"/>
                      <w:sz w:val="26"/>
                      <w:szCs w:val="26"/>
                      <w:lang w:eastAsia="ru-RU"/>
                    </w:rPr>
                    <w:t>ИСОГД Свердловской области</w:t>
                  </w:r>
                  <w:r w:rsidRPr="00E02FBC">
                    <w:rPr>
                      <w:rFonts w:ascii="Liberation Serif" w:eastAsia="Times New Roman" w:hAnsi="Liberation Serif" w:cs="Liberation Serif"/>
                      <w:sz w:val="26"/>
                      <w:szCs w:val="26"/>
                      <w:lang w:eastAsia="ru-RU"/>
                    </w:rPr>
                    <w:t>;</w:t>
                  </w:r>
                </w:p>
                <w:p w14:paraId="0A332E18"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Разработка и внедрение информации из ИСОГД Свердловской области;</w:t>
                  </w:r>
                </w:p>
                <w:p w14:paraId="687C0B2F"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Постановка на учет границ населенных пунктов;</w:t>
                  </w:r>
                </w:p>
                <w:p w14:paraId="79C5FA50"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lastRenderedPageBreak/>
                    <w:t>Постановка на учет сведений о территориальных зонах;</w:t>
                  </w:r>
                </w:p>
                <w:p w14:paraId="3B20D303"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Постановка на учет границ зон с особыми условиями;</w:t>
                  </w:r>
                </w:p>
                <w:p w14:paraId="754BEEFB"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 xml:space="preserve">Объем жилищного строительства в </w:t>
                  </w:r>
                  <w:proofErr w:type="spellStart"/>
                  <w:r w:rsidRPr="00E02FBC">
                    <w:rPr>
                      <w:rFonts w:ascii="Liberation Serif" w:eastAsia="Times New Roman" w:hAnsi="Liberation Serif" w:cs="Liberation Serif"/>
                      <w:sz w:val="26"/>
                      <w:szCs w:val="26"/>
                      <w:lang w:eastAsia="ru-RU"/>
                    </w:rPr>
                    <w:t>Арамильском</w:t>
                  </w:r>
                  <w:proofErr w:type="spellEnd"/>
                  <w:r w:rsidRPr="00E02FBC">
                    <w:rPr>
                      <w:rFonts w:ascii="Liberation Serif" w:eastAsia="Times New Roman" w:hAnsi="Liberation Serif" w:cs="Liberation Serif"/>
                      <w:sz w:val="26"/>
                      <w:szCs w:val="26"/>
                      <w:lang w:eastAsia="ru-RU"/>
                    </w:rPr>
                    <w:t xml:space="preserve"> городском округе;</w:t>
                  </w:r>
                </w:p>
                <w:p w14:paraId="7D1C0BAA"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Программное сопровождение ведения Реестра муниципальной собственности Арамильского городского округа, процесса управления муниципальной собственностью;</w:t>
                  </w:r>
                </w:p>
                <w:p w14:paraId="37F87BF5"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Уровень выполнения значений целевых показателей муниципальной программы;</w:t>
                  </w:r>
                </w:p>
                <w:p w14:paraId="52B841F1"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Доля обращений граждан и юридических лиц, рассмотренных в срок, к общему числу обращений, поступивших в Комитет;</w:t>
                  </w:r>
                </w:p>
                <w:p w14:paraId="01C68F86" w14:textId="77777777" w:rsidR="00E02FBC" w:rsidRPr="00E02FBC" w:rsidRDefault="00E02FBC" w:rsidP="00E02FBC">
                  <w:pPr>
                    <w:widowControl w:val="0"/>
                    <w:numPr>
                      <w:ilvl w:val="0"/>
                      <w:numId w:val="46"/>
                    </w:numPr>
                    <w:autoSpaceDE w:val="0"/>
                    <w:autoSpaceDN w:val="0"/>
                    <w:adjustRightInd w:val="0"/>
                    <w:spacing w:after="0" w:line="240" w:lineRule="auto"/>
                    <w:ind w:left="-20" w:firstLine="425"/>
                    <w:jc w:val="both"/>
                    <w:rPr>
                      <w:rFonts w:ascii="Liberation Serif" w:eastAsia="Times New Roman" w:hAnsi="Liberation Serif" w:cs="Liberation Serif"/>
                      <w:sz w:val="26"/>
                      <w:szCs w:val="26"/>
                      <w:lang w:eastAsia="ru-RU"/>
                    </w:rPr>
                  </w:pPr>
                  <w:r w:rsidRPr="00E02FBC">
                    <w:rPr>
                      <w:rFonts w:ascii="Liberation Serif" w:eastAsia="Times New Roman" w:hAnsi="Liberation Serif" w:cs="Liberation Serif"/>
                      <w:sz w:val="26"/>
                      <w:szCs w:val="26"/>
                      <w:lang w:eastAsia="ru-RU"/>
                    </w:rPr>
                    <w:t>Обеспечение приобретения, содержания и ремонта муниципального имущества.</w:t>
                  </w:r>
                </w:p>
              </w:tc>
            </w:tr>
            <w:tr w:rsidR="00E02FBC" w:rsidRPr="00E02FBC" w14:paraId="5DDEE258" w14:textId="77777777" w:rsidTr="00E02FBC">
              <w:trPr>
                <w:trHeight w:val="8620"/>
                <w:tblCellSpacing w:w="5" w:type="nil"/>
              </w:trPr>
              <w:tc>
                <w:tcPr>
                  <w:tcW w:w="3261" w:type="dxa"/>
                  <w:tcBorders>
                    <w:top w:val="single" w:sz="4" w:space="0" w:color="auto"/>
                    <w:left w:val="single" w:sz="4" w:space="0" w:color="auto"/>
                    <w:right w:val="single" w:sz="4" w:space="0" w:color="auto"/>
                  </w:tcBorders>
                </w:tcPr>
                <w:p w14:paraId="01080081"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lastRenderedPageBreak/>
                    <w:t xml:space="preserve">Объемы финансирования муниципальной программы по годам реализации, </w:t>
                  </w:r>
                </w:p>
                <w:p w14:paraId="2B07FB61"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тыс. рублей</w:t>
                  </w:r>
                </w:p>
              </w:tc>
              <w:tc>
                <w:tcPr>
                  <w:tcW w:w="6435" w:type="dxa"/>
                  <w:tcBorders>
                    <w:top w:val="single" w:sz="4" w:space="0" w:color="auto"/>
                    <w:left w:val="single" w:sz="4" w:space="0" w:color="auto"/>
                    <w:right w:val="single" w:sz="4" w:space="0" w:color="auto"/>
                  </w:tcBorders>
                </w:tcPr>
                <w:p w14:paraId="6C4379A6"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ВСЕГО:</w:t>
                  </w:r>
                </w:p>
                <w:p w14:paraId="739ED099" w14:textId="166F6D78"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86 49</w:t>
                  </w:r>
                  <w:r w:rsidR="0016148E">
                    <w:rPr>
                      <w:rFonts w:ascii="Liberation Serif" w:eastAsia="Calibri" w:hAnsi="Liberation Serif" w:cs="Liberation Serif"/>
                      <w:sz w:val="26"/>
                      <w:szCs w:val="26"/>
                    </w:rPr>
                    <w:t>2</w:t>
                  </w:r>
                  <w:r w:rsidRPr="00E02FBC">
                    <w:rPr>
                      <w:rFonts w:ascii="Liberation Serif" w:eastAsia="Calibri" w:hAnsi="Liberation Serif" w:cs="Liberation Serif"/>
                      <w:sz w:val="26"/>
                      <w:szCs w:val="26"/>
                    </w:rPr>
                    <w:t>,</w:t>
                  </w:r>
                  <w:r w:rsidR="0016148E">
                    <w:rPr>
                      <w:rFonts w:ascii="Liberation Serif" w:eastAsia="Calibri" w:hAnsi="Liberation Serif" w:cs="Liberation Serif"/>
                      <w:sz w:val="26"/>
                      <w:szCs w:val="26"/>
                    </w:rPr>
                    <w:t>7</w:t>
                  </w:r>
                  <w:r w:rsidRPr="00E02FBC">
                    <w:rPr>
                      <w:rFonts w:ascii="Liberation Serif" w:eastAsia="Calibri" w:hAnsi="Liberation Serif" w:cs="Liberation Serif"/>
                      <w:sz w:val="26"/>
                      <w:szCs w:val="26"/>
                    </w:rPr>
                    <w:t xml:space="preserve"> тыс. рублей</w:t>
                  </w:r>
                </w:p>
                <w:p w14:paraId="2EB56668"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p>
                <w:p w14:paraId="0026821F"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в том числе:</w:t>
                  </w:r>
                </w:p>
                <w:p w14:paraId="605A86AC" w14:textId="00671A6F"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202</w:t>
                  </w:r>
                  <w:r w:rsidR="002926B3">
                    <w:rPr>
                      <w:rFonts w:ascii="Liberation Serif" w:eastAsia="Calibri" w:hAnsi="Liberation Serif" w:cs="Liberation Serif"/>
                      <w:sz w:val="26"/>
                      <w:szCs w:val="26"/>
                    </w:rPr>
                    <w:t>4</w:t>
                  </w:r>
                  <w:r w:rsidRPr="00E02FBC">
                    <w:rPr>
                      <w:rFonts w:ascii="Liberation Serif" w:eastAsia="Calibri" w:hAnsi="Liberation Serif" w:cs="Liberation Serif"/>
                      <w:sz w:val="26"/>
                      <w:szCs w:val="26"/>
                    </w:rPr>
                    <w:t xml:space="preserve"> год – 22 312,9 тыс. рублей, </w:t>
                  </w:r>
                </w:p>
                <w:p w14:paraId="0BED6329" w14:textId="2496D526"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202</w:t>
                  </w:r>
                  <w:r w:rsidR="002926B3">
                    <w:rPr>
                      <w:rFonts w:ascii="Liberation Serif" w:eastAsia="Calibri" w:hAnsi="Liberation Serif" w:cs="Liberation Serif"/>
                      <w:sz w:val="26"/>
                      <w:szCs w:val="26"/>
                    </w:rPr>
                    <w:t>5</w:t>
                  </w:r>
                  <w:r w:rsidRPr="00E02FBC">
                    <w:rPr>
                      <w:rFonts w:ascii="Liberation Serif" w:eastAsia="Calibri" w:hAnsi="Liberation Serif" w:cs="Liberation Serif"/>
                      <w:sz w:val="26"/>
                      <w:szCs w:val="26"/>
                    </w:rPr>
                    <w:t xml:space="preserve"> год – 16 532,3 тыс. рублей, </w:t>
                  </w:r>
                </w:p>
                <w:p w14:paraId="2D01C242" w14:textId="2E8879D3"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202</w:t>
                  </w:r>
                  <w:r w:rsidR="002926B3">
                    <w:rPr>
                      <w:rFonts w:ascii="Liberation Serif" w:eastAsia="Calibri" w:hAnsi="Liberation Serif" w:cs="Liberation Serif"/>
                      <w:sz w:val="26"/>
                      <w:szCs w:val="26"/>
                    </w:rPr>
                    <w:t>6</w:t>
                  </w:r>
                  <w:r w:rsidRPr="00E02FBC">
                    <w:rPr>
                      <w:rFonts w:ascii="Liberation Serif" w:eastAsia="Calibri" w:hAnsi="Liberation Serif" w:cs="Liberation Serif"/>
                      <w:sz w:val="26"/>
                      <w:szCs w:val="26"/>
                    </w:rPr>
                    <w:t xml:space="preserve"> год – 16 611,3 тыс. рублей, </w:t>
                  </w:r>
                </w:p>
                <w:p w14:paraId="378637D1" w14:textId="58CF8638"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202</w:t>
                  </w:r>
                  <w:r w:rsidR="00365CEF">
                    <w:rPr>
                      <w:rFonts w:ascii="Liberation Serif" w:eastAsia="Calibri" w:hAnsi="Liberation Serif" w:cs="Liberation Serif"/>
                      <w:sz w:val="26"/>
                      <w:szCs w:val="26"/>
                    </w:rPr>
                    <w:t>7</w:t>
                  </w:r>
                  <w:r w:rsidRPr="00E02FBC">
                    <w:rPr>
                      <w:rFonts w:ascii="Liberation Serif" w:eastAsia="Calibri" w:hAnsi="Liberation Serif" w:cs="Liberation Serif"/>
                      <w:sz w:val="26"/>
                      <w:szCs w:val="26"/>
                    </w:rPr>
                    <w:t xml:space="preserve"> год – 15 51</w:t>
                  </w:r>
                  <w:r w:rsidR="0016148E">
                    <w:rPr>
                      <w:rFonts w:ascii="Liberation Serif" w:eastAsia="Calibri" w:hAnsi="Liberation Serif" w:cs="Liberation Serif"/>
                      <w:sz w:val="26"/>
                      <w:szCs w:val="26"/>
                    </w:rPr>
                    <w:t>8</w:t>
                  </w:r>
                  <w:r w:rsidRPr="00E02FBC">
                    <w:rPr>
                      <w:rFonts w:ascii="Liberation Serif" w:eastAsia="Calibri" w:hAnsi="Liberation Serif" w:cs="Liberation Serif"/>
                      <w:sz w:val="26"/>
                      <w:szCs w:val="26"/>
                    </w:rPr>
                    <w:t xml:space="preserve">,1 тыс. рублей, </w:t>
                  </w:r>
                </w:p>
                <w:p w14:paraId="33181E99" w14:textId="6DD3E2B1"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202</w:t>
                  </w:r>
                  <w:r w:rsidR="002926B3">
                    <w:rPr>
                      <w:rFonts w:ascii="Liberation Serif" w:eastAsia="Calibri" w:hAnsi="Liberation Serif" w:cs="Liberation Serif"/>
                      <w:sz w:val="26"/>
                      <w:szCs w:val="26"/>
                    </w:rPr>
                    <w:t xml:space="preserve">8 </w:t>
                  </w:r>
                  <w:r w:rsidRPr="00E02FBC">
                    <w:rPr>
                      <w:rFonts w:ascii="Liberation Serif" w:eastAsia="Calibri" w:hAnsi="Liberation Serif" w:cs="Liberation Serif"/>
                      <w:sz w:val="26"/>
                      <w:szCs w:val="26"/>
                    </w:rPr>
                    <w:t>год – 15 518,1 тыс. рублей</w:t>
                  </w:r>
                </w:p>
                <w:p w14:paraId="3F5AACF9"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p>
                <w:p w14:paraId="14AA9AAF"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из них:</w:t>
                  </w:r>
                </w:p>
                <w:p w14:paraId="6FFCF753"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областной бюджет</w:t>
                  </w:r>
                </w:p>
                <w:p w14:paraId="56A91D7E"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0,00 тыс. рублей</w:t>
                  </w:r>
                </w:p>
                <w:p w14:paraId="30DD4BCF"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в том числе:</w:t>
                  </w:r>
                </w:p>
                <w:p w14:paraId="34B2004B"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2024 год - 0,0 тыс. рублей, </w:t>
                  </w:r>
                </w:p>
                <w:p w14:paraId="2BC20AA6"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2025 год – 0,0 тыс. рублей, </w:t>
                  </w:r>
                </w:p>
                <w:p w14:paraId="4E1F4E22" w14:textId="74AC91D0"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2026</w:t>
                  </w:r>
                  <w:r w:rsidR="002926B3">
                    <w:rPr>
                      <w:rFonts w:ascii="Liberation Serif" w:eastAsia="Calibri" w:hAnsi="Liberation Serif" w:cs="Liberation Serif"/>
                      <w:sz w:val="26"/>
                      <w:szCs w:val="26"/>
                    </w:rPr>
                    <w:t xml:space="preserve"> </w:t>
                  </w:r>
                  <w:r w:rsidRPr="00E02FBC">
                    <w:rPr>
                      <w:rFonts w:ascii="Liberation Serif" w:eastAsia="Calibri" w:hAnsi="Liberation Serif" w:cs="Liberation Serif"/>
                      <w:sz w:val="26"/>
                      <w:szCs w:val="26"/>
                    </w:rPr>
                    <w:t xml:space="preserve">год - 0,0 тыс. рублей, </w:t>
                  </w:r>
                </w:p>
                <w:p w14:paraId="2205414D"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2027 год - 0,0 тыс. рублей, </w:t>
                  </w:r>
                </w:p>
                <w:p w14:paraId="3EA6DD5F"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2028 год - 0,0 тыс. рублей</w:t>
                  </w:r>
                </w:p>
                <w:p w14:paraId="22875A68"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p>
                <w:p w14:paraId="3DA419E7"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местный бюджет</w:t>
                  </w:r>
                </w:p>
                <w:p w14:paraId="5B828FC1" w14:textId="04373EE6"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86 49</w:t>
                  </w:r>
                  <w:r w:rsidR="0016148E">
                    <w:rPr>
                      <w:rFonts w:ascii="Liberation Serif" w:eastAsia="Calibri" w:hAnsi="Liberation Serif" w:cs="Liberation Serif"/>
                      <w:sz w:val="26"/>
                      <w:szCs w:val="26"/>
                    </w:rPr>
                    <w:t>2</w:t>
                  </w:r>
                  <w:r w:rsidRPr="00E02FBC">
                    <w:rPr>
                      <w:rFonts w:ascii="Liberation Serif" w:eastAsia="Calibri" w:hAnsi="Liberation Serif" w:cs="Liberation Serif"/>
                      <w:sz w:val="26"/>
                      <w:szCs w:val="26"/>
                    </w:rPr>
                    <w:t>,</w:t>
                  </w:r>
                  <w:r w:rsidR="0016148E">
                    <w:rPr>
                      <w:rFonts w:ascii="Liberation Serif" w:eastAsia="Calibri" w:hAnsi="Liberation Serif" w:cs="Liberation Serif"/>
                      <w:sz w:val="26"/>
                      <w:szCs w:val="26"/>
                    </w:rPr>
                    <w:t>7</w:t>
                  </w:r>
                  <w:r w:rsidRPr="00E02FBC">
                    <w:rPr>
                      <w:rFonts w:ascii="Liberation Serif" w:eastAsia="Calibri" w:hAnsi="Liberation Serif" w:cs="Liberation Serif"/>
                      <w:sz w:val="26"/>
                      <w:szCs w:val="26"/>
                    </w:rPr>
                    <w:t xml:space="preserve"> тыс. рублей</w:t>
                  </w:r>
                </w:p>
                <w:p w14:paraId="3AD1BAFA"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p>
                <w:p w14:paraId="1AFED6D3"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в том числе:</w:t>
                  </w:r>
                </w:p>
                <w:p w14:paraId="3D841380"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2024 год – 22 312,9 тыс. рублей, </w:t>
                  </w:r>
                </w:p>
                <w:p w14:paraId="0EECEDD8"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2025 год – 16 532,3 тыс. рублей, </w:t>
                  </w:r>
                </w:p>
                <w:p w14:paraId="326D30DD"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 xml:space="preserve">2026 год – 16 611,3 тыс. рублей, </w:t>
                  </w:r>
                </w:p>
                <w:p w14:paraId="21F86D5F" w14:textId="54A17E1F"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2027 год – 15 51</w:t>
                  </w:r>
                  <w:r w:rsidR="0016148E">
                    <w:rPr>
                      <w:rFonts w:ascii="Liberation Serif" w:eastAsia="Calibri" w:hAnsi="Liberation Serif" w:cs="Liberation Serif"/>
                      <w:sz w:val="26"/>
                      <w:szCs w:val="26"/>
                    </w:rPr>
                    <w:t>8</w:t>
                  </w:r>
                  <w:r w:rsidRPr="00E02FBC">
                    <w:rPr>
                      <w:rFonts w:ascii="Liberation Serif" w:eastAsia="Calibri" w:hAnsi="Liberation Serif" w:cs="Liberation Serif"/>
                      <w:sz w:val="26"/>
                      <w:szCs w:val="26"/>
                    </w:rPr>
                    <w:t xml:space="preserve">,1 тыс. рублей, </w:t>
                  </w:r>
                </w:p>
                <w:p w14:paraId="52889C3E"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2028 год – 15 518,1 тыс. рублей.</w:t>
                  </w:r>
                </w:p>
              </w:tc>
            </w:tr>
            <w:tr w:rsidR="00E02FBC" w:rsidRPr="00E02FBC" w14:paraId="6E822614" w14:textId="77777777" w:rsidTr="00E02FBC">
              <w:trPr>
                <w:tblCellSpacing w:w="5" w:type="nil"/>
              </w:trPr>
              <w:tc>
                <w:tcPr>
                  <w:tcW w:w="3261" w:type="dxa"/>
                  <w:tcBorders>
                    <w:top w:val="single" w:sz="4" w:space="0" w:color="auto"/>
                    <w:left w:val="single" w:sz="4" w:space="0" w:color="auto"/>
                    <w:bottom w:val="single" w:sz="4" w:space="0" w:color="auto"/>
                    <w:right w:val="single" w:sz="4" w:space="0" w:color="auto"/>
                  </w:tcBorders>
                </w:tcPr>
                <w:p w14:paraId="4A9E326B"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Адрес размещения муниципальной программы в сети Интернет</w:t>
                  </w:r>
                </w:p>
              </w:tc>
              <w:tc>
                <w:tcPr>
                  <w:tcW w:w="6435" w:type="dxa"/>
                  <w:tcBorders>
                    <w:top w:val="single" w:sz="4" w:space="0" w:color="auto"/>
                    <w:left w:val="single" w:sz="4" w:space="0" w:color="auto"/>
                    <w:bottom w:val="single" w:sz="4" w:space="0" w:color="auto"/>
                    <w:right w:val="single" w:sz="4" w:space="0" w:color="auto"/>
                  </w:tcBorders>
                </w:tcPr>
                <w:p w14:paraId="320114A7" w14:textId="77777777" w:rsidR="00E02FBC" w:rsidRPr="00E02FBC" w:rsidRDefault="00E02FBC" w:rsidP="00E02FBC">
                  <w:pPr>
                    <w:widowControl w:val="0"/>
                    <w:autoSpaceDE w:val="0"/>
                    <w:autoSpaceDN w:val="0"/>
                    <w:adjustRightInd w:val="0"/>
                    <w:spacing w:after="0" w:line="240" w:lineRule="auto"/>
                    <w:rPr>
                      <w:rFonts w:ascii="Liberation Serif" w:eastAsia="Calibri" w:hAnsi="Liberation Serif" w:cs="Liberation Serif"/>
                      <w:sz w:val="26"/>
                      <w:szCs w:val="26"/>
                    </w:rPr>
                  </w:pPr>
                  <w:r w:rsidRPr="00E02FBC">
                    <w:rPr>
                      <w:rFonts w:ascii="Liberation Serif" w:eastAsia="Calibri" w:hAnsi="Liberation Serif" w:cs="Liberation Serif"/>
                      <w:sz w:val="26"/>
                      <w:szCs w:val="26"/>
                    </w:rPr>
                    <w:t>www.aramilgo.ru</w:t>
                  </w:r>
                </w:p>
              </w:tc>
            </w:tr>
          </w:tbl>
          <w:p w14:paraId="50A7D045" w14:textId="690AA61A" w:rsidR="00E02FBC" w:rsidRPr="00587A58" w:rsidRDefault="00E02FBC" w:rsidP="00E02FBC">
            <w:pPr>
              <w:spacing w:after="0" w:line="240" w:lineRule="auto"/>
              <w:ind w:right="28"/>
              <w:rPr>
                <w:rFonts w:ascii="Times New Roman" w:eastAsia="Calibri" w:hAnsi="Times New Roman" w:cs="Times New Roman"/>
                <w:b/>
                <w:noProof/>
                <w:color w:val="000000"/>
                <w:sz w:val="28"/>
                <w:szCs w:val="28"/>
                <w:lang w:eastAsia="ru-RU"/>
              </w:rPr>
            </w:pPr>
          </w:p>
        </w:tc>
      </w:tr>
      <w:tr w:rsidR="0079049F" w:rsidRPr="00587A58" w14:paraId="3A703B8C" w14:textId="77777777" w:rsidTr="00E02FBC">
        <w:trPr>
          <w:trHeight w:val="1320"/>
        </w:trPr>
        <w:tc>
          <w:tcPr>
            <w:tcW w:w="9923" w:type="dxa"/>
            <w:shd w:val="clear" w:color="auto" w:fill="auto"/>
          </w:tcPr>
          <w:p w14:paraId="3F2C8BFA" w14:textId="77777777" w:rsidR="0079049F" w:rsidRDefault="0079049F" w:rsidP="00E02FBC">
            <w:pPr>
              <w:widowControl w:val="0"/>
              <w:autoSpaceDE w:val="0"/>
              <w:autoSpaceDN w:val="0"/>
              <w:adjustRightInd w:val="0"/>
              <w:spacing w:after="0" w:line="240" w:lineRule="auto"/>
              <w:jc w:val="center"/>
              <w:outlineLvl w:val="1"/>
              <w:rPr>
                <w:rFonts w:ascii="Liberation Serif" w:eastAsia="Calibri" w:hAnsi="Liberation Serif" w:cs="Liberation Serif"/>
                <w:sz w:val="26"/>
                <w:szCs w:val="26"/>
              </w:rPr>
            </w:pPr>
          </w:p>
          <w:p w14:paraId="26DC8CF2" w14:textId="77777777" w:rsidR="0079049F" w:rsidRDefault="0079049F" w:rsidP="00E02FBC">
            <w:pPr>
              <w:widowControl w:val="0"/>
              <w:autoSpaceDE w:val="0"/>
              <w:autoSpaceDN w:val="0"/>
              <w:adjustRightInd w:val="0"/>
              <w:spacing w:after="0" w:line="240" w:lineRule="auto"/>
              <w:jc w:val="center"/>
              <w:outlineLvl w:val="1"/>
              <w:rPr>
                <w:rFonts w:ascii="Liberation Serif" w:eastAsia="Calibri" w:hAnsi="Liberation Serif" w:cs="Liberation Serif"/>
                <w:sz w:val="26"/>
                <w:szCs w:val="26"/>
              </w:rPr>
            </w:pPr>
          </w:p>
          <w:p w14:paraId="0F654358" w14:textId="77777777" w:rsidR="0079049F" w:rsidRDefault="0079049F" w:rsidP="00E02FBC">
            <w:pPr>
              <w:widowControl w:val="0"/>
              <w:autoSpaceDE w:val="0"/>
              <w:autoSpaceDN w:val="0"/>
              <w:adjustRightInd w:val="0"/>
              <w:spacing w:after="0" w:line="240" w:lineRule="auto"/>
              <w:jc w:val="center"/>
              <w:outlineLvl w:val="1"/>
              <w:rPr>
                <w:rFonts w:ascii="Liberation Serif" w:eastAsia="Calibri" w:hAnsi="Liberation Serif" w:cs="Liberation Serif"/>
                <w:sz w:val="26"/>
                <w:szCs w:val="26"/>
              </w:rPr>
            </w:pPr>
          </w:p>
          <w:p w14:paraId="1FB48A29" w14:textId="77777777" w:rsidR="0079049F" w:rsidRDefault="0079049F" w:rsidP="00E02FBC">
            <w:pPr>
              <w:widowControl w:val="0"/>
              <w:autoSpaceDE w:val="0"/>
              <w:autoSpaceDN w:val="0"/>
              <w:adjustRightInd w:val="0"/>
              <w:spacing w:after="0" w:line="240" w:lineRule="auto"/>
              <w:jc w:val="center"/>
              <w:outlineLvl w:val="1"/>
              <w:rPr>
                <w:rFonts w:ascii="Liberation Serif" w:eastAsia="Calibri" w:hAnsi="Liberation Serif" w:cs="Liberation Serif"/>
                <w:sz w:val="26"/>
                <w:szCs w:val="26"/>
              </w:rPr>
            </w:pPr>
          </w:p>
          <w:p w14:paraId="629D150F" w14:textId="77777777" w:rsidR="0079049F" w:rsidRDefault="0079049F" w:rsidP="00E02FBC">
            <w:pPr>
              <w:widowControl w:val="0"/>
              <w:autoSpaceDE w:val="0"/>
              <w:autoSpaceDN w:val="0"/>
              <w:adjustRightInd w:val="0"/>
              <w:spacing w:after="0" w:line="240" w:lineRule="auto"/>
              <w:jc w:val="center"/>
              <w:outlineLvl w:val="1"/>
              <w:rPr>
                <w:rFonts w:ascii="Liberation Serif" w:eastAsia="Calibri" w:hAnsi="Liberation Serif" w:cs="Liberation Serif"/>
                <w:sz w:val="26"/>
                <w:szCs w:val="26"/>
              </w:rPr>
            </w:pPr>
          </w:p>
          <w:p w14:paraId="01EB4986" w14:textId="6C2500D0" w:rsidR="0079049F" w:rsidRPr="00E02FBC" w:rsidRDefault="0079049F" w:rsidP="00E02FBC">
            <w:pPr>
              <w:widowControl w:val="0"/>
              <w:autoSpaceDE w:val="0"/>
              <w:autoSpaceDN w:val="0"/>
              <w:adjustRightInd w:val="0"/>
              <w:spacing w:after="0" w:line="240" w:lineRule="auto"/>
              <w:jc w:val="center"/>
              <w:outlineLvl w:val="1"/>
              <w:rPr>
                <w:rFonts w:ascii="Liberation Serif" w:eastAsia="Calibri" w:hAnsi="Liberation Serif" w:cs="Liberation Serif"/>
                <w:sz w:val="26"/>
                <w:szCs w:val="26"/>
              </w:rPr>
            </w:pPr>
          </w:p>
        </w:tc>
      </w:tr>
    </w:tbl>
    <w:p w14:paraId="427048E5" w14:textId="77777777" w:rsidR="0079049F" w:rsidRDefault="0079049F" w:rsidP="00240D48">
      <w:pPr>
        <w:spacing w:after="0" w:line="240" w:lineRule="auto"/>
        <w:jc w:val="center"/>
        <w:rPr>
          <w:rFonts w:ascii="Liberation Serif" w:eastAsia="Times New Roman" w:hAnsi="Liberation Serif" w:cs="Liberation Serif"/>
          <w:b/>
          <w:bCs/>
          <w:i/>
          <w:sz w:val="24"/>
          <w:szCs w:val="24"/>
          <w:lang w:eastAsia="ru-RU"/>
        </w:rPr>
      </w:pPr>
    </w:p>
    <w:p w14:paraId="4161FCE8" w14:textId="77777777" w:rsidR="0079049F" w:rsidRDefault="0079049F" w:rsidP="00240D48">
      <w:pPr>
        <w:spacing w:after="0" w:line="240" w:lineRule="auto"/>
        <w:jc w:val="center"/>
        <w:rPr>
          <w:rFonts w:ascii="Liberation Serif" w:eastAsia="Times New Roman" w:hAnsi="Liberation Serif" w:cs="Liberation Serif"/>
          <w:b/>
          <w:bCs/>
          <w:i/>
          <w:sz w:val="24"/>
          <w:szCs w:val="24"/>
          <w:lang w:eastAsia="ru-RU"/>
        </w:rPr>
      </w:pPr>
    </w:p>
    <w:p w14:paraId="24C01531" w14:textId="68A948FD" w:rsidR="00240D48" w:rsidRPr="00BE2639" w:rsidRDefault="00B4656B" w:rsidP="00240D48">
      <w:pPr>
        <w:spacing w:after="0" w:line="240" w:lineRule="auto"/>
        <w:jc w:val="center"/>
        <w:rPr>
          <w:rFonts w:ascii="Liberation Serif" w:eastAsia="Times New Roman" w:hAnsi="Liberation Serif" w:cs="Liberation Serif"/>
          <w:b/>
          <w:i/>
          <w:sz w:val="24"/>
          <w:szCs w:val="24"/>
          <w:lang w:eastAsia="ru-RU"/>
        </w:rPr>
      </w:pPr>
      <w:r w:rsidRPr="00BE2639">
        <w:rPr>
          <w:rFonts w:ascii="Liberation Serif" w:eastAsia="Times New Roman" w:hAnsi="Liberation Serif" w:cs="Liberation Serif"/>
          <w:b/>
          <w:bCs/>
          <w:i/>
          <w:sz w:val="24"/>
          <w:szCs w:val="24"/>
          <w:lang w:eastAsia="ru-RU"/>
        </w:rPr>
        <w:t xml:space="preserve">Характеристика проблемы, на решение которой направлена муниципальная программа </w:t>
      </w:r>
      <w:r w:rsidRPr="00BE2639">
        <w:rPr>
          <w:rFonts w:ascii="Liberation Serif" w:eastAsia="Times New Roman" w:hAnsi="Liberation Serif" w:cs="Liberation Serif"/>
          <w:b/>
          <w:i/>
          <w:sz w:val="24"/>
          <w:szCs w:val="24"/>
          <w:lang w:eastAsia="ru-RU"/>
        </w:rPr>
        <w:t>«</w:t>
      </w:r>
      <w:r w:rsidR="00E02FBC" w:rsidRPr="00BE2639">
        <w:rPr>
          <w:rFonts w:ascii="Liberation Serif" w:eastAsia="Times New Roman" w:hAnsi="Liberation Serif" w:cs="Liberation Serif"/>
          <w:b/>
          <w:i/>
          <w:sz w:val="24"/>
          <w:szCs w:val="24"/>
          <w:lang w:eastAsia="ru-RU"/>
        </w:rPr>
        <w:t>Повышение эффективности управления муниципальной собственностью и развитие градостроительства Арамильского городского округа до 2028 года</w:t>
      </w:r>
      <w:r w:rsidRPr="00BE2639">
        <w:rPr>
          <w:rFonts w:ascii="Liberation Serif" w:eastAsia="Times New Roman" w:hAnsi="Liberation Serif" w:cs="Liberation Serif"/>
          <w:b/>
          <w:i/>
          <w:sz w:val="24"/>
          <w:szCs w:val="24"/>
          <w:lang w:eastAsia="ru-RU"/>
        </w:rPr>
        <w:t>»</w:t>
      </w:r>
    </w:p>
    <w:p w14:paraId="01EA7FB3" w14:textId="77777777" w:rsidR="00240D48" w:rsidRPr="00BE2639" w:rsidRDefault="00240D48" w:rsidP="00C071C5">
      <w:pPr>
        <w:spacing w:after="0" w:line="240" w:lineRule="auto"/>
        <w:rPr>
          <w:rFonts w:ascii="Liberation Serif" w:eastAsia="Times New Roman" w:hAnsi="Liberation Serif" w:cs="Liberation Serif"/>
          <w:b/>
          <w:i/>
          <w:sz w:val="24"/>
          <w:szCs w:val="24"/>
          <w:lang w:eastAsia="ru-RU"/>
        </w:rPr>
      </w:pPr>
    </w:p>
    <w:p w14:paraId="2EBC0970" w14:textId="64081036" w:rsidR="00240D48" w:rsidRPr="00BE2639" w:rsidRDefault="00240D48" w:rsidP="00240D48">
      <w:pPr>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Муниципальная программа «Повышение эффективности управления муниципальной собственностью и развитие градостроительства Арамильского городского округа до 2028 года» (далее – </w:t>
      </w:r>
      <w:r w:rsidR="00BE2639">
        <w:rPr>
          <w:rFonts w:ascii="Liberation Serif" w:eastAsia="Times New Roman" w:hAnsi="Liberation Serif" w:cs="Liberation Serif"/>
          <w:sz w:val="24"/>
          <w:szCs w:val="24"/>
          <w:lang w:eastAsia="ru-RU"/>
        </w:rPr>
        <w:t>П</w:t>
      </w:r>
      <w:r w:rsidRPr="00BE2639">
        <w:rPr>
          <w:rFonts w:ascii="Liberation Serif" w:eastAsia="Times New Roman" w:hAnsi="Liberation Serif" w:cs="Liberation Serif"/>
          <w:sz w:val="24"/>
          <w:szCs w:val="24"/>
          <w:lang w:eastAsia="ru-RU"/>
        </w:rPr>
        <w:t xml:space="preserve">рограмма) разработана в целях повышения эффективности управления муниципальной собственностью, содействия развитию градостроительства на территории Арамильского городского округа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w:t>
      </w:r>
      <w:r w:rsidR="00827723" w:rsidRPr="00BE2639">
        <w:rPr>
          <w:rFonts w:ascii="Liberation Serif" w:eastAsia="Times New Roman" w:hAnsi="Liberation Serif" w:cs="Liberation Serif"/>
          <w:sz w:val="24"/>
          <w:szCs w:val="24"/>
          <w:lang w:eastAsia="ru-RU"/>
        </w:rPr>
        <w:t>П</w:t>
      </w:r>
      <w:r w:rsidRPr="00BE2639">
        <w:rPr>
          <w:rFonts w:ascii="Liberation Serif" w:eastAsia="Times New Roman" w:hAnsi="Liberation Serif" w:cs="Liberation Serif"/>
          <w:sz w:val="24"/>
          <w:szCs w:val="24"/>
          <w:lang w:eastAsia="ru-RU"/>
        </w:rPr>
        <w:t>рограммы.</w:t>
      </w:r>
    </w:p>
    <w:p w14:paraId="5806D224" w14:textId="77777777" w:rsidR="00C071C5" w:rsidRPr="00BE2639" w:rsidRDefault="00240D48" w:rsidP="00C071C5">
      <w:pPr>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w:t>
      </w:r>
      <w:r w:rsidR="00C071C5" w:rsidRPr="00BE2639">
        <w:rPr>
          <w:rFonts w:ascii="Liberation Serif" w:eastAsia="Times New Roman" w:hAnsi="Liberation Serif" w:cs="Liberation Serif"/>
          <w:sz w:val="24"/>
          <w:szCs w:val="24"/>
          <w:lang w:eastAsia="ru-RU"/>
        </w:rPr>
        <w:t xml:space="preserve"> </w:t>
      </w:r>
      <w:r w:rsidRPr="00BE2639">
        <w:rPr>
          <w:rFonts w:ascii="Liberation Serif" w:eastAsia="Times New Roman" w:hAnsi="Liberation Serif" w:cs="Liberation Serif"/>
          <w:sz w:val="24"/>
          <w:szCs w:val="24"/>
          <w:lang w:eastAsia="ru-RU"/>
        </w:rPr>
        <w:t>самоуправления. Статьей 15 Федерального закона от 06 октября 2003 года «Об общих принципах организации местного самоуправления в Российской Федерации» установлено, что к вопросам местного значения относятся вопросы по владению, пользованию и распоряжению имуществом, находящимся в муниципальной собственности.</w:t>
      </w:r>
    </w:p>
    <w:p w14:paraId="696D16D4" w14:textId="54025857" w:rsidR="001B12ED" w:rsidRDefault="001B12ED" w:rsidP="001B12ED">
      <w:pPr>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Управление муниципальной собственностью является неотъемлемой частью деятельности </w:t>
      </w:r>
      <w:r w:rsidR="002926B3">
        <w:rPr>
          <w:rFonts w:ascii="Liberation Serif" w:eastAsia="Times New Roman" w:hAnsi="Liberation Serif" w:cs="Liberation Serif"/>
          <w:sz w:val="24"/>
          <w:szCs w:val="24"/>
          <w:lang w:eastAsia="ru-RU"/>
        </w:rPr>
        <w:t>А</w:t>
      </w:r>
      <w:r w:rsidRPr="00BE2639">
        <w:rPr>
          <w:rFonts w:ascii="Liberation Serif" w:eastAsia="Times New Roman" w:hAnsi="Liberation Serif" w:cs="Liberation Serif"/>
          <w:sz w:val="24"/>
          <w:szCs w:val="24"/>
          <w:lang w:eastAsia="ru-RU"/>
        </w:rPr>
        <w:t xml:space="preserve">дминистрации Арамильского городского округа при решении экономических и социальных задач, при укреплении финансовой системы </w:t>
      </w:r>
      <w:r w:rsidR="002926B3" w:rsidRPr="002926B3">
        <w:rPr>
          <w:rFonts w:ascii="Liberation Serif" w:eastAsia="Times New Roman" w:hAnsi="Liberation Serif" w:cs="Liberation Serif"/>
          <w:sz w:val="24"/>
          <w:szCs w:val="24"/>
          <w:lang w:eastAsia="ru-RU"/>
        </w:rPr>
        <w:t>Арамильского городского округа</w:t>
      </w:r>
      <w:r w:rsidRPr="00BE2639">
        <w:rPr>
          <w:rFonts w:ascii="Liberation Serif" w:eastAsia="Times New Roman" w:hAnsi="Liberation Serif" w:cs="Liberation Serif"/>
          <w:sz w:val="24"/>
          <w:szCs w:val="24"/>
          <w:lang w:eastAsia="ru-RU"/>
        </w:rPr>
        <w:t>, при создании эффективной конкурентной экономики на территории Арамильского городского округа.</w:t>
      </w:r>
    </w:p>
    <w:p w14:paraId="70A90828" w14:textId="7990C0F2" w:rsidR="00BE2639" w:rsidRPr="00BE2639" w:rsidRDefault="00BE2639" w:rsidP="00BE2639">
      <w:pPr>
        <w:spacing w:after="0" w:line="240" w:lineRule="auto"/>
        <w:ind w:firstLine="708"/>
        <w:jc w:val="both"/>
        <w:rPr>
          <w:rFonts w:ascii="Liberation Serif" w:hAnsi="Liberation Serif" w:cs="Liberation Serif"/>
          <w:sz w:val="24"/>
          <w:szCs w:val="24"/>
        </w:rPr>
      </w:pPr>
      <w:r w:rsidRPr="00BE2639">
        <w:rPr>
          <w:rFonts w:ascii="Liberation Serif" w:hAnsi="Liberation Serif" w:cs="Liberation Serif"/>
          <w:sz w:val="24"/>
          <w:szCs w:val="24"/>
        </w:rPr>
        <w:t xml:space="preserve">Основной задачей Программы является создание нормативной и информационной базы, содержащей данные о муниципальном имуществе, включая сведения о земельных участках, находящихся в муниципальной собственности Арамильского городского округа. </w:t>
      </w:r>
    </w:p>
    <w:p w14:paraId="1911A420" w14:textId="247C50C9" w:rsidR="001B12ED" w:rsidRPr="00BE2639" w:rsidRDefault="001B12ED" w:rsidP="001B12ED">
      <w:pPr>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От имени </w:t>
      </w:r>
      <w:r w:rsidR="002926B3">
        <w:rPr>
          <w:rFonts w:ascii="Liberation Serif" w:eastAsia="Times New Roman" w:hAnsi="Liberation Serif" w:cs="Liberation Serif"/>
          <w:sz w:val="24"/>
          <w:szCs w:val="24"/>
          <w:lang w:eastAsia="ru-RU"/>
        </w:rPr>
        <w:t>А</w:t>
      </w:r>
      <w:r w:rsidRPr="00BE2639">
        <w:rPr>
          <w:rFonts w:ascii="Liberation Serif" w:eastAsia="Times New Roman" w:hAnsi="Liberation Serif" w:cs="Liberation Serif"/>
          <w:sz w:val="24"/>
          <w:szCs w:val="24"/>
          <w:lang w:eastAsia="ru-RU"/>
        </w:rPr>
        <w:t>дминистрации Арамильского городского округа решение вопросов местного значения в части владения, пользования и распоряжения имуществом, находящимся в муниципальной собственности Арамильского городского округа, осуществляет Комитет по управлению муниципальным имуществом Арамильского городского округа (далее – Комитет).</w:t>
      </w:r>
    </w:p>
    <w:p w14:paraId="54D222AF" w14:textId="77777777" w:rsidR="001B12ED" w:rsidRPr="00BE2639" w:rsidRDefault="001B12ED" w:rsidP="001B12ED">
      <w:pPr>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В сфере управления муниципальным имуществом существует ряд проблемных вопросов.</w:t>
      </w:r>
    </w:p>
    <w:p w14:paraId="1C898338" w14:textId="05EE80F4" w:rsidR="001B12ED" w:rsidRPr="00BE2639" w:rsidRDefault="001B12ED" w:rsidP="001B12ED">
      <w:pPr>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Во-первых, на проведение мероприятий по изготовлению технической и кадастровой документации на объекты коммунальной инфраструктуры, приняты</w:t>
      </w:r>
      <w:r w:rsidR="00365CEF">
        <w:rPr>
          <w:rFonts w:ascii="Liberation Serif" w:eastAsia="Times New Roman" w:hAnsi="Liberation Serif" w:cs="Liberation Serif"/>
          <w:sz w:val="24"/>
          <w:szCs w:val="24"/>
          <w:lang w:eastAsia="ru-RU"/>
        </w:rPr>
        <w:t>е</w:t>
      </w:r>
      <w:r w:rsidRPr="00BE2639">
        <w:rPr>
          <w:rFonts w:ascii="Liberation Serif" w:eastAsia="Times New Roman" w:hAnsi="Liberation Serif" w:cs="Liberation Serif"/>
          <w:sz w:val="24"/>
          <w:szCs w:val="24"/>
          <w:lang w:eastAsia="ru-RU"/>
        </w:rPr>
        <w:t xml:space="preserve"> в муниципальную собственность Арамильского городского округа, а также на объекты, выявленные по результатам инвентаризации, с целью постановки их на учет в качестве бесхозяйных потребуется </w:t>
      </w:r>
      <w:r w:rsidR="002926B3">
        <w:rPr>
          <w:rFonts w:ascii="Liberation Serif" w:eastAsia="Times New Roman" w:hAnsi="Liberation Serif" w:cs="Liberation Serif"/>
          <w:sz w:val="24"/>
          <w:szCs w:val="24"/>
          <w:lang w:eastAsia="ru-RU"/>
        </w:rPr>
        <w:t>выделение значительных средств местного бюджета</w:t>
      </w:r>
      <w:r w:rsidRPr="00BE2639">
        <w:rPr>
          <w:rFonts w:ascii="Liberation Serif" w:eastAsia="Times New Roman" w:hAnsi="Liberation Serif" w:cs="Liberation Serif"/>
          <w:sz w:val="24"/>
          <w:szCs w:val="24"/>
          <w:lang w:eastAsia="ru-RU"/>
        </w:rPr>
        <w:t>.</w:t>
      </w:r>
    </w:p>
    <w:p w14:paraId="627BC78B" w14:textId="77777777" w:rsidR="001B12ED" w:rsidRPr="00BE2639" w:rsidRDefault="001B12ED" w:rsidP="001B12ED">
      <w:pPr>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Во-вторых, в ходе проведения инвентаризации муниципального имущества было выявлено, что часть инженерных коммуникаций (сети теплоснабжения, водоотведения, водоснабжения) расположены на земельных участках, являющихся </w:t>
      </w:r>
      <w:r w:rsidRPr="00BE2639">
        <w:rPr>
          <w:rFonts w:ascii="Liberation Serif" w:eastAsia="Times New Roman" w:hAnsi="Liberation Serif" w:cs="Liberation Serif"/>
          <w:sz w:val="24"/>
          <w:szCs w:val="24"/>
          <w:lang w:eastAsia="ru-RU"/>
        </w:rPr>
        <w:lastRenderedPageBreak/>
        <w:t>собственностью физических и юридических лиц. При обслуживании указанных сетей возникают конфликты с собственниками земельных участков, что является препятствием для проведения своевременного капитального и текущего ремонта сетей.</w:t>
      </w:r>
    </w:p>
    <w:p w14:paraId="41A31549" w14:textId="367D8D26" w:rsidR="001B12ED" w:rsidRPr="00BE2639" w:rsidRDefault="001B12ED" w:rsidP="001B12ED">
      <w:pPr>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В-третьих, отсутствие достоверной базы данных о свободных и предоставленных земельных участках</w:t>
      </w:r>
      <w:r w:rsidR="002926B3">
        <w:rPr>
          <w:rFonts w:ascii="Liberation Serif" w:eastAsia="Times New Roman" w:hAnsi="Liberation Serif" w:cs="Liberation Serif"/>
          <w:sz w:val="24"/>
          <w:szCs w:val="24"/>
          <w:lang w:eastAsia="ru-RU"/>
        </w:rPr>
        <w:t xml:space="preserve"> </w:t>
      </w:r>
      <w:r w:rsidRPr="00BE2639">
        <w:rPr>
          <w:rFonts w:ascii="Liberation Serif" w:eastAsia="Times New Roman" w:hAnsi="Liberation Serif" w:cs="Liberation Serif"/>
          <w:sz w:val="24"/>
          <w:szCs w:val="24"/>
          <w:lang w:eastAsia="ru-RU"/>
        </w:rPr>
        <w:t>препятствует осуществлению контроля за рациональным использованием земли, эффективному управлению земельными ресурсами Арамильского городского округа.</w:t>
      </w:r>
    </w:p>
    <w:p w14:paraId="2C0D62A3" w14:textId="188DC4BC" w:rsidR="002B1760" w:rsidRPr="00BE2639" w:rsidRDefault="001B12ED" w:rsidP="002B1760">
      <w:pPr>
        <w:spacing w:after="0" w:line="240" w:lineRule="auto"/>
        <w:ind w:firstLine="708"/>
        <w:jc w:val="both"/>
        <w:rPr>
          <w:rFonts w:ascii="Liberation Serif" w:eastAsia="Times New Roman" w:hAnsi="Liberation Serif" w:cs="Liberation Serif"/>
          <w:sz w:val="24"/>
          <w:szCs w:val="24"/>
          <w:lang w:eastAsia="ru-RU"/>
        </w:rPr>
      </w:pPr>
      <w:r w:rsidRPr="002B1760">
        <w:rPr>
          <w:rFonts w:ascii="Liberation Serif" w:eastAsia="Times New Roman" w:hAnsi="Liberation Serif" w:cs="Liberation Serif"/>
          <w:sz w:val="24"/>
          <w:szCs w:val="24"/>
          <w:lang w:eastAsia="ru-RU"/>
        </w:rPr>
        <w:t xml:space="preserve">В-четвертых, </w:t>
      </w:r>
      <w:r w:rsidR="00602B48" w:rsidRPr="002B1760">
        <w:rPr>
          <w:rFonts w:ascii="Liberation Serif" w:eastAsia="Times New Roman" w:hAnsi="Liberation Serif" w:cs="Liberation Serif"/>
          <w:sz w:val="24"/>
          <w:szCs w:val="24"/>
          <w:lang w:eastAsia="ru-RU"/>
        </w:rPr>
        <w:t>отсутствие актуальной и достоверной информации о неиспользуемых участках, их местоположении и границах, качественном состоянии, собственниках</w:t>
      </w:r>
      <w:r w:rsidR="002B1760" w:rsidRPr="002B1760">
        <w:rPr>
          <w:rFonts w:ascii="Liberation Serif" w:eastAsia="Times New Roman" w:hAnsi="Liberation Serif" w:cs="Liberation Serif"/>
          <w:sz w:val="24"/>
          <w:szCs w:val="24"/>
          <w:lang w:eastAsia="ru-RU"/>
        </w:rPr>
        <w:t xml:space="preserve"> препятствует повышению </w:t>
      </w:r>
      <w:r w:rsidR="00D3067B" w:rsidRPr="002B1760">
        <w:rPr>
          <w:rFonts w:ascii="Liberation Serif" w:eastAsia="Times New Roman" w:hAnsi="Liberation Serif" w:cs="Liberation Serif"/>
          <w:sz w:val="24"/>
          <w:szCs w:val="24"/>
          <w:lang w:eastAsia="ru-RU"/>
        </w:rPr>
        <w:t>эффективно</w:t>
      </w:r>
      <w:r w:rsidR="002B1760" w:rsidRPr="002B1760">
        <w:rPr>
          <w:rFonts w:ascii="Liberation Serif" w:eastAsia="Times New Roman" w:hAnsi="Liberation Serif" w:cs="Liberation Serif"/>
          <w:sz w:val="24"/>
          <w:szCs w:val="24"/>
          <w:lang w:eastAsia="ru-RU"/>
        </w:rPr>
        <w:t>го</w:t>
      </w:r>
      <w:r w:rsidR="00D3067B" w:rsidRPr="002B1760">
        <w:rPr>
          <w:rFonts w:ascii="Liberation Serif" w:eastAsia="Times New Roman" w:hAnsi="Liberation Serif" w:cs="Liberation Serif"/>
          <w:sz w:val="24"/>
          <w:szCs w:val="24"/>
          <w:lang w:eastAsia="ru-RU"/>
        </w:rPr>
        <w:t xml:space="preserve"> освоени</w:t>
      </w:r>
      <w:r w:rsidR="002B1760" w:rsidRPr="002B1760">
        <w:rPr>
          <w:rFonts w:ascii="Liberation Serif" w:eastAsia="Times New Roman" w:hAnsi="Liberation Serif" w:cs="Liberation Serif"/>
          <w:sz w:val="24"/>
          <w:szCs w:val="24"/>
          <w:lang w:eastAsia="ru-RU"/>
        </w:rPr>
        <w:t>я</w:t>
      </w:r>
      <w:r w:rsidR="00D3067B" w:rsidRPr="002B1760">
        <w:rPr>
          <w:rFonts w:ascii="Liberation Serif" w:eastAsia="Times New Roman" w:hAnsi="Liberation Serif" w:cs="Liberation Serif"/>
          <w:sz w:val="24"/>
          <w:szCs w:val="24"/>
          <w:lang w:eastAsia="ru-RU"/>
        </w:rPr>
        <w:t xml:space="preserve"> и использованию земельных участков</w:t>
      </w:r>
      <w:r w:rsidR="002B1760">
        <w:rPr>
          <w:rFonts w:ascii="Liberation Serif" w:eastAsia="Times New Roman" w:hAnsi="Liberation Serif" w:cs="Liberation Serif"/>
          <w:sz w:val="24"/>
          <w:szCs w:val="24"/>
          <w:lang w:eastAsia="ru-RU"/>
        </w:rPr>
        <w:t>.</w:t>
      </w:r>
    </w:p>
    <w:p w14:paraId="12A1189E" w14:textId="303D0282" w:rsidR="001B12ED" w:rsidRPr="00BE2639" w:rsidRDefault="002B1760" w:rsidP="001B12ED">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В-пятых, отсутствие </w:t>
      </w:r>
      <w:r w:rsidR="001B12ED" w:rsidRPr="00BE2639">
        <w:rPr>
          <w:rFonts w:ascii="Liberation Serif" w:eastAsia="Times New Roman" w:hAnsi="Liberation Serif" w:cs="Liberation Serif"/>
          <w:sz w:val="24"/>
          <w:szCs w:val="24"/>
          <w:lang w:eastAsia="ru-RU"/>
        </w:rPr>
        <w:t>современных форм и методов привлечения имущества Арамильского городского округа с целью извлечения прибыли.</w:t>
      </w:r>
    </w:p>
    <w:p w14:paraId="51C46349" w14:textId="44C1EE3C" w:rsidR="00AA5C71" w:rsidRPr="00BE2639" w:rsidRDefault="00FA1D21" w:rsidP="00AA5C7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756E11">
        <w:rPr>
          <w:rFonts w:ascii="Liberation Serif" w:eastAsia="Times New Roman" w:hAnsi="Liberation Serif" w:cs="Liberation Serif"/>
          <w:sz w:val="24"/>
          <w:szCs w:val="24"/>
          <w:lang w:eastAsia="ru-RU"/>
        </w:rPr>
        <w:t>Основными целями управления муниципальной собственностью Арамильского городского округа является повышение результативности и эффективности</w:t>
      </w:r>
      <w:r w:rsidRPr="00BE2639">
        <w:rPr>
          <w:rFonts w:ascii="Liberation Serif" w:eastAsia="Times New Roman" w:hAnsi="Liberation Serif" w:cs="Liberation Serif"/>
          <w:sz w:val="24"/>
          <w:szCs w:val="24"/>
          <w:lang w:eastAsia="ru-RU"/>
        </w:rPr>
        <w:t xml:space="preserve"> управления, использования и распоряжения муниципальной собственностью, а также увеличение доходов бюджета Арамильского городского округа на основе эффективного управления муниципальным имуществом.</w:t>
      </w:r>
    </w:p>
    <w:p w14:paraId="057E1C3E" w14:textId="03591340" w:rsidR="00FA1D21" w:rsidRPr="00BE2639" w:rsidRDefault="00FA1D21" w:rsidP="00AA5C7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 xml:space="preserve">Для достижения указанных целей </w:t>
      </w:r>
      <w:r w:rsidR="00AA5C71" w:rsidRPr="00AA5C71">
        <w:rPr>
          <w:rFonts w:ascii="Liberation Serif" w:eastAsia="Times New Roman" w:hAnsi="Liberation Serif" w:cs="Liberation Serif"/>
          <w:sz w:val="24"/>
          <w:szCs w:val="24"/>
          <w:lang w:eastAsia="ru-RU"/>
        </w:rPr>
        <w:t>необходимо</w:t>
      </w:r>
      <w:r w:rsidRPr="00AA5C71">
        <w:rPr>
          <w:rFonts w:ascii="Liberation Serif" w:eastAsia="Times New Roman" w:hAnsi="Liberation Serif" w:cs="Liberation Serif"/>
          <w:sz w:val="24"/>
          <w:szCs w:val="24"/>
          <w:lang w:eastAsia="ru-RU"/>
        </w:rPr>
        <w:t xml:space="preserve"> </w:t>
      </w:r>
      <w:r w:rsidRPr="00BE2639">
        <w:rPr>
          <w:rFonts w:ascii="Liberation Serif" w:eastAsia="Times New Roman" w:hAnsi="Liberation Serif" w:cs="Liberation Serif"/>
          <w:sz w:val="24"/>
          <w:szCs w:val="24"/>
          <w:lang w:eastAsia="ru-RU"/>
        </w:rPr>
        <w:t>проведение технической инвентаризации объектов недвижимого имущества, государственная регистрация прав на недвижимое имущество.</w:t>
      </w:r>
    </w:p>
    <w:p w14:paraId="520E2E32" w14:textId="77777777" w:rsidR="00FA1D21" w:rsidRPr="00BE2639"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Комитетом постоянно ведется работа по выявлению и технической инвентаризации объектов недвижимого имущества Арамильского городского округа. </w:t>
      </w:r>
    </w:p>
    <w:p w14:paraId="050F0C6F" w14:textId="77777777" w:rsidR="00FA1D2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По мере изготовления паспортов осуществляется регистрация права муниципальной собственности на объекты недвижимости.</w:t>
      </w:r>
    </w:p>
    <w:p w14:paraId="2D5CB0C1" w14:textId="77777777" w:rsidR="00FA1D2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C4AC9">
        <w:rPr>
          <w:rFonts w:ascii="Liberation Serif" w:eastAsia="Times New Roman" w:hAnsi="Liberation Serif" w:cs="Liberation Serif"/>
          <w:sz w:val="24"/>
          <w:szCs w:val="24"/>
          <w:lang w:eastAsia="ru-RU"/>
        </w:rPr>
        <w:t>В 2022-2023 годах проведены кадастровые работы с изготовлением технических планов сооружений и приняты на учет Управлением Федеральной службы государственной регистрации, кадастра и картографии по Свердловской области (</w:t>
      </w:r>
      <w:proofErr w:type="spellStart"/>
      <w:r w:rsidRPr="00AC4AC9">
        <w:rPr>
          <w:rFonts w:ascii="Liberation Serif" w:eastAsia="Times New Roman" w:hAnsi="Liberation Serif" w:cs="Liberation Serif"/>
          <w:sz w:val="24"/>
          <w:szCs w:val="24"/>
          <w:lang w:eastAsia="ru-RU"/>
        </w:rPr>
        <w:t>Сысертский</w:t>
      </w:r>
      <w:proofErr w:type="spellEnd"/>
      <w:r w:rsidRPr="00AC4AC9">
        <w:rPr>
          <w:rFonts w:ascii="Liberation Serif" w:eastAsia="Times New Roman" w:hAnsi="Liberation Serif" w:cs="Liberation Serif"/>
          <w:sz w:val="24"/>
          <w:szCs w:val="24"/>
          <w:lang w:eastAsia="ru-RU"/>
        </w:rPr>
        <w:t xml:space="preserve"> отдел) как бесхозяйные следующие объекты жилищно-коммунального хозяйства: сети горячего водоснабжения общей протяженностью 832 </w:t>
      </w:r>
      <w:r>
        <w:rPr>
          <w:rFonts w:ascii="Liberation Serif" w:eastAsia="Times New Roman" w:hAnsi="Liberation Serif" w:cs="Liberation Serif"/>
          <w:sz w:val="24"/>
          <w:szCs w:val="24"/>
          <w:lang w:eastAsia="ru-RU"/>
        </w:rPr>
        <w:t>м</w:t>
      </w:r>
      <w:r w:rsidRPr="00AC4AC9">
        <w:rPr>
          <w:rFonts w:ascii="Liberation Serif" w:eastAsia="Times New Roman" w:hAnsi="Liberation Serif" w:cs="Liberation Serif"/>
          <w:sz w:val="24"/>
          <w:szCs w:val="24"/>
          <w:lang w:eastAsia="ru-RU"/>
        </w:rPr>
        <w:t>;</w:t>
      </w:r>
      <w:r>
        <w:rPr>
          <w:rFonts w:ascii="Liberation Serif" w:eastAsia="Times New Roman" w:hAnsi="Liberation Serif" w:cs="Liberation Serif"/>
          <w:sz w:val="24"/>
          <w:szCs w:val="24"/>
          <w:lang w:eastAsia="ru-RU"/>
        </w:rPr>
        <w:t xml:space="preserve"> </w:t>
      </w:r>
      <w:r w:rsidRPr="00AC4AC9">
        <w:rPr>
          <w:rFonts w:ascii="Liberation Serif" w:eastAsia="Times New Roman" w:hAnsi="Liberation Serif" w:cs="Liberation Serif"/>
          <w:sz w:val="24"/>
          <w:szCs w:val="24"/>
          <w:lang w:eastAsia="ru-RU"/>
        </w:rPr>
        <w:t xml:space="preserve">сети теплоснабжения общей протяженностью 11 688 </w:t>
      </w:r>
      <w:r>
        <w:rPr>
          <w:rFonts w:ascii="Liberation Serif" w:eastAsia="Times New Roman" w:hAnsi="Liberation Serif" w:cs="Liberation Serif"/>
          <w:sz w:val="24"/>
          <w:szCs w:val="24"/>
          <w:lang w:eastAsia="ru-RU"/>
        </w:rPr>
        <w:t>м</w:t>
      </w:r>
      <w:r w:rsidRPr="00AC4AC9">
        <w:rPr>
          <w:rFonts w:ascii="Liberation Serif" w:eastAsia="Times New Roman" w:hAnsi="Liberation Serif" w:cs="Liberation Serif"/>
          <w:sz w:val="24"/>
          <w:szCs w:val="24"/>
          <w:lang w:eastAsia="ru-RU"/>
        </w:rPr>
        <w:t>;</w:t>
      </w:r>
      <w:r>
        <w:rPr>
          <w:rFonts w:ascii="Liberation Serif" w:eastAsia="Times New Roman" w:hAnsi="Liberation Serif" w:cs="Liberation Serif"/>
          <w:sz w:val="24"/>
          <w:szCs w:val="24"/>
          <w:lang w:eastAsia="ru-RU"/>
        </w:rPr>
        <w:t xml:space="preserve"> </w:t>
      </w:r>
      <w:r w:rsidRPr="00AC4AC9">
        <w:rPr>
          <w:rFonts w:ascii="Liberation Serif" w:eastAsia="Times New Roman" w:hAnsi="Liberation Serif" w:cs="Liberation Serif"/>
          <w:sz w:val="24"/>
          <w:szCs w:val="24"/>
          <w:lang w:eastAsia="ru-RU"/>
        </w:rPr>
        <w:t xml:space="preserve">сети водоснабжения общей протяженностью 3171 </w:t>
      </w:r>
      <w:r>
        <w:rPr>
          <w:rFonts w:ascii="Liberation Serif" w:eastAsia="Times New Roman" w:hAnsi="Liberation Serif" w:cs="Liberation Serif"/>
          <w:sz w:val="24"/>
          <w:szCs w:val="24"/>
          <w:lang w:eastAsia="ru-RU"/>
        </w:rPr>
        <w:t>м</w:t>
      </w:r>
      <w:r w:rsidRPr="00AC4AC9">
        <w:rPr>
          <w:rFonts w:ascii="Liberation Serif" w:eastAsia="Times New Roman" w:hAnsi="Liberation Serif" w:cs="Liberation Serif"/>
          <w:sz w:val="24"/>
          <w:szCs w:val="24"/>
          <w:lang w:eastAsia="ru-RU"/>
        </w:rPr>
        <w:t>;</w:t>
      </w:r>
      <w:r>
        <w:rPr>
          <w:rFonts w:ascii="Liberation Serif" w:eastAsia="Times New Roman" w:hAnsi="Liberation Serif" w:cs="Liberation Serif"/>
          <w:sz w:val="24"/>
          <w:szCs w:val="24"/>
          <w:lang w:eastAsia="ru-RU"/>
        </w:rPr>
        <w:t xml:space="preserve"> </w:t>
      </w:r>
      <w:r w:rsidRPr="00AC4AC9">
        <w:rPr>
          <w:rFonts w:ascii="Liberation Serif" w:eastAsia="Times New Roman" w:hAnsi="Liberation Serif" w:cs="Liberation Serif"/>
          <w:sz w:val="24"/>
          <w:szCs w:val="24"/>
          <w:lang w:eastAsia="ru-RU"/>
        </w:rPr>
        <w:t xml:space="preserve">сети водоотведения общей протяженностью 1841 </w:t>
      </w:r>
      <w:r>
        <w:rPr>
          <w:rFonts w:ascii="Liberation Serif" w:eastAsia="Times New Roman" w:hAnsi="Liberation Serif" w:cs="Liberation Serif"/>
          <w:sz w:val="24"/>
          <w:szCs w:val="24"/>
          <w:lang w:eastAsia="ru-RU"/>
        </w:rPr>
        <w:t>м</w:t>
      </w:r>
      <w:r w:rsidRPr="00AC4AC9">
        <w:rPr>
          <w:rFonts w:ascii="Liberation Serif" w:eastAsia="Times New Roman" w:hAnsi="Liberation Serif" w:cs="Liberation Serif"/>
          <w:sz w:val="24"/>
          <w:szCs w:val="24"/>
          <w:lang w:eastAsia="ru-RU"/>
        </w:rPr>
        <w:t>.</w:t>
      </w:r>
    </w:p>
    <w:p w14:paraId="57F598F4" w14:textId="77777777" w:rsidR="00FA1D21" w:rsidRPr="00AC4AC9"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C4AC9">
        <w:rPr>
          <w:rFonts w:ascii="Liberation Serif" w:eastAsia="Times New Roman" w:hAnsi="Liberation Serif" w:cs="Liberation Serif"/>
          <w:sz w:val="24"/>
          <w:szCs w:val="24"/>
          <w:lang w:eastAsia="ru-RU"/>
        </w:rPr>
        <w:t>По истечению одного года с момента постановки на учет бесхозяйной недвижимости в 2022 году признано право собственности муниципалитета на сети электроснабжения протяженностью 687 метров.</w:t>
      </w:r>
    </w:p>
    <w:p w14:paraId="03F9B55E" w14:textId="77777777" w:rsidR="00FA1D2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C4AC9">
        <w:rPr>
          <w:rFonts w:ascii="Liberation Serif" w:eastAsia="Times New Roman" w:hAnsi="Liberation Serif" w:cs="Liberation Serif"/>
          <w:sz w:val="24"/>
          <w:szCs w:val="24"/>
          <w:lang w:eastAsia="ru-RU"/>
        </w:rPr>
        <w:t>Оформление права собственности</w:t>
      </w:r>
      <w:r>
        <w:rPr>
          <w:rFonts w:ascii="Liberation Serif" w:eastAsia="Times New Roman" w:hAnsi="Liberation Serif" w:cs="Liberation Serif"/>
          <w:sz w:val="24"/>
          <w:szCs w:val="24"/>
          <w:lang w:eastAsia="ru-RU"/>
        </w:rPr>
        <w:t xml:space="preserve"> </w:t>
      </w:r>
      <w:r w:rsidRPr="00AC4AC9">
        <w:rPr>
          <w:rFonts w:ascii="Liberation Serif" w:eastAsia="Times New Roman" w:hAnsi="Liberation Serif" w:cs="Liberation Serif"/>
          <w:sz w:val="24"/>
          <w:szCs w:val="24"/>
          <w:lang w:eastAsia="ru-RU"/>
        </w:rPr>
        <w:t>на объекты жилищно-коммунального хозяйства</w:t>
      </w:r>
      <w:r>
        <w:rPr>
          <w:rFonts w:ascii="Liberation Serif" w:eastAsia="Times New Roman" w:hAnsi="Liberation Serif" w:cs="Liberation Serif"/>
          <w:sz w:val="24"/>
          <w:szCs w:val="24"/>
          <w:lang w:eastAsia="ru-RU"/>
        </w:rPr>
        <w:t xml:space="preserve">, </w:t>
      </w:r>
      <w:r w:rsidRPr="00AC4AC9">
        <w:rPr>
          <w:rFonts w:ascii="Liberation Serif" w:eastAsia="Times New Roman" w:hAnsi="Liberation Serif" w:cs="Liberation Serif"/>
          <w:sz w:val="24"/>
          <w:szCs w:val="24"/>
          <w:lang w:eastAsia="ru-RU"/>
        </w:rPr>
        <w:t>признанные в 2022-2023 годах бесхозяйными, планируется в январе 2024 года (сети водоотведения протяженностью 232 метра, сети водоснабжения протяженностью 143 метра, теплосети протяженностью 274 метра) и в апреле 2024 года (сети водоотведения протяженностью 1609 метра, сети водоснабжения протяженностью 3028 метра).</w:t>
      </w:r>
    </w:p>
    <w:p w14:paraId="1DAF79C5" w14:textId="77777777" w:rsidR="00FA1D2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C4AC9">
        <w:rPr>
          <w:rFonts w:ascii="Liberation Serif" w:eastAsia="Times New Roman" w:hAnsi="Liberation Serif" w:cs="Liberation Serif"/>
          <w:sz w:val="24"/>
          <w:szCs w:val="24"/>
          <w:lang w:eastAsia="ru-RU"/>
        </w:rPr>
        <w:t>В июне 2023 года с СОГУП «Областной Центр недвижимости» филиал «</w:t>
      </w:r>
      <w:proofErr w:type="spellStart"/>
      <w:r w:rsidRPr="00AC4AC9">
        <w:rPr>
          <w:rFonts w:ascii="Liberation Serif" w:eastAsia="Times New Roman" w:hAnsi="Liberation Serif" w:cs="Liberation Serif"/>
          <w:sz w:val="24"/>
          <w:szCs w:val="24"/>
          <w:lang w:eastAsia="ru-RU"/>
        </w:rPr>
        <w:t>Сысертское</w:t>
      </w:r>
      <w:proofErr w:type="spellEnd"/>
      <w:r w:rsidRPr="00AC4AC9">
        <w:rPr>
          <w:rFonts w:ascii="Liberation Serif" w:eastAsia="Times New Roman" w:hAnsi="Liberation Serif" w:cs="Liberation Serif"/>
          <w:sz w:val="24"/>
          <w:szCs w:val="24"/>
          <w:lang w:eastAsia="ru-RU"/>
        </w:rPr>
        <w:t xml:space="preserve"> БТИ» заключены договоры на выполнение кадастровых работ в отношении объектов жилищно-коммунального хозяйства, расположенных на территории Арамильского городского округа, а именно:</w:t>
      </w:r>
    </w:p>
    <w:p w14:paraId="6FDF2AE4" w14:textId="77777777" w:rsidR="00FA1D2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сооружения</w:t>
      </w:r>
      <w:r w:rsidRPr="00AC4AC9">
        <w:rPr>
          <w:rFonts w:ascii="Liberation Serif" w:eastAsia="Times New Roman" w:hAnsi="Liberation Serif" w:cs="Liberation Serif"/>
          <w:sz w:val="24"/>
          <w:szCs w:val="24"/>
          <w:lang w:eastAsia="ru-RU"/>
        </w:rPr>
        <w:t xml:space="preserve"> газораспределительных сетей протяженностью 6112,91 </w:t>
      </w:r>
      <w:r>
        <w:rPr>
          <w:rFonts w:ascii="Liberation Serif" w:eastAsia="Times New Roman" w:hAnsi="Liberation Serif" w:cs="Liberation Serif"/>
          <w:sz w:val="24"/>
          <w:szCs w:val="24"/>
          <w:lang w:eastAsia="ru-RU"/>
        </w:rPr>
        <w:t>м</w:t>
      </w:r>
      <w:r w:rsidRPr="00AC4AC9">
        <w:rPr>
          <w:rFonts w:ascii="Liberation Serif" w:eastAsia="Times New Roman" w:hAnsi="Liberation Serif" w:cs="Liberation Serif"/>
          <w:sz w:val="24"/>
          <w:szCs w:val="24"/>
          <w:lang w:eastAsia="ru-RU"/>
        </w:rPr>
        <w:t xml:space="preserve"> (1 объект газораспределительных сетей);</w:t>
      </w:r>
    </w:p>
    <w:p w14:paraId="5F7D7319" w14:textId="77777777" w:rsidR="00FA1D21" w:rsidRPr="00AC4AC9"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AC4AC9">
        <w:rPr>
          <w:rFonts w:ascii="Liberation Serif" w:eastAsia="Times New Roman" w:hAnsi="Liberation Serif" w:cs="Liberation Serif"/>
          <w:sz w:val="24"/>
          <w:szCs w:val="24"/>
          <w:lang w:eastAsia="ru-RU"/>
        </w:rPr>
        <w:t xml:space="preserve">на выполнение кадастровых работ в отношении сооружений газораспределительных сетей протяженностью 2420,3 </w:t>
      </w:r>
      <w:r>
        <w:rPr>
          <w:rFonts w:ascii="Liberation Serif" w:eastAsia="Times New Roman" w:hAnsi="Liberation Serif" w:cs="Liberation Serif"/>
          <w:sz w:val="24"/>
          <w:szCs w:val="24"/>
          <w:lang w:eastAsia="ru-RU"/>
        </w:rPr>
        <w:t>м</w:t>
      </w:r>
      <w:r w:rsidRPr="00AC4AC9">
        <w:rPr>
          <w:rFonts w:ascii="Liberation Serif" w:eastAsia="Times New Roman" w:hAnsi="Liberation Serif" w:cs="Liberation Serif"/>
          <w:sz w:val="24"/>
          <w:szCs w:val="24"/>
          <w:lang w:eastAsia="ru-RU"/>
        </w:rPr>
        <w:t xml:space="preserve"> (10 объектов газораспределительных сетей);</w:t>
      </w:r>
    </w:p>
    <w:p w14:paraId="6AB5731A" w14:textId="77777777" w:rsidR="00FA1D21" w:rsidRPr="00BE2639"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C4AC9">
        <w:rPr>
          <w:rFonts w:ascii="Liberation Serif" w:eastAsia="Times New Roman" w:hAnsi="Liberation Serif" w:cs="Liberation Serif"/>
          <w:sz w:val="24"/>
          <w:szCs w:val="24"/>
          <w:lang w:eastAsia="ru-RU"/>
        </w:rPr>
        <w:t>- водозаборн</w:t>
      </w:r>
      <w:r>
        <w:rPr>
          <w:rFonts w:ascii="Liberation Serif" w:eastAsia="Times New Roman" w:hAnsi="Liberation Serif" w:cs="Liberation Serif"/>
          <w:sz w:val="24"/>
          <w:szCs w:val="24"/>
          <w:lang w:eastAsia="ru-RU"/>
        </w:rPr>
        <w:t>ые</w:t>
      </w:r>
      <w:r w:rsidRPr="00AC4AC9">
        <w:rPr>
          <w:rFonts w:ascii="Liberation Serif" w:eastAsia="Times New Roman" w:hAnsi="Liberation Serif" w:cs="Liberation Serif"/>
          <w:sz w:val="24"/>
          <w:szCs w:val="24"/>
          <w:lang w:eastAsia="ru-RU"/>
        </w:rPr>
        <w:t xml:space="preserve"> сооружения скважины № 911 глубиной 50 метров (1 водозаборное сооружение скважины).</w:t>
      </w:r>
    </w:p>
    <w:p w14:paraId="4E0D914C" w14:textId="77777777" w:rsidR="00FA1D21" w:rsidRPr="00BE2639"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lastRenderedPageBreak/>
        <w:t>Регистрация права собственности объектов недвижимого имущества необходима для проведения мероприятий по вовлечению их в хозяйственный оборот в соответствии с действующим законодательством.</w:t>
      </w:r>
    </w:p>
    <w:p w14:paraId="798BFD2D" w14:textId="77777777" w:rsidR="00FA1D21" w:rsidRPr="00BE2639"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Одной из основных задач в области управления муниципальным имуществом является формирование земельных участков, расположенных под объектами недвижимого имущества (зданиями, строениями, сооружениями), являющимися собственностью Арамильского городского округа.</w:t>
      </w:r>
    </w:p>
    <w:p w14:paraId="0A7CAF1F"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Отсутствие сформированных земельных участков является препятствием для функционирования полноценной системы управления имуществом и эффективного его </w:t>
      </w:r>
      <w:r w:rsidRPr="00AA5C71">
        <w:rPr>
          <w:rFonts w:ascii="Liberation Serif" w:eastAsia="Times New Roman" w:hAnsi="Liberation Serif" w:cs="Liberation Serif"/>
          <w:sz w:val="24"/>
          <w:szCs w:val="24"/>
          <w:lang w:eastAsia="ru-RU"/>
        </w:rPr>
        <w:t>использования для достижения финансовых результатов и решения социально-экономических задач.</w:t>
      </w:r>
    </w:p>
    <w:p w14:paraId="651D8BD2" w14:textId="5EDD44B8" w:rsidR="00FA1D21" w:rsidRPr="00AA5C71" w:rsidRDefault="00FA1D21" w:rsidP="00AA5C7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В связи с чем, в планируемый период необходимо провести работу по формированию земельных участков, расположенных под объектами недвижимого имущества Арамильского городского округа (под объектами водоснабжения, водоотведения, теплоснабжения, газоснабжения).</w:t>
      </w:r>
    </w:p>
    <w:p w14:paraId="3989D806"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Важнейшей задачей в сфере управления имуществом является инвентаризация недвижимого и движимого имущества и выявление бесхозяйных объектов. Работа по инвентаризации Комитетом проводится ежегодно.</w:t>
      </w:r>
    </w:p>
    <w:p w14:paraId="783124C2"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Одной из проблем в данной сфере является то, что недвижимые объекты сферы жилищно-коммунального хозяйства (сети водоснабжения, сети водоотведения, сети теплоснабжения) являются сложными объектами, в составе которых находится движимое имущество, обеспечивающее их бесперебойную эксплуатацию. Неучтенное движимое имущество недобросовестные арендаторы включают в свою частную собственность.</w:t>
      </w:r>
    </w:p>
    <w:p w14:paraId="105C2ABA"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 xml:space="preserve">В целях недопущения указанных фактов, а также выявления и учета движимого имущества, входящего в состав объектов жилищно-коммунального хозяйства, Комитетом ежегодно осуществляется инвентаризация муниципального имущества. </w:t>
      </w:r>
    </w:p>
    <w:p w14:paraId="3ADFEBFA"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По итогам работы Комитетом проводятся мероприятия по внесению выявленного движимого имущества в реестр муниципального имущества и казну Арамильского городского округа, принимается решение о списании имущества, состояние которого не позволяет его дальнейшее использование, восстановительный ремонт которого неэффективен либо невозможен, а также проводится работа по включению оборудования в действующие договоры аренды.</w:t>
      </w:r>
    </w:p>
    <w:p w14:paraId="3B6C9775"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 xml:space="preserve">В ходе инвентаризации недвижимого имущества выявлены участки бесхозяйных сетей водоснабжения, теплоснабжения, водоотведения. В планируемый период Комитетом будет проведена работа по изготовлению технической документации и регистрации права собственности на указанные объекты за </w:t>
      </w:r>
      <w:proofErr w:type="spellStart"/>
      <w:r w:rsidRPr="00AA5C71">
        <w:rPr>
          <w:rFonts w:ascii="Liberation Serif" w:eastAsia="Times New Roman" w:hAnsi="Liberation Serif" w:cs="Liberation Serif"/>
          <w:sz w:val="24"/>
          <w:szCs w:val="24"/>
          <w:lang w:eastAsia="ru-RU"/>
        </w:rPr>
        <w:t>Арамильским</w:t>
      </w:r>
      <w:proofErr w:type="spellEnd"/>
      <w:r w:rsidRPr="00AA5C71">
        <w:rPr>
          <w:rFonts w:ascii="Liberation Serif" w:eastAsia="Times New Roman" w:hAnsi="Liberation Serif" w:cs="Liberation Serif"/>
          <w:sz w:val="24"/>
          <w:szCs w:val="24"/>
          <w:lang w:eastAsia="ru-RU"/>
        </w:rPr>
        <w:t xml:space="preserve"> городским округом.</w:t>
      </w:r>
    </w:p>
    <w:p w14:paraId="4FFB41D7"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Также при проведении инвентаризации выявлено, что часть инженерных коммуникаций (сети теплоснабжения, водоотведения, водоснабжения) расположены на земельных участках, являющихся собственностью физических и юридических лиц. В связи с чем, Комитетом, при нахождении на участках инженерных сетей и коммуникаций будет проведена работа по установлению сервитутов на земельные участки. Проведение данной работы необходимо для эффективного и бесперебойного функционирования объектов коммунальной инфраструктуры Арамильского городского округа и своевременного оказания услуг населению.</w:t>
      </w:r>
    </w:p>
    <w:p w14:paraId="7519A2E1"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 xml:space="preserve">Помимо инвентаризации объектов жилищно-коммунального назначения Комитетом осуществляются комиссионные выезды, инвентаризация, проверки сохранности и использования по назначению иного муниципального имущества (движимого и недвижимого), находящегося в аренде, безвозмездном пользовании. </w:t>
      </w:r>
    </w:p>
    <w:p w14:paraId="738A8068"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 xml:space="preserve">Контроль за использованием муниципального имущества, закрепленного на праве оперативного управления, и переданного по договору безвозмездного пользования, в части обеспечения его целевого, эффективного использования, </w:t>
      </w:r>
      <w:r w:rsidRPr="00AA5C71">
        <w:rPr>
          <w:rFonts w:ascii="Liberation Serif" w:eastAsia="Times New Roman" w:hAnsi="Liberation Serif" w:cs="Liberation Serif"/>
          <w:sz w:val="24"/>
          <w:szCs w:val="24"/>
          <w:lang w:eastAsia="ru-RU"/>
        </w:rPr>
        <w:lastRenderedPageBreak/>
        <w:t>обеспечения сохранности осуществляется Комитетом по управлению муниципальным имуществом Арамильского городского округа.</w:t>
      </w:r>
    </w:p>
    <w:p w14:paraId="236CFA90"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Данный контроль включает в себя:</w:t>
      </w:r>
    </w:p>
    <w:p w14:paraId="26D525A1"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 контроль за использованием движимого и недвижимого имущества;</w:t>
      </w:r>
    </w:p>
    <w:p w14:paraId="5A11579F"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 контроль за использованием особо ценного движимого имущества;</w:t>
      </w:r>
    </w:p>
    <w:p w14:paraId="665B4933"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 контроль за фактическим наличием и состоянием имущества;</w:t>
      </w:r>
    </w:p>
    <w:p w14:paraId="57140C95"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 выявление неиспользуемого или используемого не по назначению имущества.</w:t>
      </w:r>
    </w:p>
    <w:p w14:paraId="37338EEA" w14:textId="77777777" w:rsidR="00FA1D21" w:rsidRPr="00AA5C7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В ходе проведения инвентаризации выявляется имущество, состояние которого не позволяет его дальнейшее использование, восстановительный ремонт которого неэффективен либо невозможен. Комиссией по списанию муниципального имущества принимается соответствующее решение о его списании.</w:t>
      </w:r>
    </w:p>
    <w:p w14:paraId="4FFE783B" w14:textId="77777777" w:rsidR="00FA1D21" w:rsidRDefault="00FA1D21" w:rsidP="00FA1D2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AA5C71">
        <w:rPr>
          <w:rFonts w:ascii="Liberation Serif" w:eastAsia="Times New Roman" w:hAnsi="Liberation Serif" w:cs="Liberation Serif"/>
          <w:sz w:val="24"/>
          <w:szCs w:val="24"/>
          <w:lang w:eastAsia="ru-RU"/>
        </w:rPr>
        <w:t>В планируемый период Комитетом будет продолжена работа в данном направлении, что позволит принять ряд управленческих мер в отношении муниципального имущества.</w:t>
      </w:r>
    </w:p>
    <w:p w14:paraId="593D1243" w14:textId="565928DC" w:rsidR="00FA1D21" w:rsidRDefault="00AA5C71" w:rsidP="00AA5C71">
      <w:pPr>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Исходя из вышеизложенного Комитету необходимо проводить работу по совершенствованию форм и методов повышения эффективности в управлении муниципальным имуществом путем инвентаризации муниципального имущества, списания, регистрации права собственности на объекты недвижимости, в том числе и на земельные участки, максимального вовлечения в хозяйственный оборот, внесения полной информации обо всех земельных участках Арамильского городского округа в Реестр муниципального имущества, установления сервитутов на земельные участки и т.д.</w:t>
      </w:r>
    </w:p>
    <w:p w14:paraId="6D966B16" w14:textId="3E9727E6" w:rsidR="00FA1D21" w:rsidRDefault="00FA1D21" w:rsidP="001B12ED">
      <w:pPr>
        <w:spacing w:after="0" w:line="240" w:lineRule="auto"/>
        <w:ind w:firstLine="708"/>
        <w:jc w:val="both"/>
        <w:rPr>
          <w:rFonts w:ascii="Liberation Serif" w:eastAsia="Times New Roman" w:hAnsi="Liberation Serif" w:cs="Liberation Serif"/>
          <w:sz w:val="24"/>
          <w:szCs w:val="24"/>
          <w:lang w:eastAsia="ru-RU"/>
        </w:rPr>
      </w:pPr>
    </w:p>
    <w:p w14:paraId="47E2749A" w14:textId="55A00DD0" w:rsidR="00FA1D21" w:rsidRDefault="00FA1D21" w:rsidP="001B12ED">
      <w:pPr>
        <w:spacing w:after="0" w:line="240" w:lineRule="auto"/>
        <w:ind w:firstLine="708"/>
        <w:jc w:val="both"/>
        <w:rPr>
          <w:rFonts w:ascii="Liberation Serif" w:eastAsia="Times New Roman" w:hAnsi="Liberation Serif" w:cs="Liberation Serif"/>
          <w:sz w:val="24"/>
          <w:szCs w:val="24"/>
          <w:lang w:eastAsia="ru-RU"/>
        </w:rPr>
      </w:pPr>
    </w:p>
    <w:p w14:paraId="783EC48B" w14:textId="77777777" w:rsidR="00FA1D21" w:rsidRPr="00BE2639" w:rsidRDefault="00FA1D21" w:rsidP="001B12ED">
      <w:pPr>
        <w:spacing w:after="0" w:line="240" w:lineRule="auto"/>
        <w:ind w:firstLine="708"/>
        <w:jc w:val="both"/>
        <w:rPr>
          <w:rFonts w:ascii="Liberation Serif" w:eastAsia="Times New Roman" w:hAnsi="Liberation Serif" w:cs="Liberation Serif"/>
          <w:sz w:val="24"/>
          <w:szCs w:val="24"/>
          <w:lang w:eastAsia="ru-RU"/>
        </w:rPr>
      </w:pPr>
    </w:p>
    <w:p w14:paraId="3951E217" w14:textId="77777777" w:rsidR="00386AB0" w:rsidRPr="00BE2639" w:rsidRDefault="00386AB0" w:rsidP="00BE2639">
      <w:pPr>
        <w:spacing w:after="0" w:line="240" w:lineRule="auto"/>
        <w:jc w:val="both"/>
        <w:rPr>
          <w:rFonts w:ascii="Liberation Serif" w:eastAsia="Times New Roman" w:hAnsi="Liberation Serif" w:cs="Liberation Serif"/>
          <w:sz w:val="24"/>
          <w:szCs w:val="24"/>
          <w:lang w:eastAsia="ru-RU"/>
        </w:rPr>
      </w:pPr>
    </w:p>
    <w:p w14:paraId="3202C952" w14:textId="77777777" w:rsidR="00386AB0" w:rsidRPr="00BE2639" w:rsidRDefault="00386AB0" w:rsidP="00BE2639">
      <w:pPr>
        <w:spacing w:after="0" w:line="240" w:lineRule="auto"/>
        <w:jc w:val="center"/>
        <w:rPr>
          <w:rFonts w:ascii="Liberation Serif" w:eastAsia="Times New Roman" w:hAnsi="Liberation Serif" w:cs="Liberation Serif"/>
          <w:b/>
          <w:color w:val="000000"/>
          <w:sz w:val="24"/>
          <w:szCs w:val="24"/>
          <w:lang w:eastAsia="ru-RU"/>
        </w:rPr>
      </w:pPr>
      <w:r w:rsidRPr="00BE2639">
        <w:rPr>
          <w:rFonts w:ascii="Liberation Serif" w:eastAsia="Times New Roman" w:hAnsi="Liberation Serif" w:cs="Liberation Serif"/>
          <w:b/>
          <w:color w:val="000000"/>
          <w:sz w:val="24"/>
          <w:szCs w:val="24"/>
          <w:lang w:eastAsia="ru-RU"/>
        </w:rPr>
        <w:t>Администрирование доходов.</w:t>
      </w:r>
    </w:p>
    <w:p w14:paraId="6B5E8103" w14:textId="4C4D8563" w:rsidR="00386AB0" w:rsidRDefault="00386AB0" w:rsidP="00BE2639">
      <w:pPr>
        <w:spacing w:after="0" w:line="240" w:lineRule="auto"/>
        <w:jc w:val="center"/>
        <w:rPr>
          <w:rFonts w:ascii="Liberation Serif" w:eastAsia="Times New Roman" w:hAnsi="Liberation Serif" w:cs="Liberation Serif"/>
          <w:b/>
          <w:color w:val="000000"/>
          <w:sz w:val="24"/>
          <w:szCs w:val="24"/>
          <w:lang w:eastAsia="ru-RU"/>
        </w:rPr>
      </w:pPr>
      <w:r w:rsidRPr="00BE2639">
        <w:rPr>
          <w:rFonts w:ascii="Liberation Serif" w:eastAsia="Times New Roman" w:hAnsi="Liberation Serif" w:cs="Liberation Serif"/>
          <w:b/>
          <w:color w:val="000000"/>
          <w:sz w:val="24"/>
          <w:szCs w:val="24"/>
          <w:lang w:eastAsia="ru-RU"/>
        </w:rPr>
        <w:t>Учет поступлений неналоговых платежей</w:t>
      </w:r>
    </w:p>
    <w:p w14:paraId="55030CF1" w14:textId="77777777" w:rsidR="00BE2639" w:rsidRPr="00BE2639" w:rsidRDefault="00BE2639" w:rsidP="00BE2639">
      <w:pPr>
        <w:spacing w:after="0" w:line="240" w:lineRule="auto"/>
        <w:jc w:val="center"/>
        <w:rPr>
          <w:rFonts w:ascii="Liberation Serif" w:eastAsia="Times New Roman" w:hAnsi="Liberation Serif" w:cs="Liberation Serif"/>
          <w:b/>
          <w:color w:val="000000"/>
          <w:sz w:val="24"/>
          <w:szCs w:val="24"/>
          <w:lang w:eastAsia="ru-RU"/>
        </w:rPr>
      </w:pPr>
    </w:p>
    <w:p w14:paraId="1F0FC5C4" w14:textId="155B51D1" w:rsidR="00843208" w:rsidRPr="00BE2639" w:rsidRDefault="00843208" w:rsidP="00C071C5">
      <w:pPr>
        <w:spacing w:after="0" w:line="240" w:lineRule="auto"/>
        <w:ind w:firstLine="708"/>
        <w:jc w:val="both"/>
        <w:rPr>
          <w:rFonts w:ascii="Liberation Serif" w:hAnsi="Liberation Serif" w:cs="Liberation Serif"/>
          <w:sz w:val="24"/>
          <w:szCs w:val="24"/>
        </w:rPr>
      </w:pPr>
      <w:r w:rsidRPr="00BE2639">
        <w:rPr>
          <w:rFonts w:ascii="Liberation Serif" w:hAnsi="Liberation Serif" w:cs="Liberation Serif"/>
          <w:sz w:val="24"/>
          <w:szCs w:val="24"/>
        </w:rPr>
        <w:t>Комитетом ведется работа по администрированию неналоговых доходов бюджета городского округа от использования муниципальной собственности.</w:t>
      </w:r>
    </w:p>
    <w:p w14:paraId="33F27DEB" w14:textId="77777777" w:rsidR="00C071C5" w:rsidRPr="00BE2639" w:rsidRDefault="00843208" w:rsidP="00843208">
      <w:pPr>
        <w:jc w:val="both"/>
        <w:rPr>
          <w:rFonts w:ascii="Liberation Serif" w:eastAsia="Times New Roman" w:hAnsi="Liberation Serif" w:cs="Liberation Serif"/>
          <w:sz w:val="24"/>
          <w:szCs w:val="24"/>
          <w:lang w:eastAsia="ru-RU"/>
        </w:rPr>
      </w:pPr>
      <w:r w:rsidRPr="00BE2639">
        <w:rPr>
          <w:rFonts w:ascii="Liberation Serif" w:hAnsi="Liberation Serif" w:cs="Liberation Serif"/>
          <w:sz w:val="24"/>
          <w:szCs w:val="24"/>
        </w:rPr>
        <w:t xml:space="preserve">           Динамика</w:t>
      </w:r>
      <w:r w:rsidRPr="00BE2639">
        <w:rPr>
          <w:rFonts w:ascii="Liberation Serif" w:eastAsia="Times New Roman" w:hAnsi="Liberation Serif" w:cs="Liberation Serif"/>
          <w:sz w:val="24"/>
          <w:szCs w:val="24"/>
          <w:lang w:eastAsia="ru-RU"/>
        </w:rPr>
        <w:t xml:space="preserve"> </w:t>
      </w:r>
      <w:r w:rsidR="00C071C5" w:rsidRPr="00BE2639">
        <w:rPr>
          <w:rFonts w:ascii="Liberation Serif" w:eastAsia="Times New Roman" w:hAnsi="Liberation Serif" w:cs="Liberation Serif"/>
          <w:sz w:val="24"/>
          <w:szCs w:val="24"/>
          <w:lang w:eastAsia="ru-RU"/>
        </w:rPr>
        <w:t>поступлений неналоговых платежей в бюджет выглядит следующим образом.</w:t>
      </w:r>
    </w:p>
    <w:p w14:paraId="4DD9E6F7" w14:textId="1DA73423" w:rsidR="00843208" w:rsidRPr="000A3FE1" w:rsidRDefault="00843208" w:rsidP="00C071C5">
      <w:pPr>
        <w:jc w:val="center"/>
        <w:rPr>
          <w:rFonts w:ascii="Liberation Serif" w:hAnsi="Liberation Serif" w:cs="Liberation Serif"/>
          <w:b/>
          <w:sz w:val="24"/>
          <w:szCs w:val="24"/>
        </w:rPr>
      </w:pPr>
      <w:r w:rsidRPr="000A3FE1">
        <w:rPr>
          <w:rFonts w:ascii="Liberation Serif" w:hAnsi="Liberation Serif" w:cs="Liberation Serif"/>
          <w:b/>
          <w:sz w:val="24"/>
          <w:szCs w:val="24"/>
        </w:rPr>
        <w:t>Деятельность в сфере имущественных отношений в 2019–2022 годы</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7"/>
        <w:gridCol w:w="142"/>
        <w:gridCol w:w="1701"/>
        <w:gridCol w:w="1843"/>
        <w:gridCol w:w="2120"/>
      </w:tblGrid>
      <w:tr w:rsidR="00843208" w:rsidRPr="000A3FE1" w14:paraId="0F4597C0" w14:textId="77777777" w:rsidTr="00827723">
        <w:trPr>
          <w:trHeight w:val="300"/>
          <w:tblHeader/>
        </w:trPr>
        <w:tc>
          <w:tcPr>
            <w:tcW w:w="2014" w:type="dxa"/>
            <w:shd w:val="clear" w:color="auto" w:fill="auto"/>
          </w:tcPr>
          <w:p w14:paraId="3B7E6580" w14:textId="77777777" w:rsidR="00843208" w:rsidRPr="000A3FE1" w:rsidRDefault="00843208" w:rsidP="00843208">
            <w:pPr>
              <w:jc w:val="both"/>
              <w:rPr>
                <w:rFonts w:ascii="Liberation Serif" w:hAnsi="Liberation Serif" w:cs="Liberation Serif"/>
                <w:b/>
              </w:rPr>
            </w:pPr>
            <w:r w:rsidRPr="000A3FE1">
              <w:rPr>
                <w:rFonts w:ascii="Liberation Serif" w:hAnsi="Liberation Serif" w:cs="Liberation Serif"/>
                <w:b/>
              </w:rPr>
              <w:t>Вид деятельности</w:t>
            </w:r>
          </w:p>
        </w:tc>
        <w:tc>
          <w:tcPr>
            <w:tcW w:w="1559" w:type="dxa"/>
            <w:gridSpan w:val="2"/>
          </w:tcPr>
          <w:p w14:paraId="7B08BC2F" w14:textId="77777777" w:rsidR="00843208" w:rsidRPr="000A3FE1" w:rsidRDefault="00843208" w:rsidP="00843208">
            <w:pPr>
              <w:jc w:val="both"/>
              <w:rPr>
                <w:rFonts w:ascii="Liberation Serif" w:hAnsi="Liberation Serif" w:cs="Liberation Serif"/>
                <w:b/>
              </w:rPr>
            </w:pPr>
            <w:r w:rsidRPr="000A3FE1">
              <w:rPr>
                <w:rFonts w:ascii="Liberation Serif" w:hAnsi="Liberation Serif" w:cs="Liberation Serif"/>
                <w:b/>
              </w:rPr>
              <w:t>2019 год</w:t>
            </w:r>
          </w:p>
        </w:tc>
        <w:tc>
          <w:tcPr>
            <w:tcW w:w="1701" w:type="dxa"/>
          </w:tcPr>
          <w:p w14:paraId="19284B5E" w14:textId="77777777" w:rsidR="00843208" w:rsidRPr="000A3FE1" w:rsidRDefault="00843208" w:rsidP="00843208">
            <w:pPr>
              <w:jc w:val="both"/>
              <w:rPr>
                <w:rFonts w:ascii="Liberation Serif" w:hAnsi="Liberation Serif" w:cs="Liberation Serif"/>
                <w:b/>
              </w:rPr>
            </w:pPr>
            <w:r w:rsidRPr="000A3FE1">
              <w:rPr>
                <w:rFonts w:ascii="Liberation Serif" w:hAnsi="Liberation Serif" w:cs="Liberation Serif"/>
                <w:b/>
                <w:lang w:val="en-US"/>
              </w:rPr>
              <w:t>2020</w:t>
            </w:r>
            <w:r w:rsidRPr="000A3FE1">
              <w:rPr>
                <w:rFonts w:ascii="Liberation Serif" w:hAnsi="Liberation Serif" w:cs="Liberation Serif"/>
                <w:b/>
              </w:rPr>
              <w:t xml:space="preserve"> год</w:t>
            </w:r>
          </w:p>
        </w:tc>
        <w:tc>
          <w:tcPr>
            <w:tcW w:w="1843" w:type="dxa"/>
          </w:tcPr>
          <w:p w14:paraId="39E00507" w14:textId="77777777" w:rsidR="00843208" w:rsidRPr="000A3FE1" w:rsidRDefault="00843208" w:rsidP="00843208">
            <w:pPr>
              <w:jc w:val="both"/>
              <w:rPr>
                <w:rFonts w:ascii="Liberation Serif" w:hAnsi="Liberation Serif" w:cs="Liberation Serif"/>
                <w:b/>
              </w:rPr>
            </w:pPr>
            <w:r w:rsidRPr="000A3FE1">
              <w:rPr>
                <w:rFonts w:ascii="Liberation Serif" w:hAnsi="Liberation Serif" w:cs="Liberation Serif"/>
                <w:b/>
              </w:rPr>
              <w:t>2021 год</w:t>
            </w:r>
          </w:p>
        </w:tc>
        <w:tc>
          <w:tcPr>
            <w:tcW w:w="2120" w:type="dxa"/>
          </w:tcPr>
          <w:p w14:paraId="622DBA01" w14:textId="77777777" w:rsidR="00843208" w:rsidRPr="000A3FE1" w:rsidRDefault="00843208" w:rsidP="00843208">
            <w:pPr>
              <w:jc w:val="both"/>
              <w:rPr>
                <w:rFonts w:ascii="Liberation Serif" w:hAnsi="Liberation Serif" w:cs="Liberation Serif"/>
                <w:b/>
              </w:rPr>
            </w:pPr>
            <w:r w:rsidRPr="000A3FE1">
              <w:rPr>
                <w:rFonts w:ascii="Liberation Serif" w:hAnsi="Liberation Serif" w:cs="Liberation Serif"/>
                <w:b/>
              </w:rPr>
              <w:t>2022 год</w:t>
            </w:r>
          </w:p>
        </w:tc>
      </w:tr>
      <w:tr w:rsidR="00843208" w:rsidRPr="000A3FE1" w14:paraId="7EF2174D" w14:textId="77777777" w:rsidTr="00827723">
        <w:trPr>
          <w:trHeight w:val="2831"/>
        </w:trPr>
        <w:tc>
          <w:tcPr>
            <w:tcW w:w="2014" w:type="dxa"/>
            <w:shd w:val="clear" w:color="auto" w:fill="auto"/>
          </w:tcPr>
          <w:p w14:paraId="7BDB5CFD"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Принято в муниципальную собственность и включено в реестр (объектов)</w:t>
            </w:r>
          </w:p>
        </w:tc>
        <w:tc>
          <w:tcPr>
            <w:tcW w:w="1559" w:type="dxa"/>
            <w:gridSpan w:val="2"/>
          </w:tcPr>
          <w:p w14:paraId="298B579D" w14:textId="21DDEE03"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275 ед. на сумму 2148,</w:t>
            </w:r>
            <w:r w:rsidR="00F33B79">
              <w:rPr>
                <w:rFonts w:ascii="Liberation Serif" w:hAnsi="Liberation Serif" w:cs="Liberation Serif"/>
              </w:rPr>
              <w:t>1</w:t>
            </w:r>
            <w:r w:rsidRPr="000A3FE1">
              <w:rPr>
                <w:rFonts w:ascii="Liberation Serif" w:hAnsi="Liberation Serif" w:cs="Liberation Serif"/>
              </w:rPr>
              <w:t xml:space="preserve"> млн. рублей, в т. ч.:</w:t>
            </w:r>
          </w:p>
          <w:p w14:paraId="61ACE5B2" w14:textId="5F955F54"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квартиры – 90 ед.;</w:t>
            </w:r>
          </w:p>
          <w:p w14:paraId="40F4B854"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нежилое помещение - 2 ед.;</w:t>
            </w:r>
          </w:p>
          <w:p w14:paraId="0750401E"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движимое имущество – 172 ед.;</w:t>
            </w:r>
          </w:p>
          <w:p w14:paraId="2CB86AF5"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транспорт – 10 ед.</w:t>
            </w:r>
          </w:p>
        </w:tc>
        <w:tc>
          <w:tcPr>
            <w:tcW w:w="1701" w:type="dxa"/>
          </w:tcPr>
          <w:p w14:paraId="39EC0B5A"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95 ед. на сумму 954,9 млн. рублей, в т. ч.: квартиры (комнаты в квартирах) – 17 ед.;</w:t>
            </w:r>
          </w:p>
          <w:p w14:paraId="2F7C4713"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нежилое помещение -2 ед.;</w:t>
            </w:r>
          </w:p>
          <w:p w14:paraId="4DBF7367"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земельные участки-72 ед.;</w:t>
            </w:r>
          </w:p>
          <w:p w14:paraId="44BB058B"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коммунальные сооружения-2 ед.;</w:t>
            </w:r>
          </w:p>
          <w:p w14:paraId="55D07824"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транспорт – 2 ед.</w:t>
            </w:r>
          </w:p>
          <w:p w14:paraId="399DE454"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движимое имущество </w:t>
            </w:r>
          </w:p>
          <w:p w14:paraId="794D4FE4"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225 ед.;</w:t>
            </w:r>
          </w:p>
        </w:tc>
        <w:tc>
          <w:tcPr>
            <w:tcW w:w="1843" w:type="dxa"/>
          </w:tcPr>
          <w:p w14:paraId="25FED4D1" w14:textId="75C2D23A"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112 ед. на сумму 79,</w:t>
            </w:r>
            <w:r w:rsidR="00F33B79">
              <w:rPr>
                <w:rFonts w:ascii="Liberation Serif" w:hAnsi="Liberation Serif" w:cs="Liberation Serif"/>
              </w:rPr>
              <w:t>3</w:t>
            </w:r>
            <w:r w:rsidRPr="000A3FE1">
              <w:rPr>
                <w:rFonts w:ascii="Liberation Serif" w:hAnsi="Liberation Serif" w:cs="Liberation Serif"/>
              </w:rPr>
              <w:t xml:space="preserve"> млн. рублей, в т.ч.: квартиры (комнаты в квартирах) – 26 ед.;</w:t>
            </w:r>
          </w:p>
          <w:p w14:paraId="3C371A7C"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Нежилое здание –                    2 ед.;</w:t>
            </w:r>
          </w:p>
          <w:p w14:paraId="28FFE89B"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земельные участки – 22 ед.;</w:t>
            </w:r>
          </w:p>
          <w:p w14:paraId="7C8B48D0"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коммунальные сооружения, в т.ч. сети газоснабжения, электроснабжения, теплоснабжения, водоснабжения и водоотведения – 52 ед.;</w:t>
            </w:r>
          </w:p>
          <w:p w14:paraId="067550D9"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транспорт – 4 ед.;</w:t>
            </w:r>
          </w:p>
          <w:p w14:paraId="5DAB3CEB"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движимое имущество – 6 ед.</w:t>
            </w:r>
          </w:p>
        </w:tc>
        <w:tc>
          <w:tcPr>
            <w:tcW w:w="2120" w:type="dxa"/>
          </w:tcPr>
          <w:p w14:paraId="0D4CE408" w14:textId="5A00A448" w:rsidR="00843208" w:rsidRPr="00F33B79" w:rsidRDefault="00843208" w:rsidP="00843208">
            <w:pPr>
              <w:jc w:val="both"/>
              <w:rPr>
                <w:rFonts w:ascii="Liberation Serif" w:hAnsi="Liberation Serif" w:cs="Liberation Serif"/>
              </w:rPr>
            </w:pPr>
            <w:proofErr w:type="gramStart"/>
            <w:r w:rsidRPr="00F33B79">
              <w:rPr>
                <w:rFonts w:ascii="Liberation Serif" w:hAnsi="Liberation Serif" w:cs="Liberation Serif"/>
              </w:rPr>
              <w:lastRenderedPageBreak/>
              <w:t>264  ед.</w:t>
            </w:r>
            <w:proofErr w:type="gramEnd"/>
            <w:r w:rsidRPr="00F33B79">
              <w:rPr>
                <w:rFonts w:ascii="Liberation Serif" w:hAnsi="Liberation Serif" w:cs="Liberation Serif"/>
              </w:rPr>
              <w:t xml:space="preserve"> на сумму 194</w:t>
            </w:r>
            <w:r w:rsidR="00F33B79" w:rsidRPr="00F33B79">
              <w:rPr>
                <w:rFonts w:ascii="Liberation Serif" w:hAnsi="Liberation Serif" w:cs="Liberation Serif"/>
              </w:rPr>
              <w:t xml:space="preserve">,4 млн. </w:t>
            </w:r>
            <w:r w:rsidRPr="00F33B79">
              <w:rPr>
                <w:rFonts w:ascii="Liberation Serif" w:hAnsi="Liberation Serif" w:cs="Liberation Serif"/>
              </w:rPr>
              <w:t xml:space="preserve">рублей, </w:t>
            </w:r>
          </w:p>
          <w:p w14:paraId="051014A0" w14:textId="77777777" w:rsidR="00F33B79" w:rsidRPr="00F33B79" w:rsidRDefault="00843208" w:rsidP="00843208">
            <w:pPr>
              <w:jc w:val="both"/>
              <w:rPr>
                <w:rFonts w:ascii="Liberation Serif" w:hAnsi="Liberation Serif" w:cs="Liberation Serif"/>
              </w:rPr>
            </w:pPr>
            <w:r w:rsidRPr="00F33B79">
              <w:rPr>
                <w:rFonts w:ascii="Liberation Serif" w:hAnsi="Liberation Serif" w:cs="Liberation Serif"/>
              </w:rPr>
              <w:t>в т. ч.:</w:t>
            </w:r>
          </w:p>
          <w:p w14:paraId="52D0BE52" w14:textId="70DF13BF" w:rsidR="00843208" w:rsidRPr="00F33B79" w:rsidRDefault="00843208" w:rsidP="00843208">
            <w:pPr>
              <w:jc w:val="both"/>
              <w:rPr>
                <w:rFonts w:ascii="Liberation Serif" w:hAnsi="Liberation Serif" w:cs="Liberation Serif"/>
              </w:rPr>
            </w:pPr>
            <w:r w:rsidRPr="00F33B79">
              <w:rPr>
                <w:rFonts w:ascii="Liberation Serif" w:hAnsi="Liberation Serif" w:cs="Liberation Serif"/>
              </w:rPr>
              <w:t>квартиры (комнаты в квартирах) – 60 ед</w:t>
            </w:r>
            <w:r w:rsidR="00F33B79" w:rsidRPr="00F33B79">
              <w:rPr>
                <w:rFonts w:ascii="Liberation Serif" w:hAnsi="Liberation Serif" w:cs="Liberation Serif"/>
              </w:rPr>
              <w:t>.</w:t>
            </w:r>
            <w:r w:rsidRPr="00F33B79">
              <w:rPr>
                <w:rFonts w:ascii="Liberation Serif" w:hAnsi="Liberation Serif" w:cs="Liberation Serif"/>
              </w:rPr>
              <w:t>;</w:t>
            </w:r>
          </w:p>
          <w:p w14:paraId="2D22401C" w14:textId="20216542" w:rsidR="00843208" w:rsidRPr="00F33B79" w:rsidRDefault="00843208" w:rsidP="00843208">
            <w:pPr>
              <w:jc w:val="both"/>
              <w:rPr>
                <w:rFonts w:ascii="Liberation Serif" w:hAnsi="Liberation Serif" w:cs="Liberation Serif"/>
              </w:rPr>
            </w:pPr>
            <w:r w:rsidRPr="00F33B79">
              <w:rPr>
                <w:rFonts w:ascii="Liberation Serif" w:hAnsi="Liberation Serif" w:cs="Liberation Serif"/>
              </w:rPr>
              <w:t>движимое имущество</w:t>
            </w:r>
            <w:r w:rsidR="00365CEF">
              <w:rPr>
                <w:rFonts w:ascii="Liberation Serif" w:hAnsi="Liberation Serif" w:cs="Liberation Serif"/>
              </w:rPr>
              <w:t xml:space="preserve"> </w:t>
            </w:r>
            <w:r w:rsidRPr="00F33B79">
              <w:rPr>
                <w:rFonts w:ascii="Liberation Serif" w:hAnsi="Liberation Serif" w:cs="Liberation Serif"/>
              </w:rPr>
              <w:t>– 39 ед.;</w:t>
            </w:r>
          </w:p>
          <w:p w14:paraId="1602305E" w14:textId="0BDF20C9" w:rsidR="00843208" w:rsidRPr="00F33B79" w:rsidRDefault="00843208" w:rsidP="00843208">
            <w:pPr>
              <w:jc w:val="both"/>
              <w:rPr>
                <w:rFonts w:ascii="Liberation Serif" w:hAnsi="Liberation Serif" w:cs="Liberation Serif"/>
              </w:rPr>
            </w:pPr>
            <w:r w:rsidRPr="00F33B79">
              <w:rPr>
                <w:rFonts w:ascii="Liberation Serif" w:hAnsi="Liberation Serif" w:cs="Liberation Serif"/>
              </w:rPr>
              <w:lastRenderedPageBreak/>
              <w:t>комплексное благоустройство Набережной р. Исеть -</w:t>
            </w:r>
            <w:r w:rsidR="00365CEF">
              <w:rPr>
                <w:rFonts w:ascii="Liberation Serif" w:hAnsi="Liberation Serif" w:cs="Liberation Serif"/>
              </w:rPr>
              <w:t xml:space="preserve"> </w:t>
            </w:r>
            <w:r w:rsidRPr="00F33B79">
              <w:rPr>
                <w:rFonts w:ascii="Liberation Serif" w:hAnsi="Liberation Serif" w:cs="Liberation Serif"/>
              </w:rPr>
              <w:t>160 ед.;</w:t>
            </w:r>
          </w:p>
          <w:p w14:paraId="6D06307B" w14:textId="09F9871B" w:rsidR="00843208" w:rsidRPr="00F33B79" w:rsidRDefault="00843208" w:rsidP="00843208">
            <w:pPr>
              <w:jc w:val="both"/>
              <w:rPr>
                <w:rFonts w:ascii="Liberation Serif" w:hAnsi="Liberation Serif" w:cs="Liberation Serif"/>
              </w:rPr>
            </w:pPr>
            <w:r w:rsidRPr="00F33B79">
              <w:rPr>
                <w:rFonts w:ascii="Liberation Serif" w:hAnsi="Liberation Serif" w:cs="Liberation Serif"/>
              </w:rPr>
              <w:t>транспорт – 5 ед.;</w:t>
            </w:r>
          </w:p>
          <w:p w14:paraId="217ED094" w14:textId="77777777" w:rsidR="00843208" w:rsidRPr="00F33B79" w:rsidRDefault="00843208" w:rsidP="00843208">
            <w:pPr>
              <w:jc w:val="both"/>
              <w:rPr>
                <w:rFonts w:ascii="Liberation Serif" w:hAnsi="Liberation Serif" w:cs="Liberation Serif"/>
              </w:rPr>
            </w:pPr>
            <w:r w:rsidRPr="00F33B79">
              <w:rPr>
                <w:rFonts w:ascii="Liberation Serif" w:hAnsi="Liberation Serif" w:cs="Liberation Serif"/>
              </w:rPr>
              <w:t>бесхозяйное имущество коммунального сооружения общей протяженностью – 12 895 м.;</w:t>
            </w:r>
          </w:p>
          <w:p w14:paraId="191474D7" w14:textId="77777777" w:rsidR="00843208" w:rsidRPr="00F33B79" w:rsidRDefault="00843208" w:rsidP="00843208">
            <w:pPr>
              <w:jc w:val="both"/>
              <w:rPr>
                <w:rFonts w:ascii="Liberation Serif" w:hAnsi="Liberation Serif" w:cs="Liberation Serif"/>
              </w:rPr>
            </w:pPr>
          </w:p>
          <w:p w14:paraId="40D322FD" w14:textId="156E95F7" w:rsidR="00843208" w:rsidRPr="00F33B79" w:rsidRDefault="00843208" w:rsidP="00843208">
            <w:pPr>
              <w:jc w:val="both"/>
              <w:rPr>
                <w:rFonts w:ascii="Liberation Serif" w:hAnsi="Liberation Serif" w:cs="Liberation Serif"/>
              </w:rPr>
            </w:pPr>
          </w:p>
        </w:tc>
      </w:tr>
      <w:tr w:rsidR="00843208" w:rsidRPr="000A3FE1" w14:paraId="63B6C6C4" w14:textId="77777777" w:rsidTr="00BE2639">
        <w:trPr>
          <w:trHeight w:val="924"/>
        </w:trPr>
        <w:tc>
          <w:tcPr>
            <w:tcW w:w="2014" w:type="dxa"/>
            <w:shd w:val="clear" w:color="auto" w:fill="auto"/>
          </w:tcPr>
          <w:p w14:paraId="2874EB8C"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Приватизация жилых помещений</w:t>
            </w:r>
          </w:p>
        </w:tc>
        <w:tc>
          <w:tcPr>
            <w:tcW w:w="1417" w:type="dxa"/>
          </w:tcPr>
          <w:p w14:paraId="287D1607"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17 договоров передачи жилых помещений в собственность граждан</w:t>
            </w:r>
          </w:p>
        </w:tc>
        <w:tc>
          <w:tcPr>
            <w:tcW w:w="1843" w:type="dxa"/>
            <w:gridSpan w:val="2"/>
          </w:tcPr>
          <w:p w14:paraId="61C2DEE9"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14 договоров передачи жилых помещений в собственность граждан</w:t>
            </w:r>
          </w:p>
        </w:tc>
        <w:tc>
          <w:tcPr>
            <w:tcW w:w="1843" w:type="dxa"/>
          </w:tcPr>
          <w:p w14:paraId="0BEE7EB8"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11 договоров передачи жилых помещений в собственность граждан</w:t>
            </w:r>
          </w:p>
        </w:tc>
        <w:tc>
          <w:tcPr>
            <w:tcW w:w="2120" w:type="dxa"/>
          </w:tcPr>
          <w:p w14:paraId="656B62B6" w14:textId="1D4558FD" w:rsidR="00843208" w:rsidRPr="000A3FE1" w:rsidRDefault="00F33B79" w:rsidP="00843208">
            <w:pPr>
              <w:jc w:val="both"/>
              <w:rPr>
                <w:rFonts w:ascii="Liberation Serif" w:hAnsi="Liberation Serif" w:cs="Liberation Serif"/>
              </w:rPr>
            </w:pPr>
            <w:r>
              <w:rPr>
                <w:rFonts w:ascii="Liberation Serif" w:hAnsi="Liberation Serif" w:cs="Liberation Serif"/>
              </w:rPr>
              <w:t>9</w:t>
            </w:r>
            <w:r w:rsidRPr="00F33B79">
              <w:rPr>
                <w:rFonts w:ascii="Liberation Serif" w:hAnsi="Liberation Serif" w:cs="Liberation Serif"/>
              </w:rPr>
              <w:t xml:space="preserve"> договоров передачи жилых помещений в собственность граждан</w:t>
            </w:r>
          </w:p>
        </w:tc>
      </w:tr>
      <w:tr w:rsidR="00843208" w:rsidRPr="000A3FE1" w14:paraId="6EED5B53" w14:textId="77777777" w:rsidTr="00BE2639">
        <w:tc>
          <w:tcPr>
            <w:tcW w:w="2014" w:type="dxa"/>
            <w:shd w:val="clear" w:color="auto" w:fill="auto"/>
          </w:tcPr>
          <w:p w14:paraId="75F4478F"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Наём жилых помещений</w:t>
            </w:r>
          </w:p>
        </w:tc>
        <w:tc>
          <w:tcPr>
            <w:tcW w:w="1417" w:type="dxa"/>
          </w:tcPr>
          <w:p w14:paraId="376A2A8B"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30 договоров социального найма</w:t>
            </w:r>
          </w:p>
        </w:tc>
        <w:tc>
          <w:tcPr>
            <w:tcW w:w="1843" w:type="dxa"/>
            <w:gridSpan w:val="2"/>
          </w:tcPr>
          <w:p w14:paraId="7EEED80E"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6 договоров социального найма</w:t>
            </w:r>
          </w:p>
        </w:tc>
        <w:tc>
          <w:tcPr>
            <w:tcW w:w="1843" w:type="dxa"/>
          </w:tcPr>
          <w:p w14:paraId="2BE38ED1"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10 договоров социального найма</w:t>
            </w:r>
          </w:p>
        </w:tc>
        <w:tc>
          <w:tcPr>
            <w:tcW w:w="2120" w:type="dxa"/>
          </w:tcPr>
          <w:p w14:paraId="53EAB9F9"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1 договор социального найма</w:t>
            </w:r>
          </w:p>
        </w:tc>
      </w:tr>
      <w:tr w:rsidR="00843208" w:rsidRPr="000A3FE1" w14:paraId="43FEA870" w14:textId="77777777" w:rsidTr="00BE2639">
        <w:trPr>
          <w:trHeight w:val="523"/>
        </w:trPr>
        <w:tc>
          <w:tcPr>
            <w:tcW w:w="2014" w:type="dxa"/>
            <w:shd w:val="clear" w:color="auto" w:fill="auto"/>
          </w:tcPr>
          <w:p w14:paraId="22D55F23"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Доход от продажи зеленых насаждений</w:t>
            </w:r>
          </w:p>
        </w:tc>
        <w:tc>
          <w:tcPr>
            <w:tcW w:w="1417" w:type="dxa"/>
          </w:tcPr>
          <w:p w14:paraId="6EAF8F6A"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13 договоров на сумму 573,6 тыс. рублей</w:t>
            </w:r>
          </w:p>
        </w:tc>
        <w:tc>
          <w:tcPr>
            <w:tcW w:w="1843" w:type="dxa"/>
            <w:gridSpan w:val="2"/>
          </w:tcPr>
          <w:p w14:paraId="601DBD35"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8 договоров на сумму 389,9 тыс. рублей</w:t>
            </w:r>
          </w:p>
        </w:tc>
        <w:tc>
          <w:tcPr>
            <w:tcW w:w="1843" w:type="dxa"/>
          </w:tcPr>
          <w:p w14:paraId="6FF08313"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2 договора на сумму 67,9 </w:t>
            </w:r>
            <w:proofErr w:type="spellStart"/>
            <w:proofErr w:type="gramStart"/>
            <w:r w:rsidRPr="000A3FE1">
              <w:rPr>
                <w:rFonts w:ascii="Liberation Serif" w:hAnsi="Liberation Serif" w:cs="Liberation Serif"/>
              </w:rPr>
              <w:t>тыс.рублей</w:t>
            </w:r>
            <w:proofErr w:type="spellEnd"/>
            <w:proofErr w:type="gramEnd"/>
          </w:p>
        </w:tc>
        <w:tc>
          <w:tcPr>
            <w:tcW w:w="2120" w:type="dxa"/>
          </w:tcPr>
          <w:p w14:paraId="78E17486"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4 договора</w:t>
            </w:r>
          </w:p>
          <w:p w14:paraId="7C4025FF"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на сумму 695,7 тыс. рублей</w:t>
            </w:r>
          </w:p>
        </w:tc>
      </w:tr>
      <w:tr w:rsidR="00843208" w:rsidRPr="000A3FE1" w14:paraId="16A57DC2" w14:textId="77777777" w:rsidTr="00BE2639">
        <w:trPr>
          <w:trHeight w:val="981"/>
        </w:trPr>
        <w:tc>
          <w:tcPr>
            <w:tcW w:w="2014" w:type="dxa"/>
            <w:shd w:val="clear" w:color="auto" w:fill="auto"/>
          </w:tcPr>
          <w:p w14:paraId="1B90B3D2"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Доходы от размещения рекламных конструкций</w:t>
            </w:r>
          </w:p>
        </w:tc>
        <w:tc>
          <w:tcPr>
            <w:tcW w:w="1417" w:type="dxa"/>
          </w:tcPr>
          <w:p w14:paraId="194F3EAE"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953,4 тыс. рублей, в т. ч.:</w:t>
            </w:r>
          </w:p>
          <w:p w14:paraId="10246651"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выдано 4 разрешения на установку рекламных </w:t>
            </w:r>
            <w:r w:rsidRPr="000A3FE1">
              <w:rPr>
                <w:rFonts w:ascii="Liberation Serif" w:hAnsi="Liberation Serif" w:cs="Liberation Serif"/>
              </w:rPr>
              <w:lastRenderedPageBreak/>
              <w:t xml:space="preserve">конструкций на сумму </w:t>
            </w:r>
          </w:p>
          <w:p w14:paraId="5F75E161"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20 тыс. рублей; </w:t>
            </w:r>
          </w:p>
          <w:p w14:paraId="485429AB"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933,4 тыс. рублей – доход от действующих договоров </w:t>
            </w:r>
          </w:p>
        </w:tc>
        <w:tc>
          <w:tcPr>
            <w:tcW w:w="1843" w:type="dxa"/>
            <w:gridSpan w:val="2"/>
          </w:tcPr>
          <w:p w14:paraId="5FCF6062"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1040,0 тыс. рублей, в т. ч.:</w:t>
            </w:r>
          </w:p>
          <w:p w14:paraId="31B17295" w14:textId="55030AF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выдано 1 разрешени</w:t>
            </w:r>
            <w:r w:rsidR="00F33B79">
              <w:rPr>
                <w:rFonts w:ascii="Liberation Serif" w:hAnsi="Liberation Serif" w:cs="Liberation Serif"/>
              </w:rPr>
              <w:t>е</w:t>
            </w:r>
            <w:r w:rsidRPr="000A3FE1">
              <w:rPr>
                <w:rFonts w:ascii="Liberation Serif" w:hAnsi="Liberation Serif" w:cs="Liberation Serif"/>
              </w:rPr>
              <w:t xml:space="preserve"> на установку рекламных конструкций на сумму </w:t>
            </w:r>
          </w:p>
          <w:p w14:paraId="7F8595F1"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 xml:space="preserve">5 тыс. рублей; </w:t>
            </w:r>
          </w:p>
          <w:p w14:paraId="42D63A42"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1035,0 тыс. рублей – доход от действующих договоров на установку и эксплуатацию рекламных конструкций</w:t>
            </w:r>
          </w:p>
        </w:tc>
        <w:tc>
          <w:tcPr>
            <w:tcW w:w="1843" w:type="dxa"/>
          </w:tcPr>
          <w:p w14:paraId="2F85CB9F"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1560,3 тыс. рублей, в т. ч.:</w:t>
            </w:r>
          </w:p>
          <w:p w14:paraId="3AE15DD7" w14:textId="565FDAE2"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выдано 7 разрешени</w:t>
            </w:r>
            <w:r w:rsidR="00F33B79">
              <w:rPr>
                <w:rFonts w:ascii="Liberation Serif" w:hAnsi="Liberation Serif" w:cs="Liberation Serif"/>
              </w:rPr>
              <w:t>й</w:t>
            </w:r>
            <w:r w:rsidRPr="000A3FE1">
              <w:rPr>
                <w:rFonts w:ascii="Liberation Serif" w:hAnsi="Liberation Serif" w:cs="Liberation Serif"/>
              </w:rPr>
              <w:t xml:space="preserve"> на установку рекламных конструкций на сумму </w:t>
            </w:r>
          </w:p>
          <w:p w14:paraId="72D9DB17"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 xml:space="preserve">35 тыс. рублей; </w:t>
            </w:r>
          </w:p>
          <w:p w14:paraId="2AB70754" w14:textId="01E80CFF"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проведено 2 конкурса на размещение</w:t>
            </w:r>
            <w:r w:rsidR="00F33B79">
              <w:rPr>
                <w:rFonts w:ascii="Liberation Serif" w:hAnsi="Liberation Serif" w:cs="Liberation Serif"/>
              </w:rPr>
              <w:t xml:space="preserve">, </w:t>
            </w:r>
            <w:r w:rsidRPr="000A3FE1">
              <w:rPr>
                <w:rFonts w:ascii="Liberation Serif" w:hAnsi="Liberation Serif" w:cs="Liberation Serif"/>
              </w:rPr>
              <w:t>установку и эксплуатацию рекламных конструкций, заключено 2 договора на сумму 67,2 тыс.</w:t>
            </w:r>
            <w:r w:rsidR="00365CEF">
              <w:rPr>
                <w:rFonts w:ascii="Liberation Serif" w:hAnsi="Liberation Serif" w:cs="Liberation Serif"/>
              </w:rPr>
              <w:t xml:space="preserve"> </w:t>
            </w:r>
            <w:r w:rsidRPr="000A3FE1">
              <w:rPr>
                <w:rFonts w:ascii="Liberation Serif" w:hAnsi="Liberation Serif" w:cs="Liberation Serif"/>
              </w:rPr>
              <w:t>рублей;</w:t>
            </w:r>
          </w:p>
          <w:p w14:paraId="4AA0F2AA" w14:textId="1976E97D" w:rsidR="00843208" w:rsidRPr="000A3FE1" w:rsidRDefault="00365CEF" w:rsidP="00843208">
            <w:pPr>
              <w:jc w:val="both"/>
              <w:rPr>
                <w:rFonts w:ascii="Liberation Serif" w:hAnsi="Liberation Serif" w:cs="Liberation Serif"/>
              </w:rPr>
            </w:pPr>
            <w:r>
              <w:rPr>
                <w:rFonts w:ascii="Liberation Serif" w:hAnsi="Liberation Serif" w:cs="Liberation Serif"/>
              </w:rPr>
              <w:t xml:space="preserve">1458,1 тыс. рублей - </w:t>
            </w:r>
            <w:r w:rsidR="00843208" w:rsidRPr="000A3FE1">
              <w:rPr>
                <w:rFonts w:ascii="Liberation Serif" w:hAnsi="Liberation Serif" w:cs="Liberation Serif"/>
              </w:rPr>
              <w:t xml:space="preserve">доход от действующих договоров на установку и эксплуатацию рекламных конструкций </w:t>
            </w:r>
          </w:p>
        </w:tc>
        <w:tc>
          <w:tcPr>
            <w:tcW w:w="2120" w:type="dxa"/>
          </w:tcPr>
          <w:p w14:paraId="1B8A32BC"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1230,5 тыс. рублей, в т. ч.:</w:t>
            </w:r>
          </w:p>
          <w:p w14:paraId="1FC91B02"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 выдано 4 разрешения на установку рекламных конструкций на сумму </w:t>
            </w:r>
          </w:p>
          <w:p w14:paraId="011DE4DC"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 xml:space="preserve">20,0 тыс. рублей; </w:t>
            </w:r>
          </w:p>
          <w:p w14:paraId="517F2B1B" w14:textId="20C8F56A" w:rsidR="00843208" w:rsidRPr="000A3FE1" w:rsidRDefault="00365CEF" w:rsidP="00365CEF">
            <w:pPr>
              <w:jc w:val="both"/>
              <w:rPr>
                <w:rFonts w:ascii="Liberation Serif" w:hAnsi="Liberation Serif" w:cs="Liberation Serif"/>
              </w:rPr>
            </w:pPr>
            <w:r>
              <w:rPr>
                <w:rFonts w:ascii="Liberation Serif" w:hAnsi="Liberation Serif" w:cs="Liberation Serif"/>
              </w:rPr>
              <w:t>1210,5 тыс. рублей -</w:t>
            </w:r>
            <w:r w:rsidR="00843208" w:rsidRPr="000A3FE1">
              <w:rPr>
                <w:rFonts w:ascii="Liberation Serif" w:hAnsi="Liberation Serif" w:cs="Liberation Serif"/>
              </w:rPr>
              <w:t xml:space="preserve"> доход от действующих договоров на установку и эксплуатацию рекламных конструкций </w:t>
            </w:r>
          </w:p>
        </w:tc>
      </w:tr>
      <w:tr w:rsidR="00843208" w:rsidRPr="000A3FE1" w14:paraId="4A62AB6C" w14:textId="77777777" w:rsidTr="00BE2639">
        <w:tc>
          <w:tcPr>
            <w:tcW w:w="2014" w:type="dxa"/>
            <w:shd w:val="clear" w:color="auto" w:fill="auto"/>
          </w:tcPr>
          <w:p w14:paraId="65D631DF"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Доход от размещения нестационарных торговых объектов</w:t>
            </w:r>
          </w:p>
        </w:tc>
        <w:tc>
          <w:tcPr>
            <w:tcW w:w="1417" w:type="dxa"/>
          </w:tcPr>
          <w:p w14:paraId="65443344" w14:textId="64D67A51"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Проведен 1 аукцион. Заключено 2 договора на установку </w:t>
            </w:r>
            <w:r w:rsidR="00F33B79">
              <w:rPr>
                <w:rFonts w:ascii="Liberation Serif" w:hAnsi="Liberation Serif" w:cs="Liberation Serif"/>
              </w:rPr>
              <w:t>нестационарного торгового объекта</w:t>
            </w:r>
            <w:r w:rsidRPr="000A3FE1">
              <w:rPr>
                <w:rFonts w:ascii="Liberation Serif" w:hAnsi="Liberation Serif" w:cs="Liberation Serif"/>
              </w:rPr>
              <w:t xml:space="preserve"> на общую сумму 44,7 тыс. рублей; 40,4 тыс. рублей доход от действующих договоров</w:t>
            </w:r>
          </w:p>
        </w:tc>
        <w:tc>
          <w:tcPr>
            <w:tcW w:w="1843" w:type="dxa"/>
            <w:gridSpan w:val="2"/>
          </w:tcPr>
          <w:p w14:paraId="046FB031" w14:textId="4217F0E4"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Проведен 1 аукцион. Заключен 1 договор на установку </w:t>
            </w:r>
            <w:r w:rsidR="007C39B0" w:rsidRPr="007C39B0">
              <w:rPr>
                <w:rFonts w:ascii="Liberation Serif" w:hAnsi="Liberation Serif" w:cs="Liberation Serif"/>
              </w:rPr>
              <w:t>нестационарного торгового объекта</w:t>
            </w:r>
            <w:r w:rsidRPr="000A3FE1">
              <w:rPr>
                <w:rFonts w:ascii="Liberation Serif" w:hAnsi="Liberation Serif" w:cs="Liberation Serif"/>
              </w:rPr>
              <w:t xml:space="preserve"> на сумму 281,9 тыс. рублей; 445,1 тыс. рублей доход от действующих договоров</w:t>
            </w:r>
          </w:p>
        </w:tc>
        <w:tc>
          <w:tcPr>
            <w:tcW w:w="1843" w:type="dxa"/>
          </w:tcPr>
          <w:p w14:paraId="4BC6FE46"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810,9 тыс. рублей, в т. ч.:</w:t>
            </w:r>
          </w:p>
          <w:p w14:paraId="2C159F4B" w14:textId="13825CB1"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 проведено 2 аукциона на установку </w:t>
            </w:r>
            <w:r w:rsidR="007C39B0" w:rsidRPr="007C39B0">
              <w:rPr>
                <w:rFonts w:ascii="Liberation Serif" w:hAnsi="Liberation Serif" w:cs="Liberation Serif"/>
              </w:rPr>
              <w:t>нестационарного торгового объекта</w:t>
            </w:r>
            <w:r w:rsidRPr="000A3FE1">
              <w:rPr>
                <w:rFonts w:ascii="Liberation Serif" w:hAnsi="Liberation Serif" w:cs="Liberation Serif"/>
              </w:rPr>
              <w:t xml:space="preserve">, заключено 2 договора на сумму 352,4 </w:t>
            </w:r>
            <w:proofErr w:type="spellStart"/>
            <w:proofErr w:type="gramStart"/>
            <w:r w:rsidRPr="000A3FE1">
              <w:rPr>
                <w:rFonts w:ascii="Liberation Serif" w:hAnsi="Liberation Serif" w:cs="Liberation Serif"/>
              </w:rPr>
              <w:t>тыс.рублей</w:t>
            </w:r>
            <w:proofErr w:type="spellEnd"/>
            <w:proofErr w:type="gramEnd"/>
            <w:r w:rsidRPr="000A3FE1">
              <w:rPr>
                <w:rFonts w:ascii="Liberation Serif" w:hAnsi="Liberation Serif" w:cs="Liberation Serif"/>
              </w:rPr>
              <w:t>;</w:t>
            </w:r>
          </w:p>
          <w:p w14:paraId="548CCE3F" w14:textId="529F7CA2" w:rsidR="00843208" w:rsidRPr="000A3FE1" w:rsidRDefault="00827723" w:rsidP="00843208">
            <w:pPr>
              <w:jc w:val="both"/>
              <w:rPr>
                <w:rFonts w:ascii="Liberation Serif" w:hAnsi="Liberation Serif" w:cs="Liberation Serif"/>
              </w:rPr>
            </w:pPr>
            <w:r w:rsidRPr="000A3FE1">
              <w:rPr>
                <w:rFonts w:ascii="Liberation Serif" w:hAnsi="Liberation Serif" w:cs="Liberation Serif"/>
              </w:rPr>
              <w:t>-</w:t>
            </w:r>
            <w:r w:rsidR="00843208" w:rsidRPr="000A3FE1">
              <w:rPr>
                <w:rFonts w:ascii="Liberation Serif" w:hAnsi="Liberation Serif" w:cs="Liberation Serif"/>
              </w:rPr>
              <w:t xml:space="preserve"> доход от действующих договоров на установку </w:t>
            </w:r>
            <w:r w:rsidR="007C39B0">
              <w:rPr>
                <w:rFonts w:ascii="Liberation Serif" w:hAnsi="Liberation Serif" w:cs="Liberation Serif"/>
              </w:rPr>
              <w:t>нестационарного торгового объекта</w:t>
            </w:r>
            <w:r w:rsidR="00843208" w:rsidRPr="000A3FE1">
              <w:rPr>
                <w:rFonts w:ascii="Liberation Serif" w:hAnsi="Liberation Serif" w:cs="Liberation Serif"/>
              </w:rPr>
              <w:t xml:space="preserve"> составил 458,5 тыс. рублей</w:t>
            </w:r>
          </w:p>
        </w:tc>
        <w:tc>
          <w:tcPr>
            <w:tcW w:w="2120" w:type="dxa"/>
          </w:tcPr>
          <w:p w14:paraId="38D12419" w14:textId="3AA56B16"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585,9 тыс. рублей </w:t>
            </w:r>
            <w:r w:rsidR="00827723" w:rsidRPr="000A3FE1">
              <w:rPr>
                <w:rFonts w:ascii="Liberation Serif" w:hAnsi="Liberation Serif" w:cs="Liberation Serif"/>
              </w:rPr>
              <w:t>-</w:t>
            </w:r>
            <w:r w:rsidRPr="000A3FE1">
              <w:rPr>
                <w:rFonts w:ascii="Liberation Serif" w:hAnsi="Liberation Serif" w:cs="Liberation Serif"/>
              </w:rPr>
              <w:t xml:space="preserve"> доход от действующих договоров на установку </w:t>
            </w:r>
            <w:r w:rsidR="007C39B0" w:rsidRPr="007C39B0">
              <w:rPr>
                <w:rFonts w:ascii="Liberation Serif" w:hAnsi="Liberation Serif" w:cs="Liberation Serif"/>
              </w:rPr>
              <w:t>нестационарного торгового объекта</w:t>
            </w:r>
          </w:p>
        </w:tc>
      </w:tr>
      <w:tr w:rsidR="00843208" w:rsidRPr="000A3FE1" w14:paraId="64F2A834" w14:textId="77777777" w:rsidTr="00BE2639">
        <w:trPr>
          <w:trHeight w:val="613"/>
        </w:trPr>
        <w:tc>
          <w:tcPr>
            <w:tcW w:w="2014" w:type="dxa"/>
            <w:shd w:val="clear" w:color="auto" w:fill="auto"/>
          </w:tcPr>
          <w:p w14:paraId="46572DFE"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Доходы от сдачи в аренду </w:t>
            </w:r>
            <w:r w:rsidRPr="000A3FE1">
              <w:rPr>
                <w:rFonts w:ascii="Liberation Serif" w:hAnsi="Liberation Serif" w:cs="Liberation Serif"/>
              </w:rPr>
              <w:lastRenderedPageBreak/>
              <w:t xml:space="preserve">объектов нежилого фонда </w:t>
            </w:r>
          </w:p>
        </w:tc>
        <w:tc>
          <w:tcPr>
            <w:tcW w:w="1417" w:type="dxa"/>
            <w:vAlign w:val="center"/>
          </w:tcPr>
          <w:p w14:paraId="198C485C"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lastRenderedPageBreak/>
              <w:t>385,2 тыс. рублей</w:t>
            </w:r>
          </w:p>
        </w:tc>
        <w:tc>
          <w:tcPr>
            <w:tcW w:w="1843" w:type="dxa"/>
            <w:gridSpan w:val="2"/>
            <w:vAlign w:val="center"/>
          </w:tcPr>
          <w:p w14:paraId="35C0B828"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458,1 тыс. рублей</w:t>
            </w:r>
          </w:p>
        </w:tc>
        <w:tc>
          <w:tcPr>
            <w:tcW w:w="1843" w:type="dxa"/>
            <w:vAlign w:val="center"/>
          </w:tcPr>
          <w:p w14:paraId="3D659BFE"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658,6 </w:t>
            </w:r>
            <w:proofErr w:type="spellStart"/>
            <w:proofErr w:type="gramStart"/>
            <w:r w:rsidRPr="000A3FE1">
              <w:rPr>
                <w:rFonts w:ascii="Liberation Serif" w:hAnsi="Liberation Serif" w:cs="Liberation Serif"/>
              </w:rPr>
              <w:t>тыс.рублей</w:t>
            </w:r>
            <w:proofErr w:type="spellEnd"/>
            <w:proofErr w:type="gramEnd"/>
          </w:p>
        </w:tc>
        <w:tc>
          <w:tcPr>
            <w:tcW w:w="2120" w:type="dxa"/>
          </w:tcPr>
          <w:p w14:paraId="7E1E215B"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683,8 тыс. рублей</w:t>
            </w:r>
          </w:p>
        </w:tc>
      </w:tr>
      <w:tr w:rsidR="00843208" w:rsidRPr="000A3FE1" w14:paraId="1DA48F6B" w14:textId="77777777" w:rsidTr="00BE2639">
        <w:tc>
          <w:tcPr>
            <w:tcW w:w="2014" w:type="dxa"/>
            <w:shd w:val="clear" w:color="auto" w:fill="auto"/>
          </w:tcPr>
          <w:p w14:paraId="4C2BAE61"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Доходы от реализации объектов нежилого фонда </w:t>
            </w:r>
          </w:p>
        </w:tc>
        <w:tc>
          <w:tcPr>
            <w:tcW w:w="1417" w:type="dxa"/>
          </w:tcPr>
          <w:p w14:paraId="42CD90C3" w14:textId="77777777" w:rsidR="00843208" w:rsidRPr="000A3FE1" w:rsidRDefault="00843208" w:rsidP="00843208">
            <w:pPr>
              <w:jc w:val="both"/>
              <w:rPr>
                <w:rFonts w:ascii="Liberation Serif" w:hAnsi="Liberation Serif" w:cs="Liberation Serif"/>
              </w:rPr>
            </w:pPr>
          </w:p>
          <w:p w14:paraId="6337544A" w14:textId="77777777" w:rsidR="00843208" w:rsidRPr="000A3FE1" w:rsidRDefault="00843208" w:rsidP="00843208">
            <w:pPr>
              <w:jc w:val="both"/>
              <w:rPr>
                <w:rFonts w:ascii="Liberation Serif" w:hAnsi="Liberation Serif" w:cs="Liberation Serif"/>
              </w:rPr>
            </w:pPr>
          </w:p>
          <w:p w14:paraId="5CA997B6"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4,772 млн. рублей</w:t>
            </w:r>
          </w:p>
        </w:tc>
        <w:tc>
          <w:tcPr>
            <w:tcW w:w="1843" w:type="dxa"/>
            <w:gridSpan w:val="2"/>
          </w:tcPr>
          <w:p w14:paraId="712E127B" w14:textId="77777777" w:rsidR="00843208" w:rsidRPr="000A3FE1" w:rsidRDefault="00843208" w:rsidP="00843208">
            <w:pPr>
              <w:jc w:val="both"/>
              <w:rPr>
                <w:rFonts w:ascii="Liberation Serif" w:hAnsi="Liberation Serif" w:cs="Liberation Serif"/>
              </w:rPr>
            </w:pPr>
          </w:p>
          <w:p w14:paraId="0F87F212" w14:textId="77777777" w:rsidR="00843208" w:rsidRPr="000A3FE1" w:rsidRDefault="00843208" w:rsidP="00843208">
            <w:pPr>
              <w:jc w:val="both"/>
              <w:rPr>
                <w:rFonts w:ascii="Liberation Serif" w:hAnsi="Liberation Serif" w:cs="Liberation Serif"/>
              </w:rPr>
            </w:pPr>
          </w:p>
          <w:p w14:paraId="6D5E59E7"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7,964 млн. рублей</w:t>
            </w:r>
          </w:p>
        </w:tc>
        <w:tc>
          <w:tcPr>
            <w:tcW w:w="1843" w:type="dxa"/>
          </w:tcPr>
          <w:p w14:paraId="57ABEA0E" w14:textId="77777777" w:rsidR="00843208" w:rsidRPr="000A3FE1" w:rsidRDefault="00843208" w:rsidP="00843208">
            <w:pPr>
              <w:jc w:val="both"/>
              <w:rPr>
                <w:rFonts w:ascii="Liberation Serif" w:hAnsi="Liberation Serif" w:cs="Liberation Serif"/>
              </w:rPr>
            </w:pPr>
          </w:p>
          <w:p w14:paraId="793EEDBB" w14:textId="77777777" w:rsidR="00843208" w:rsidRPr="000A3FE1" w:rsidRDefault="00843208" w:rsidP="00843208">
            <w:pPr>
              <w:jc w:val="both"/>
              <w:rPr>
                <w:rFonts w:ascii="Liberation Serif" w:hAnsi="Liberation Serif" w:cs="Liberation Serif"/>
              </w:rPr>
            </w:pPr>
          </w:p>
          <w:p w14:paraId="7E33062E"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 xml:space="preserve">3,820 </w:t>
            </w:r>
            <w:proofErr w:type="spellStart"/>
            <w:proofErr w:type="gramStart"/>
            <w:r w:rsidRPr="000A3FE1">
              <w:rPr>
                <w:rFonts w:ascii="Liberation Serif" w:hAnsi="Liberation Serif" w:cs="Liberation Serif"/>
              </w:rPr>
              <w:t>млн.рублей</w:t>
            </w:r>
            <w:proofErr w:type="spellEnd"/>
            <w:proofErr w:type="gramEnd"/>
          </w:p>
        </w:tc>
        <w:tc>
          <w:tcPr>
            <w:tcW w:w="2120" w:type="dxa"/>
          </w:tcPr>
          <w:p w14:paraId="06811E9B" w14:textId="77777777" w:rsidR="00843208" w:rsidRPr="000A3FE1" w:rsidRDefault="00843208" w:rsidP="00843208">
            <w:pPr>
              <w:jc w:val="both"/>
              <w:rPr>
                <w:rFonts w:ascii="Liberation Serif" w:hAnsi="Liberation Serif" w:cs="Liberation Serif"/>
              </w:rPr>
            </w:pPr>
          </w:p>
          <w:p w14:paraId="227FD895" w14:textId="77777777" w:rsidR="00843208" w:rsidRPr="000A3FE1" w:rsidRDefault="00843208" w:rsidP="00843208">
            <w:pPr>
              <w:jc w:val="both"/>
              <w:rPr>
                <w:rFonts w:ascii="Liberation Serif" w:hAnsi="Liberation Serif" w:cs="Liberation Serif"/>
              </w:rPr>
            </w:pPr>
            <w:r w:rsidRPr="000A3FE1">
              <w:rPr>
                <w:rFonts w:ascii="Liberation Serif" w:hAnsi="Liberation Serif" w:cs="Liberation Serif"/>
              </w:rPr>
              <w:t>637,8 тыс. рублей</w:t>
            </w:r>
          </w:p>
        </w:tc>
      </w:tr>
    </w:tbl>
    <w:p w14:paraId="52BAE5E1" w14:textId="77777777" w:rsidR="00843208" w:rsidRPr="000A3FE1" w:rsidRDefault="00843208" w:rsidP="00C319E3">
      <w:pPr>
        <w:widowControl w:val="0"/>
        <w:autoSpaceDE w:val="0"/>
        <w:autoSpaceDN w:val="0"/>
        <w:spacing w:after="0" w:line="240" w:lineRule="auto"/>
        <w:ind w:firstLine="709"/>
        <w:jc w:val="both"/>
        <w:rPr>
          <w:rFonts w:ascii="Liberation Serif" w:eastAsia="Times New Roman" w:hAnsi="Liberation Serif" w:cs="Liberation Serif"/>
          <w:lang w:eastAsia="ru-RU"/>
        </w:rPr>
      </w:pPr>
    </w:p>
    <w:p w14:paraId="7345FDBB" w14:textId="091EDA23"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Включено в реестр: </w:t>
      </w:r>
    </w:p>
    <w:p w14:paraId="7E0A80F2" w14:textId="5EBBBC73" w:rsidR="00C071C5" w:rsidRPr="00BE2639" w:rsidRDefault="00C071C5" w:rsidP="00BE2639">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- 29 квартир и комнат – для переселения граждан из аварийного фонда.</w:t>
      </w:r>
    </w:p>
    <w:p w14:paraId="0D155E9B" w14:textId="07DB1ECD" w:rsidR="00386AB0" w:rsidRPr="00BE2639" w:rsidRDefault="00386AB0"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14A49DD2" w14:textId="056FBC2C" w:rsidR="00386AB0" w:rsidRPr="00BE2639" w:rsidRDefault="00386AB0" w:rsidP="00386AB0">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Администрирование доходов </w:t>
      </w:r>
      <w:r w:rsidR="007C39B0" w:rsidRPr="007C39B0">
        <w:rPr>
          <w:rFonts w:ascii="Liberation Serif" w:eastAsia="Times New Roman" w:hAnsi="Liberation Serif" w:cs="Liberation Serif"/>
          <w:sz w:val="24"/>
          <w:szCs w:val="24"/>
          <w:lang w:eastAsia="ru-RU"/>
        </w:rPr>
        <w:t xml:space="preserve">и учет поступлений неналоговых платежей в бюджет Арамильского городского округа </w:t>
      </w:r>
      <w:r w:rsidRPr="00BE2639">
        <w:rPr>
          <w:rFonts w:ascii="Liberation Serif" w:eastAsia="Times New Roman" w:hAnsi="Liberation Serif" w:cs="Liberation Serif"/>
          <w:sz w:val="24"/>
          <w:szCs w:val="24"/>
          <w:lang w:eastAsia="ru-RU"/>
        </w:rPr>
        <w:t>явля</w:t>
      </w:r>
      <w:r w:rsidR="007C39B0">
        <w:rPr>
          <w:rFonts w:ascii="Liberation Serif" w:eastAsia="Times New Roman" w:hAnsi="Liberation Serif" w:cs="Liberation Serif"/>
          <w:sz w:val="24"/>
          <w:szCs w:val="24"/>
          <w:lang w:eastAsia="ru-RU"/>
        </w:rPr>
        <w:t>ю</w:t>
      </w:r>
      <w:r w:rsidRPr="00BE2639">
        <w:rPr>
          <w:rFonts w:ascii="Liberation Serif" w:eastAsia="Times New Roman" w:hAnsi="Liberation Serif" w:cs="Liberation Serif"/>
          <w:sz w:val="24"/>
          <w:szCs w:val="24"/>
          <w:lang w:eastAsia="ru-RU"/>
        </w:rPr>
        <w:t xml:space="preserve">тся </w:t>
      </w:r>
      <w:r w:rsidR="007C39B0">
        <w:rPr>
          <w:rFonts w:ascii="Liberation Serif" w:eastAsia="Times New Roman" w:hAnsi="Liberation Serif" w:cs="Liberation Serif"/>
          <w:sz w:val="24"/>
          <w:szCs w:val="24"/>
          <w:lang w:eastAsia="ru-RU"/>
        </w:rPr>
        <w:t>важным</w:t>
      </w:r>
      <w:r w:rsidRPr="00BE2639">
        <w:rPr>
          <w:rFonts w:ascii="Liberation Serif" w:eastAsia="Times New Roman" w:hAnsi="Liberation Serif" w:cs="Liberation Serif"/>
          <w:sz w:val="24"/>
          <w:szCs w:val="24"/>
          <w:lang w:eastAsia="ru-RU"/>
        </w:rPr>
        <w:t xml:space="preserve"> направлени</w:t>
      </w:r>
      <w:r w:rsidR="007C39B0">
        <w:rPr>
          <w:rFonts w:ascii="Liberation Serif" w:eastAsia="Times New Roman" w:hAnsi="Liberation Serif" w:cs="Liberation Serif"/>
          <w:sz w:val="24"/>
          <w:szCs w:val="24"/>
          <w:lang w:eastAsia="ru-RU"/>
        </w:rPr>
        <w:t>ем</w:t>
      </w:r>
      <w:r w:rsidRPr="00BE2639">
        <w:rPr>
          <w:rFonts w:ascii="Liberation Serif" w:eastAsia="Times New Roman" w:hAnsi="Liberation Serif" w:cs="Liberation Serif"/>
          <w:sz w:val="24"/>
          <w:szCs w:val="24"/>
          <w:lang w:eastAsia="ru-RU"/>
        </w:rPr>
        <w:t xml:space="preserve"> работы Комитета, а именно:</w:t>
      </w:r>
    </w:p>
    <w:p w14:paraId="0A473E0F" w14:textId="5DA38974" w:rsidR="00386AB0" w:rsidRPr="00BE2639" w:rsidRDefault="00386AB0" w:rsidP="00386AB0">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планирование и контроль за поступлениями средств от аренды муниципального имущества и земельных участков, находящихся в муниципальной собственности и земельны</w:t>
      </w:r>
      <w:r w:rsidR="00365CEF">
        <w:rPr>
          <w:rFonts w:ascii="Liberation Serif" w:eastAsia="Times New Roman" w:hAnsi="Liberation Serif" w:cs="Liberation Serif"/>
          <w:sz w:val="24"/>
          <w:szCs w:val="24"/>
          <w:lang w:eastAsia="ru-RU"/>
        </w:rPr>
        <w:t>х</w:t>
      </w:r>
      <w:r w:rsidRPr="00BE2639">
        <w:rPr>
          <w:rFonts w:ascii="Liberation Serif" w:eastAsia="Times New Roman" w:hAnsi="Liberation Serif" w:cs="Liberation Serif"/>
          <w:sz w:val="24"/>
          <w:szCs w:val="24"/>
          <w:lang w:eastAsia="ru-RU"/>
        </w:rPr>
        <w:t xml:space="preserve"> участк</w:t>
      </w:r>
      <w:r w:rsidR="00365CEF">
        <w:rPr>
          <w:rFonts w:ascii="Liberation Serif" w:eastAsia="Times New Roman" w:hAnsi="Liberation Serif" w:cs="Liberation Serif"/>
          <w:sz w:val="24"/>
          <w:szCs w:val="24"/>
          <w:lang w:eastAsia="ru-RU"/>
        </w:rPr>
        <w:t>ов</w:t>
      </w:r>
      <w:r w:rsidRPr="00BE2639">
        <w:rPr>
          <w:rFonts w:ascii="Liberation Serif" w:eastAsia="Times New Roman" w:hAnsi="Liberation Serif" w:cs="Liberation Serif"/>
          <w:sz w:val="24"/>
          <w:szCs w:val="24"/>
          <w:lang w:eastAsia="ru-RU"/>
        </w:rPr>
        <w:t>, государственная собственность на которые не разграничена (далее земельных участков);</w:t>
      </w:r>
    </w:p>
    <w:p w14:paraId="6A2484D6" w14:textId="77777777" w:rsidR="00386AB0" w:rsidRPr="00BE2639" w:rsidRDefault="00386AB0" w:rsidP="00386AB0">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осуществление мониторинга задолженности по арендным платежам;</w:t>
      </w:r>
    </w:p>
    <w:p w14:paraId="1608F936" w14:textId="16A119AC" w:rsidR="00386AB0" w:rsidRPr="00BE2639" w:rsidRDefault="00386AB0" w:rsidP="00386AB0">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 разработка </w:t>
      </w:r>
      <w:r w:rsidR="007C39B0">
        <w:rPr>
          <w:rFonts w:ascii="Liberation Serif" w:eastAsia="Times New Roman" w:hAnsi="Liberation Serif" w:cs="Liberation Serif"/>
          <w:sz w:val="24"/>
          <w:szCs w:val="24"/>
          <w:lang w:eastAsia="ru-RU"/>
        </w:rPr>
        <w:t>нормативных правовых актов</w:t>
      </w:r>
      <w:r w:rsidRPr="00BE2639">
        <w:rPr>
          <w:rFonts w:ascii="Liberation Serif" w:eastAsia="Times New Roman" w:hAnsi="Liberation Serif" w:cs="Liberation Serif"/>
          <w:sz w:val="24"/>
          <w:szCs w:val="24"/>
          <w:lang w:eastAsia="ru-RU"/>
        </w:rPr>
        <w:t xml:space="preserve"> об установлении коэффициентов для расчета арендной платы;</w:t>
      </w:r>
    </w:p>
    <w:p w14:paraId="714D3C92" w14:textId="42E153FF" w:rsidR="00386AB0" w:rsidRPr="00602B48" w:rsidRDefault="00386AB0" w:rsidP="00386AB0">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602B48">
        <w:rPr>
          <w:rFonts w:ascii="Liberation Serif" w:eastAsia="Times New Roman" w:hAnsi="Liberation Serif" w:cs="Liberation Serif"/>
          <w:sz w:val="24"/>
          <w:szCs w:val="24"/>
          <w:lang w:eastAsia="ru-RU"/>
        </w:rPr>
        <w:t xml:space="preserve">- проведение </w:t>
      </w:r>
      <w:r w:rsidR="00365CEF">
        <w:rPr>
          <w:rFonts w:ascii="Liberation Serif" w:eastAsia="Times New Roman" w:hAnsi="Liberation Serif" w:cs="Liberation Serif"/>
          <w:sz w:val="24"/>
          <w:szCs w:val="24"/>
          <w:lang w:eastAsia="ru-RU"/>
        </w:rPr>
        <w:t>мероприятий</w:t>
      </w:r>
      <w:r w:rsidRPr="00602B48">
        <w:rPr>
          <w:rFonts w:ascii="Liberation Serif" w:eastAsia="Times New Roman" w:hAnsi="Liberation Serif" w:cs="Liberation Serif"/>
          <w:sz w:val="24"/>
          <w:szCs w:val="24"/>
          <w:lang w:eastAsia="ru-RU"/>
        </w:rPr>
        <w:t xml:space="preserve"> по </w:t>
      </w:r>
      <w:r w:rsidR="00365CEF">
        <w:rPr>
          <w:rFonts w:ascii="Liberation Serif" w:eastAsia="Times New Roman" w:hAnsi="Liberation Serif" w:cs="Liberation Serif"/>
          <w:sz w:val="24"/>
          <w:szCs w:val="24"/>
          <w:lang w:eastAsia="ru-RU"/>
        </w:rPr>
        <w:t>мониторингу</w:t>
      </w:r>
      <w:r w:rsidRPr="00602B48">
        <w:rPr>
          <w:rFonts w:ascii="Liberation Serif" w:eastAsia="Times New Roman" w:hAnsi="Liberation Serif" w:cs="Liberation Serif"/>
          <w:sz w:val="24"/>
          <w:szCs w:val="24"/>
          <w:lang w:eastAsia="ru-RU"/>
        </w:rPr>
        <w:t xml:space="preserve"> и координации претензионно-исковой работы за поступлением и взысканием задолженности по арендной плате за земельные участки, а также от сдачи в аренду имущества;</w:t>
      </w:r>
    </w:p>
    <w:p w14:paraId="3B199078" w14:textId="6CB1B4C4" w:rsidR="00386AB0" w:rsidRPr="00BE2639" w:rsidRDefault="00386AB0" w:rsidP="00386AB0">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602B48">
        <w:rPr>
          <w:rFonts w:ascii="Liberation Serif" w:eastAsia="Times New Roman" w:hAnsi="Liberation Serif" w:cs="Liberation Serif"/>
          <w:sz w:val="24"/>
          <w:szCs w:val="24"/>
          <w:lang w:eastAsia="ru-RU"/>
        </w:rPr>
        <w:t>- участие в претензионной</w:t>
      </w:r>
      <w:r w:rsidRPr="00BE2639">
        <w:rPr>
          <w:rFonts w:ascii="Liberation Serif" w:eastAsia="Times New Roman" w:hAnsi="Liberation Serif" w:cs="Liberation Serif"/>
          <w:sz w:val="24"/>
          <w:szCs w:val="24"/>
          <w:lang w:eastAsia="ru-RU"/>
        </w:rPr>
        <w:t xml:space="preserve"> работе по взысканию задолженности по договорам аренды земельных участков и имущества.</w:t>
      </w:r>
    </w:p>
    <w:p w14:paraId="5A69C422" w14:textId="77777777" w:rsid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Поэтапно осуществляется инвентаризация нефинансовых активов для установления достоверности показателя стоимости имущества муниципальной казны.             </w:t>
      </w:r>
    </w:p>
    <w:p w14:paraId="7401B727" w14:textId="2BFB1538"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В состав муниципального имущества Арамильского городского округа входит:</w:t>
      </w:r>
    </w:p>
    <w:p w14:paraId="00DC3B19"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имущество, закрепленное на праве оперативного управления за муниципальными учреждениями;</w:t>
      </w:r>
    </w:p>
    <w:p w14:paraId="1BD3DF2A"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имущество, закрепленное на праве хозяйственного ведения за муниципальными унитарными предприятиями;</w:t>
      </w:r>
    </w:p>
    <w:p w14:paraId="2A2500C3"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имущество, включенное в реестр муниципального имущества;</w:t>
      </w:r>
    </w:p>
    <w:p w14:paraId="689B0826"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земельные участки.</w:t>
      </w:r>
    </w:p>
    <w:p w14:paraId="1E94910E"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Цели управления имуществом казны заключаются в:</w:t>
      </w:r>
    </w:p>
    <w:p w14:paraId="448D8FD1"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оптимизации его состава;</w:t>
      </w:r>
    </w:p>
    <w:p w14:paraId="05D31494"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получении неналоговых доходов в местный бюджет от аренды и приватизации;</w:t>
      </w:r>
    </w:p>
    <w:p w14:paraId="3895DB27" w14:textId="77777777" w:rsidR="00BE2639" w:rsidRDefault="00C071C5" w:rsidP="00BE2639">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использовании имущества по целевому назначению по договорам безвозмездного пользования.</w:t>
      </w:r>
    </w:p>
    <w:p w14:paraId="792227A2" w14:textId="56CE04AA" w:rsidR="00C071C5" w:rsidRPr="00BE2639" w:rsidRDefault="00C071C5" w:rsidP="00BE2639">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Реализация указанных целей достигается:</w:t>
      </w:r>
    </w:p>
    <w:p w14:paraId="2E5759DA"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ежегодной инвентаризацией имущества казны и анализом его соответствия поставленным целям;</w:t>
      </w:r>
    </w:p>
    <w:p w14:paraId="681EDE87"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 открытостью, прозрачностью, </w:t>
      </w:r>
      <w:proofErr w:type="spellStart"/>
      <w:r w:rsidRPr="00BE2639">
        <w:rPr>
          <w:rFonts w:ascii="Liberation Serif" w:eastAsia="Times New Roman" w:hAnsi="Liberation Serif" w:cs="Liberation Serif"/>
          <w:sz w:val="24"/>
          <w:szCs w:val="24"/>
          <w:lang w:eastAsia="ru-RU"/>
        </w:rPr>
        <w:t>конкурсностью</w:t>
      </w:r>
      <w:proofErr w:type="spellEnd"/>
      <w:r w:rsidRPr="00BE2639">
        <w:rPr>
          <w:rFonts w:ascii="Liberation Serif" w:eastAsia="Times New Roman" w:hAnsi="Liberation Serif" w:cs="Liberation Serif"/>
          <w:sz w:val="24"/>
          <w:szCs w:val="24"/>
          <w:lang w:eastAsia="ru-RU"/>
        </w:rPr>
        <w:t xml:space="preserve"> предоставления имущества в пользование;</w:t>
      </w:r>
    </w:p>
    <w:p w14:paraId="034BD530"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определением рыночных ставок арендной платы;</w:t>
      </w:r>
    </w:p>
    <w:p w14:paraId="0F3E3462"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 приватизацией имущества в соответствии с действующим </w:t>
      </w:r>
      <w:r w:rsidRPr="00BE2639">
        <w:rPr>
          <w:rFonts w:ascii="Liberation Serif" w:eastAsia="Times New Roman" w:hAnsi="Liberation Serif" w:cs="Liberation Serif"/>
          <w:sz w:val="24"/>
          <w:szCs w:val="24"/>
          <w:lang w:eastAsia="ru-RU"/>
        </w:rPr>
        <w:lastRenderedPageBreak/>
        <w:t>законодательством Российской Федерации;</w:t>
      </w:r>
    </w:p>
    <w:p w14:paraId="606C51F1"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контролем целевого использования безвозмездно переданного имущества;</w:t>
      </w:r>
    </w:p>
    <w:p w14:paraId="36908030"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ежегодным формированием перечня имущества, необходимого для развития малого и среднего предпринимательства;</w:t>
      </w:r>
    </w:p>
    <w:p w14:paraId="60929205"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приобретением имущества в собственность Арамильского городского округа, необходимого для исполнения полномочий органами местного самоуправления.</w:t>
      </w:r>
    </w:p>
    <w:p w14:paraId="71F8A8D3" w14:textId="6F8664EA"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Совершенствование механизмов управления и распоряжения муниципальным имуществом происходит за счет эффективного использования имущества, закрепленного на праве оперативного управления, а также переданного в аренду, безвозмездное пользование, концессию.</w:t>
      </w:r>
    </w:p>
    <w:p w14:paraId="6B718CC7" w14:textId="2DBB2E78"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Выполнение работ по технической инвентаризации объектов недвижимого имущества, осуществление государственной регистрации права собственности, а также передача недвижимого имущества по договорам аренды, безвозмездного пользования и иным договорам, предусматривающим переход прав владения и (или) пользования, способствуют более полному учету и надлежащему использованию объектов недвижимости, принадлежащих </w:t>
      </w:r>
      <w:proofErr w:type="spellStart"/>
      <w:r w:rsidRPr="00BE2639">
        <w:rPr>
          <w:rFonts w:ascii="Liberation Serif" w:eastAsia="Times New Roman" w:hAnsi="Liberation Serif" w:cs="Liberation Serif"/>
          <w:sz w:val="24"/>
          <w:szCs w:val="24"/>
          <w:lang w:eastAsia="ru-RU"/>
        </w:rPr>
        <w:t>Арамильскому</w:t>
      </w:r>
      <w:proofErr w:type="spellEnd"/>
      <w:r w:rsidRPr="00BE2639">
        <w:rPr>
          <w:rFonts w:ascii="Liberation Serif" w:eastAsia="Times New Roman" w:hAnsi="Liberation Serif" w:cs="Liberation Serif"/>
          <w:sz w:val="24"/>
          <w:szCs w:val="24"/>
          <w:lang w:eastAsia="ru-RU"/>
        </w:rPr>
        <w:t xml:space="preserve"> городскому округу.</w:t>
      </w:r>
    </w:p>
    <w:p w14:paraId="7E329E4F"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Наличие правоустанавливающих документов является одним из важнейших условий для ведения единого, полного учета объектов муниципальной собственности.</w:t>
      </w:r>
    </w:p>
    <w:p w14:paraId="76F02BD1" w14:textId="69474D45"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Основными проблемами управления муниципальной собственностью в </w:t>
      </w:r>
      <w:proofErr w:type="spellStart"/>
      <w:r w:rsidRPr="00BE2639">
        <w:rPr>
          <w:rFonts w:ascii="Liberation Serif" w:eastAsia="Times New Roman" w:hAnsi="Liberation Serif" w:cs="Liberation Serif"/>
          <w:sz w:val="24"/>
          <w:szCs w:val="24"/>
          <w:lang w:eastAsia="ru-RU"/>
        </w:rPr>
        <w:t>Арамильском</w:t>
      </w:r>
      <w:proofErr w:type="spellEnd"/>
      <w:r w:rsidRPr="00BE2639">
        <w:rPr>
          <w:rFonts w:ascii="Liberation Serif" w:eastAsia="Times New Roman" w:hAnsi="Liberation Serif" w:cs="Liberation Serif"/>
          <w:sz w:val="24"/>
          <w:szCs w:val="24"/>
          <w:lang w:eastAsia="ru-RU"/>
        </w:rPr>
        <w:t xml:space="preserve"> городском округе на текущий момент являются:</w:t>
      </w:r>
    </w:p>
    <w:p w14:paraId="76CDD926"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1) в сфере управления доходами от использования муниципального имущества:</w:t>
      </w:r>
    </w:p>
    <w:p w14:paraId="52107A1E"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неэффективное использование имущества, переданного на праве хозяйственного ведения и оперативного управления муниципальным унитарным предприятиям и учреждениям;</w:t>
      </w:r>
    </w:p>
    <w:p w14:paraId="5D29BFB7" w14:textId="2DC50BC9"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несоответствие рыночным условиям ставок на переданное в аренду недвижимое имущество;</w:t>
      </w:r>
    </w:p>
    <w:p w14:paraId="25ACC21F"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несвоевременная реализация мероприятий по взысканию задолженности по арендным платежам;</w:t>
      </w:r>
    </w:p>
    <w:p w14:paraId="6F9FF5A7" w14:textId="12C9FBD8"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 наличие </w:t>
      </w:r>
      <w:r w:rsidR="009866FD" w:rsidRPr="00BE2639">
        <w:rPr>
          <w:rFonts w:ascii="Liberation Serif" w:eastAsia="Times New Roman" w:hAnsi="Liberation Serif" w:cs="Liberation Serif"/>
          <w:sz w:val="24"/>
          <w:szCs w:val="24"/>
          <w:lang w:eastAsia="ru-RU"/>
        </w:rPr>
        <w:t>бесхозяйного</w:t>
      </w:r>
      <w:r w:rsidRPr="00BE2639">
        <w:rPr>
          <w:rFonts w:ascii="Liberation Serif" w:eastAsia="Times New Roman" w:hAnsi="Liberation Serif" w:cs="Liberation Serif"/>
          <w:sz w:val="24"/>
          <w:szCs w:val="24"/>
          <w:lang w:eastAsia="ru-RU"/>
        </w:rPr>
        <w:t xml:space="preserve"> имущества. </w:t>
      </w:r>
    </w:p>
    <w:p w14:paraId="669FF210"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2) в сфере информационного и методического обеспечения управления муниципальным имуществом:</w:t>
      </w:r>
    </w:p>
    <w:p w14:paraId="21164D52"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наличие недвижимого имущества, права на которое не зарегистрированы;</w:t>
      </w:r>
    </w:p>
    <w:p w14:paraId="6FA0FFC7" w14:textId="77777777"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3) в сфере управления муниципальными предприятиями и учреждениями:</w:t>
      </w:r>
    </w:p>
    <w:p w14:paraId="0E816FF4" w14:textId="7B61F801" w:rsidR="00C071C5"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наличие объектов недвижимости, право оперативного управления или хозяйственного ведения на которые не зарегистрировано;</w:t>
      </w:r>
    </w:p>
    <w:p w14:paraId="2DB62CB5" w14:textId="44A867EE" w:rsidR="00843208" w:rsidRPr="00BE2639" w:rsidRDefault="00C071C5"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недостаточный контроль за использованием муниципального имущества, находящегося в хозяйственном ведении и оперативном управлении.</w:t>
      </w:r>
    </w:p>
    <w:p w14:paraId="0BA7F406" w14:textId="77777777" w:rsidR="001B12ED" w:rsidRPr="00BE2639" w:rsidRDefault="001B12ED" w:rsidP="00C071C5">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548026BD" w14:textId="3D994C55" w:rsidR="00C071C5" w:rsidRPr="00BE2639" w:rsidRDefault="00C071C5" w:rsidP="001B12ED">
      <w:pPr>
        <w:spacing w:after="0" w:line="240" w:lineRule="auto"/>
        <w:ind w:left="1080"/>
        <w:jc w:val="center"/>
        <w:rPr>
          <w:rFonts w:ascii="Liberation Serif" w:hAnsi="Liberation Serif" w:cs="Liberation Serif"/>
          <w:sz w:val="24"/>
          <w:szCs w:val="24"/>
        </w:rPr>
      </w:pPr>
      <w:r w:rsidRPr="00BE2639">
        <w:rPr>
          <w:rFonts w:ascii="Liberation Serif" w:hAnsi="Liberation Serif" w:cs="Liberation Serif"/>
          <w:b/>
          <w:sz w:val="24"/>
          <w:szCs w:val="24"/>
        </w:rPr>
        <w:t>Деятельность в сфере земельных отношений</w:t>
      </w:r>
    </w:p>
    <w:p w14:paraId="27225872" w14:textId="77777777" w:rsidR="001B12ED" w:rsidRPr="00BE2639" w:rsidRDefault="001B12ED" w:rsidP="001B12ED">
      <w:pPr>
        <w:spacing w:after="0" w:line="240" w:lineRule="auto"/>
        <w:ind w:left="720"/>
        <w:jc w:val="both"/>
        <w:rPr>
          <w:rFonts w:ascii="Liberation Serif" w:hAnsi="Liberation Serif" w:cs="Liberation Serif"/>
          <w:sz w:val="24"/>
          <w:szCs w:val="24"/>
        </w:rPr>
      </w:pPr>
    </w:p>
    <w:p w14:paraId="535B0583" w14:textId="77777777" w:rsidR="00C071C5" w:rsidRPr="00BE2639" w:rsidRDefault="00C071C5" w:rsidP="00C071C5">
      <w:pPr>
        <w:jc w:val="both"/>
        <w:rPr>
          <w:rFonts w:ascii="Liberation Serif" w:hAnsi="Liberation Serif" w:cs="Liberation Serif"/>
          <w:sz w:val="24"/>
          <w:szCs w:val="24"/>
        </w:rPr>
      </w:pPr>
      <w:r w:rsidRPr="00BE2639">
        <w:rPr>
          <w:rFonts w:ascii="Liberation Serif" w:hAnsi="Liberation Serif" w:cs="Liberation Serif"/>
          <w:sz w:val="24"/>
          <w:szCs w:val="24"/>
        </w:rPr>
        <w:t xml:space="preserve">            Отмечается повышение спроса на земельные участки в </w:t>
      </w:r>
      <w:proofErr w:type="spellStart"/>
      <w:r w:rsidRPr="00BE2639">
        <w:rPr>
          <w:rFonts w:ascii="Liberation Serif" w:hAnsi="Liberation Serif" w:cs="Liberation Serif"/>
          <w:sz w:val="24"/>
          <w:szCs w:val="24"/>
        </w:rPr>
        <w:t>Арамильском</w:t>
      </w:r>
      <w:proofErr w:type="spellEnd"/>
      <w:r w:rsidRPr="00BE2639">
        <w:rPr>
          <w:rFonts w:ascii="Liberation Serif" w:hAnsi="Liberation Serif" w:cs="Liberation Serif"/>
          <w:sz w:val="24"/>
          <w:szCs w:val="24"/>
        </w:rPr>
        <w:t xml:space="preserve"> городском округе, однако предложение их ежегодно сокращается в связи с фактическим отсутствием свободных земель.</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2102"/>
        <w:gridCol w:w="2127"/>
        <w:gridCol w:w="1417"/>
        <w:gridCol w:w="2126"/>
      </w:tblGrid>
      <w:tr w:rsidR="00C071C5" w:rsidRPr="00BE2639" w14:paraId="0CA7D574" w14:textId="77777777" w:rsidTr="00365CEF">
        <w:tc>
          <w:tcPr>
            <w:tcW w:w="1862" w:type="dxa"/>
            <w:shd w:val="clear" w:color="auto" w:fill="auto"/>
          </w:tcPr>
          <w:p w14:paraId="65EF5F29" w14:textId="77777777" w:rsidR="00C071C5" w:rsidRPr="009866FD" w:rsidRDefault="00C071C5" w:rsidP="00386AB0">
            <w:pPr>
              <w:jc w:val="center"/>
              <w:rPr>
                <w:rFonts w:ascii="Liberation Serif" w:hAnsi="Liberation Serif" w:cs="Liberation Serif"/>
                <w:b/>
              </w:rPr>
            </w:pPr>
            <w:r w:rsidRPr="009866FD">
              <w:rPr>
                <w:rFonts w:ascii="Liberation Serif" w:hAnsi="Liberation Serif" w:cs="Liberation Serif"/>
                <w:b/>
              </w:rPr>
              <w:t>Мероприятия</w:t>
            </w:r>
          </w:p>
        </w:tc>
        <w:tc>
          <w:tcPr>
            <w:tcW w:w="2102" w:type="dxa"/>
          </w:tcPr>
          <w:p w14:paraId="2B22894E" w14:textId="77777777" w:rsidR="00C071C5" w:rsidRPr="009866FD" w:rsidRDefault="00C071C5" w:rsidP="00386AB0">
            <w:pPr>
              <w:jc w:val="center"/>
              <w:rPr>
                <w:rFonts w:ascii="Liberation Serif" w:hAnsi="Liberation Serif" w:cs="Liberation Serif"/>
                <w:b/>
              </w:rPr>
            </w:pPr>
            <w:r w:rsidRPr="009866FD">
              <w:rPr>
                <w:rFonts w:ascii="Liberation Serif" w:hAnsi="Liberation Serif" w:cs="Liberation Serif"/>
                <w:b/>
              </w:rPr>
              <w:t>2019 год</w:t>
            </w:r>
          </w:p>
        </w:tc>
        <w:tc>
          <w:tcPr>
            <w:tcW w:w="2127" w:type="dxa"/>
          </w:tcPr>
          <w:p w14:paraId="66FA2DE8" w14:textId="77777777" w:rsidR="00C071C5" w:rsidRPr="009866FD" w:rsidRDefault="00C071C5" w:rsidP="00386AB0">
            <w:pPr>
              <w:jc w:val="center"/>
              <w:rPr>
                <w:rFonts w:ascii="Liberation Serif" w:hAnsi="Liberation Serif" w:cs="Liberation Serif"/>
                <w:b/>
              </w:rPr>
            </w:pPr>
            <w:r w:rsidRPr="009866FD">
              <w:rPr>
                <w:rFonts w:ascii="Liberation Serif" w:hAnsi="Liberation Serif" w:cs="Liberation Serif"/>
                <w:b/>
              </w:rPr>
              <w:t>2020 год</w:t>
            </w:r>
          </w:p>
        </w:tc>
        <w:tc>
          <w:tcPr>
            <w:tcW w:w="1417" w:type="dxa"/>
          </w:tcPr>
          <w:p w14:paraId="26BFFC71" w14:textId="77777777" w:rsidR="00C071C5" w:rsidRPr="009866FD" w:rsidRDefault="00C071C5" w:rsidP="00386AB0">
            <w:pPr>
              <w:jc w:val="center"/>
              <w:rPr>
                <w:rFonts w:ascii="Liberation Serif" w:hAnsi="Liberation Serif" w:cs="Liberation Serif"/>
                <w:b/>
              </w:rPr>
            </w:pPr>
            <w:r w:rsidRPr="009866FD">
              <w:rPr>
                <w:rFonts w:ascii="Liberation Serif" w:hAnsi="Liberation Serif" w:cs="Liberation Serif"/>
                <w:b/>
              </w:rPr>
              <w:t>2021 год</w:t>
            </w:r>
          </w:p>
        </w:tc>
        <w:tc>
          <w:tcPr>
            <w:tcW w:w="2126" w:type="dxa"/>
          </w:tcPr>
          <w:p w14:paraId="2E4448C1" w14:textId="77777777" w:rsidR="00C071C5" w:rsidRPr="009866FD" w:rsidRDefault="00C071C5" w:rsidP="00386AB0">
            <w:pPr>
              <w:jc w:val="center"/>
              <w:rPr>
                <w:rFonts w:ascii="Liberation Serif" w:hAnsi="Liberation Serif" w:cs="Liberation Serif"/>
                <w:b/>
              </w:rPr>
            </w:pPr>
            <w:r w:rsidRPr="009866FD">
              <w:rPr>
                <w:rFonts w:ascii="Liberation Serif" w:hAnsi="Liberation Serif" w:cs="Liberation Serif"/>
                <w:b/>
              </w:rPr>
              <w:t>2022 год</w:t>
            </w:r>
          </w:p>
        </w:tc>
      </w:tr>
      <w:tr w:rsidR="00C071C5" w:rsidRPr="00BE2639" w14:paraId="3B97C2FD" w14:textId="77777777" w:rsidTr="00365CEF">
        <w:tc>
          <w:tcPr>
            <w:tcW w:w="1862" w:type="dxa"/>
            <w:shd w:val="clear" w:color="auto" w:fill="auto"/>
            <w:vAlign w:val="center"/>
          </w:tcPr>
          <w:p w14:paraId="1DB4859B" w14:textId="77777777" w:rsidR="00C071C5" w:rsidRPr="009866FD" w:rsidRDefault="00C071C5" w:rsidP="00386AB0">
            <w:pPr>
              <w:ind w:left="142"/>
              <w:rPr>
                <w:rFonts w:ascii="Liberation Serif" w:hAnsi="Liberation Serif" w:cs="Liberation Serif"/>
              </w:rPr>
            </w:pPr>
            <w:r w:rsidRPr="009866FD">
              <w:rPr>
                <w:rFonts w:ascii="Liberation Serif" w:hAnsi="Liberation Serif" w:cs="Liberation Serif"/>
              </w:rPr>
              <w:t>Принято заявлений о предоставлении земельных участков, ед.</w:t>
            </w:r>
          </w:p>
        </w:tc>
        <w:tc>
          <w:tcPr>
            <w:tcW w:w="2102" w:type="dxa"/>
            <w:vAlign w:val="center"/>
          </w:tcPr>
          <w:p w14:paraId="31764335"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938</w:t>
            </w:r>
          </w:p>
        </w:tc>
        <w:tc>
          <w:tcPr>
            <w:tcW w:w="2127" w:type="dxa"/>
            <w:vAlign w:val="center"/>
          </w:tcPr>
          <w:p w14:paraId="20FD0F10"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786</w:t>
            </w:r>
          </w:p>
        </w:tc>
        <w:tc>
          <w:tcPr>
            <w:tcW w:w="1417" w:type="dxa"/>
            <w:vAlign w:val="center"/>
          </w:tcPr>
          <w:p w14:paraId="2737A53E"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944</w:t>
            </w:r>
          </w:p>
        </w:tc>
        <w:tc>
          <w:tcPr>
            <w:tcW w:w="2126" w:type="dxa"/>
          </w:tcPr>
          <w:p w14:paraId="31D21291" w14:textId="77777777" w:rsidR="00C071C5" w:rsidRPr="009866FD" w:rsidRDefault="00C071C5" w:rsidP="001B12ED">
            <w:pPr>
              <w:rPr>
                <w:rFonts w:ascii="Liberation Serif" w:hAnsi="Liberation Serif" w:cs="Liberation Serif"/>
              </w:rPr>
            </w:pPr>
          </w:p>
          <w:p w14:paraId="631F1C91"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419</w:t>
            </w:r>
          </w:p>
        </w:tc>
      </w:tr>
      <w:tr w:rsidR="00C071C5" w:rsidRPr="00BE2639" w14:paraId="119D062F" w14:textId="77777777" w:rsidTr="00365CEF">
        <w:tc>
          <w:tcPr>
            <w:tcW w:w="1862" w:type="dxa"/>
            <w:shd w:val="clear" w:color="auto" w:fill="auto"/>
            <w:vAlign w:val="center"/>
          </w:tcPr>
          <w:p w14:paraId="4820355B" w14:textId="77777777" w:rsidR="00C071C5" w:rsidRPr="009866FD" w:rsidRDefault="00C071C5" w:rsidP="00386AB0">
            <w:pPr>
              <w:ind w:left="142"/>
              <w:rPr>
                <w:rFonts w:ascii="Liberation Serif" w:hAnsi="Liberation Serif" w:cs="Liberation Serif"/>
              </w:rPr>
            </w:pPr>
            <w:r w:rsidRPr="009866FD">
              <w:rPr>
                <w:rFonts w:ascii="Liberation Serif" w:hAnsi="Liberation Serif" w:cs="Liberation Serif"/>
              </w:rPr>
              <w:lastRenderedPageBreak/>
              <w:t>Подготовлено постановлений об утверждении схем расположения земельных участков, ед.</w:t>
            </w:r>
          </w:p>
        </w:tc>
        <w:tc>
          <w:tcPr>
            <w:tcW w:w="2102" w:type="dxa"/>
            <w:vAlign w:val="center"/>
          </w:tcPr>
          <w:p w14:paraId="16ABCEE9"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223</w:t>
            </w:r>
          </w:p>
        </w:tc>
        <w:tc>
          <w:tcPr>
            <w:tcW w:w="2127" w:type="dxa"/>
            <w:vAlign w:val="center"/>
          </w:tcPr>
          <w:p w14:paraId="582D74DE"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99</w:t>
            </w:r>
          </w:p>
        </w:tc>
        <w:tc>
          <w:tcPr>
            <w:tcW w:w="1417" w:type="dxa"/>
            <w:vAlign w:val="center"/>
          </w:tcPr>
          <w:p w14:paraId="62E959A3"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115</w:t>
            </w:r>
          </w:p>
        </w:tc>
        <w:tc>
          <w:tcPr>
            <w:tcW w:w="2126" w:type="dxa"/>
          </w:tcPr>
          <w:p w14:paraId="2D20BF1F" w14:textId="77777777" w:rsidR="00C071C5" w:rsidRPr="009866FD" w:rsidRDefault="00C071C5" w:rsidP="00386AB0">
            <w:pPr>
              <w:jc w:val="center"/>
              <w:rPr>
                <w:rFonts w:ascii="Liberation Serif" w:hAnsi="Liberation Serif" w:cs="Liberation Serif"/>
              </w:rPr>
            </w:pPr>
          </w:p>
          <w:p w14:paraId="1F6BA7CF" w14:textId="77777777" w:rsidR="001B12ED" w:rsidRPr="009866FD" w:rsidRDefault="001B12ED" w:rsidP="001B12ED">
            <w:pPr>
              <w:rPr>
                <w:rFonts w:ascii="Liberation Serif" w:hAnsi="Liberation Serif" w:cs="Liberation Serif"/>
              </w:rPr>
            </w:pPr>
          </w:p>
          <w:p w14:paraId="0D8710D2"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36</w:t>
            </w:r>
          </w:p>
        </w:tc>
      </w:tr>
      <w:tr w:rsidR="00C071C5" w:rsidRPr="00BE2639" w14:paraId="7CEC6AB5" w14:textId="77777777" w:rsidTr="00365CEF">
        <w:tc>
          <w:tcPr>
            <w:tcW w:w="1862" w:type="dxa"/>
            <w:shd w:val="clear" w:color="auto" w:fill="auto"/>
            <w:vAlign w:val="center"/>
          </w:tcPr>
          <w:p w14:paraId="5002F966" w14:textId="77777777" w:rsidR="00C071C5" w:rsidRPr="009866FD" w:rsidRDefault="00C071C5" w:rsidP="00386AB0">
            <w:pPr>
              <w:ind w:left="142"/>
              <w:rPr>
                <w:rFonts w:ascii="Liberation Serif" w:hAnsi="Liberation Serif" w:cs="Liberation Serif"/>
              </w:rPr>
            </w:pPr>
            <w:r w:rsidRPr="009866FD">
              <w:rPr>
                <w:rFonts w:ascii="Liberation Serif" w:hAnsi="Liberation Serif" w:cs="Liberation Serif"/>
              </w:rPr>
              <w:t xml:space="preserve">Предоставлено в </w:t>
            </w:r>
            <w:proofErr w:type="gramStart"/>
            <w:r w:rsidRPr="009866FD">
              <w:rPr>
                <w:rFonts w:ascii="Liberation Serif" w:hAnsi="Liberation Serif" w:cs="Liberation Serif"/>
              </w:rPr>
              <w:t>аренду  земельных</w:t>
            </w:r>
            <w:proofErr w:type="gramEnd"/>
            <w:r w:rsidRPr="009866FD">
              <w:rPr>
                <w:rFonts w:ascii="Liberation Serif" w:hAnsi="Liberation Serif" w:cs="Liberation Serif"/>
              </w:rPr>
              <w:t xml:space="preserve"> участков, ед.</w:t>
            </w:r>
          </w:p>
        </w:tc>
        <w:tc>
          <w:tcPr>
            <w:tcW w:w="2102" w:type="dxa"/>
            <w:vAlign w:val="center"/>
          </w:tcPr>
          <w:p w14:paraId="1D26A8B8"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95</w:t>
            </w:r>
          </w:p>
        </w:tc>
        <w:tc>
          <w:tcPr>
            <w:tcW w:w="2127" w:type="dxa"/>
            <w:vAlign w:val="center"/>
          </w:tcPr>
          <w:p w14:paraId="6F2350CA"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60</w:t>
            </w:r>
          </w:p>
        </w:tc>
        <w:tc>
          <w:tcPr>
            <w:tcW w:w="1417" w:type="dxa"/>
            <w:vAlign w:val="center"/>
          </w:tcPr>
          <w:p w14:paraId="38DF4D32"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61</w:t>
            </w:r>
          </w:p>
        </w:tc>
        <w:tc>
          <w:tcPr>
            <w:tcW w:w="2126" w:type="dxa"/>
          </w:tcPr>
          <w:p w14:paraId="69A13BB9" w14:textId="77777777" w:rsidR="00C071C5" w:rsidRPr="009866FD" w:rsidRDefault="00C071C5" w:rsidP="00386AB0">
            <w:pPr>
              <w:jc w:val="center"/>
              <w:rPr>
                <w:rFonts w:ascii="Liberation Serif" w:hAnsi="Liberation Serif" w:cs="Liberation Serif"/>
              </w:rPr>
            </w:pPr>
          </w:p>
          <w:p w14:paraId="697D09C3"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20</w:t>
            </w:r>
          </w:p>
        </w:tc>
      </w:tr>
      <w:tr w:rsidR="00C071C5" w:rsidRPr="00BE2639" w14:paraId="36EFA326" w14:textId="77777777" w:rsidTr="00365CEF">
        <w:tc>
          <w:tcPr>
            <w:tcW w:w="1862" w:type="dxa"/>
            <w:shd w:val="clear" w:color="auto" w:fill="auto"/>
            <w:vAlign w:val="center"/>
          </w:tcPr>
          <w:p w14:paraId="14C69F09" w14:textId="77777777" w:rsidR="00C071C5" w:rsidRPr="009866FD" w:rsidRDefault="00C071C5" w:rsidP="00386AB0">
            <w:pPr>
              <w:ind w:left="142"/>
              <w:rPr>
                <w:rFonts w:ascii="Liberation Serif" w:hAnsi="Liberation Serif" w:cs="Liberation Serif"/>
              </w:rPr>
            </w:pPr>
            <w:r w:rsidRPr="009866FD">
              <w:rPr>
                <w:rFonts w:ascii="Liberation Serif" w:hAnsi="Liberation Serif" w:cs="Liberation Serif"/>
              </w:rPr>
              <w:t xml:space="preserve">Выкуп земельных участков, </w:t>
            </w:r>
            <w:proofErr w:type="spellStart"/>
            <w:r w:rsidRPr="009866FD">
              <w:rPr>
                <w:rFonts w:ascii="Liberation Serif" w:hAnsi="Liberation Serif" w:cs="Liberation Serif"/>
              </w:rPr>
              <w:t>ед</w:t>
            </w:r>
            <w:proofErr w:type="spellEnd"/>
          </w:p>
        </w:tc>
        <w:tc>
          <w:tcPr>
            <w:tcW w:w="2102" w:type="dxa"/>
            <w:vAlign w:val="center"/>
          </w:tcPr>
          <w:p w14:paraId="22CFEAB9"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91</w:t>
            </w:r>
          </w:p>
        </w:tc>
        <w:tc>
          <w:tcPr>
            <w:tcW w:w="2127" w:type="dxa"/>
            <w:vAlign w:val="center"/>
          </w:tcPr>
          <w:p w14:paraId="1D6C7581"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50</w:t>
            </w:r>
          </w:p>
        </w:tc>
        <w:tc>
          <w:tcPr>
            <w:tcW w:w="1417" w:type="dxa"/>
            <w:vAlign w:val="center"/>
          </w:tcPr>
          <w:p w14:paraId="64E4957A"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94</w:t>
            </w:r>
          </w:p>
        </w:tc>
        <w:tc>
          <w:tcPr>
            <w:tcW w:w="2126" w:type="dxa"/>
          </w:tcPr>
          <w:p w14:paraId="30474B54" w14:textId="77777777" w:rsidR="00C071C5" w:rsidRPr="009866FD" w:rsidRDefault="00C071C5" w:rsidP="00386AB0">
            <w:pPr>
              <w:jc w:val="center"/>
              <w:rPr>
                <w:rFonts w:ascii="Liberation Serif" w:hAnsi="Liberation Serif" w:cs="Liberation Serif"/>
              </w:rPr>
            </w:pPr>
          </w:p>
          <w:p w14:paraId="3A219F78" w14:textId="77777777" w:rsidR="00C071C5" w:rsidRPr="009866FD" w:rsidRDefault="00C071C5" w:rsidP="00386AB0">
            <w:pPr>
              <w:jc w:val="center"/>
              <w:rPr>
                <w:rFonts w:ascii="Liberation Serif" w:hAnsi="Liberation Serif" w:cs="Liberation Serif"/>
              </w:rPr>
            </w:pPr>
            <w:r w:rsidRPr="009866FD">
              <w:rPr>
                <w:rFonts w:ascii="Liberation Serif" w:hAnsi="Liberation Serif" w:cs="Liberation Serif"/>
              </w:rPr>
              <w:t>55</w:t>
            </w:r>
          </w:p>
        </w:tc>
      </w:tr>
      <w:tr w:rsidR="00C071C5" w:rsidRPr="00BE2639" w14:paraId="1FE0ED18" w14:textId="77777777" w:rsidTr="00365CEF">
        <w:trPr>
          <w:trHeight w:val="2582"/>
        </w:trPr>
        <w:tc>
          <w:tcPr>
            <w:tcW w:w="1862" w:type="dxa"/>
            <w:shd w:val="clear" w:color="auto" w:fill="auto"/>
          </w:tcPr>
          <w:p w14:paraId="2252B981" w14:textId="59602FD5" w:rsidR="00C071C5" w:rsidRPr="009866FD" w:rsidRDefault="00C071C5" w:rsidP="00386AB0">
            <w:pPr>
              <w:ind w:left="142"/>
              <w:rPr>
                <w:rFonts w:ascii="Liberation Serif" w:hAnsi="Liberation Serif" w:cs="Liberation Serif"/>
              </w:rPr>
            </w:pPr>
            <w:r w:rsidRPr="009866FD">
              <w:rPr>
                <w:rFonts w:ascii="Liberation Serif" w:hAnsi="Liberation Serif" w:cs="Liberation Serif"/>
              </w:rPr>
              <w:t>Доходы от арендной платы и продажи земельных участков, млн. рублей.</w:t>
            </w:r>
          </w:p>
        </w:tc>
        <w:tc>
          <w:tcPr>
            <w:tcW w:w="2102" w:type="dxa"/>
          </w:tcPr>
          <w:p w14:paraId="69ADAC5C" w14:textId="46BA282D" w:rsidR="007C39B0" w:rsidRPr="009866FD" w:rsidRDefault="00C071C5" w:rsidP="007C39B0">
            <w:pPr>
              <w:rPr>
                <w:rFonts w:ascii="Liberation Serif" w:hAnsi="Liberation Serif" w:cs="Liberation Serif"/>
              </w:rPr>
            </w:pPr>
            <w:r w:rsidRPr="009866FD">
              <w:rPr>
                <w:rFonts w:ascii="Liberation Serif" w:hAnsi="Liberation Serif" w:cs="Liberation Serif"/>
              </w:rPr>
              <w:t>от арендной платы -16,4</w:t>
            </w:r>
            <w:r w:rsidR="007C39B0" w:rsidRPr="009866FD">
              <w:rPr>
                <w:rFonts w:ascii="Liberation Serif" w:hAnsi="Liberation Serif" w:cs="Liberation Serif"/>
              </w:rPr>
              <w:t xml:space="preserve"> </w:t>
            </w:r>
            <w:proofErr w:type="spellStart"/>
            <w:r w:rsidR="007C39B0" w:rsidRPr="009866FD">
              <w:rPr>
                <w:rFonts w:ascii="Liberation Serif" w:hAnsi="Liberation Serif" w:cs="Liberation Serif"/>
              </w:rPr>
              <w:t>млн.руб</w:t>
            </w:r>
            <w:proofErr w:type="spellEnd"/>
            <w:r w:rsidR="007C39B0" w:rsidRPr="009866FD">
              <w:rPr>
                <w:rFonts w:ascii="Liberation Serif" w:hAnsi="Liberation Serif" w:cs="Liberation Serif"/>
              </w:rPr>
              <w:t>.</w:t>
            </w:r>
          </w:p>
          <w:p w14:paraId="5AA35564" w14:textId="77777777" w:rsidR="00C071C5" w:rsidRPr="009866FD" w:rsidRDefault="00C071C5" w:rsidP="00386AB0">
            <w:pPr>
              <w:rPr>
                <w:rFonts w:ascii="Liberation Serif" w:hAnsi="Liberation Serif" w:cs="Liberation Serif"/>
              </w:rPr>
            </w:pPr>
          </w:p>
          <w:p w14:paraId="6EA42F9F" w14:textId="77777777" w:rsidR="007C39B0" w:rsidRPr="009866FD" w:rsidRDefault="00C071C5" w:rsidP="007C39B0">
            <w:pPr>
              <w:rPr>
                <w:rFonts w:ascii="Liberation Serif" w:hAnsi="Liberation Serif" w:cs="Liberation Serif"/>
              </w:rPr>
            </w:pPr>
            <w:r w:rsidRPr="009866FD">
              <w:rPr>
                <w:rFonts w:ascii="Liberation Serif" w:hAnsi="Liberation Serif" w:cs="Liberation Serif"/>
              </w:rPr>
              <w:t xml:space="preserve">от продажи - 23,8 </w:t>
            </w:r>
            <w:proofErr w:type="spellStart"/>
            <w:r w:rsidR="007C39B0" w:rsidRPr="009866FD">
              <w:rPr>
                <w:rFonts w:ascii="Liberation Serif" w:hAnsi="Liberation Serif" w:cs="Liberation Serif"/>
              </w:rPr>
              <w:t>млн.руб</w:t>
            </w:r>
            <w:proofErr w:type="spellEnd"/>
            <w:r w:rsidR="007C39B0" w:rsidRPr="009866FD">
              <w:rPr>
                <w:rFonts w:ascii="Liberation Serif" w:hAnsi="Liberation Serif" w:cs="Liberation Serif"/>
              </w:rPr>
              <w:t>.</w:t>
            </w:r>
          </w:p>
          <w:p w14:paraId="470FBAC3" w14:textId="77777777" w:rsidR="00C071C5" w:rsidRPr="009866FD" w:rsidRDefault="00C071C5" w:rsidP="00386AB0">
            <w:pPr>
              <w:rPr>
                <w:rFonts w:ascii="Liberation Serif" w:hAnsi="Liberation Serif" w:cs="Liberation Serif"/>
              </w:rPr>
            </w:pPr>
          </w:p>
          <w:p w14:paraId="417CB816" w14:textId="58B6C0FA" w:rsidR="00C071C5" w:rsidRPr="009866FD" w:rsidRDefault="007C39B0" w:rsidP="00386AB0">
            <w:pPr>
              <w:rPr>
                <w:rFonts w:ascii="Liberation Serif" w:hAnsi="Liberation Serif" w:cs="Liberation Serif"/>
              </w:rPr>
            </w:pPr>
            <w:r>
              <w:rPr>
                <w:rFonts w:ascii="Liberation Serif" w:hAnsi="Liberation Serif" w:cs="Liberation Serif"/>
              </w:rPr>
              <w:t xml:space="preserve">от </w:t>
            </w:r>
            <w:r w:rsidR="00C071C5" w:rsidRPr="009866FD">
              <w:rPr>
                <w:rFonts w:ascii="Liberation Serif" w:hAnsi="Liberation Serif" w:cs="Liberation Serif"/>
              </w:rPr>
              <w:t>перераспределен</w:t>
            </w:r>
            <w:r>
              <w:rPr>
                <w:rFonts w:ascii="Liberation Serif" w:hAnsi="Liberation Serif" w:cs="Liberation Serif"/>
              </w:rPr>
              <w:t>ия</w:t>
            </w:r>
            <w:r w:rsidR="00C071C5" w:rsidRPr="009866FD">
              <w:rPr>
                <w:rFonts w:ascii="Liberation Serif" w:hAnsi="Liberation Serif" w:cs="Liberation Serif"/>
              </w:rPr>
              <w:t>– 2,4</w:t>
            </w:r>
            <w:r w:rsidRPr="009866FD">
              <w:rPr>
                <w:rFonts w:ascii="Liberation Serif" w:hAnsi="Liberation Serif" w:cs="Liberation Serif"/>
              </w:rPr>
              <w:t xml:space="preserve"> </w:t>
            </w:r>
            <w:proofErr w:type="spellStart"/>
            <w:r w:rsidRPr="009866FD">
              <w:rPr>
                <w:rFonts w:ascii="Liberation Serif" w:hAnsi="Liberation Serif" w:cs="Liberation Serif"/>
              </w:rPr>
              <w:t>млн.руб</w:t>
            </w:r>
            <w:proofErr w:type="spellEnd"/>
            <w:r w:rsidRPr="009866FD">
              <w:rPr>
                <w:rFonts w:ascii="Liberation Serif" w:hAnsi="Liberation Serif" w:cs="Liberation Serif"/>
              </w:rPr>
              <w:t>.</w:t>
            </w:r>
          </w:p>
          <w:p w14:paraId="68AEF763" w14:textId="77777777" w:rsidR="00C071C5" w:rsidRPr="009866FD" w:rsidRDefault="00C071C5" w:rsidP="00386AB0">
            <w:pPr>
              <w:rPr>
                <w:rFonts w:ascii="Liberation Serif" w:hAnsi="Liberation Serif" w:cs="Liberation Serif"/>
              </w:rPr>
            </w:pPr>
          </w:p>
        </w:tc>
        <w:tc>
          <w:tcPr>
            <w:tcW w:w="2127" w:type="dxa"/>
          </w:tcPr>
          <w:p w14:paraId="1B55712D" w14:textId="39955F9F" w:rsidR="00C071C5" w:rsidRPr="009866FD" w:rsidRDefault="00C071C5" w:rsidP="00386AB0">
            <w:pPr>
              <w:rPr>
                <w:rFonts w:ascii="Liberation Serif" w:hAnsi="Liberation Serif" w:cs="Liberation Serif"/>
              </w:rPr>
            </w:pPr>
            <w:r w:rsidRPr="009866FD">
              <w:rPr>
                <w:rFonts w:ascii="Liberation Serif" w:hAnsi="Liberation Serif" w:cs="Liberation Serif"/>
              </w:rPr>
              <w:t>от арендной платы -30,2</w:t>
            </w:r>
            <w:r w:rsidR="00365CEF">
              <w:rPr>
                <w:rFonts w:ascii="Liberation Serif" w:hAnsi="Liberation Serif" w:cs="Liberation Serif"/>
              </w:rPr>
              <w:t xml:space="preserve"> </w:t>
            </w:r>
            <w:proofErr w:type="spellStart"/>
            <w:proofErr w:type="gramStart"/>
            <w:r w:rsidR="00365CEF">
              <w:rPr>
                <w:rFonts w:ascii="Liberation Serif" w:hAnsi="Liberation Serif" w:cs="Liberation Serif"/>
              </w:rPr>
              <w:t>млн.рублей</w:t>
            </w:r>
            <w:proofErr w:type="spellEnd"/>
            <w:proofErr w:type="gramEnd"/>
          </w:p>
          <w:p w14:paraId="37E38784" w14:textId="0053ADCB" w:rsidR="00C071C5" w:rsidRPr="009866FD" w:rsidRDefault="00C071C5" w:rsidP="00386AB0">
            <w:pPr>
              <w:rPr>
                <w:rFonts w:ascii="Liberation Serif" w:hAnsi="Liberation Serif" w:cs="Liberation Serif"/>
              </w:rPr>
            </w:pPr>
            <w:r w:rsidRPr="009866FD">
              <w:rPr>
                <w:rFonts w:ascii="Liberation Serif" w:hAnsi="Liberation Serif" w:cs="Liberation Serif"/>
              </w:rPr>
              <w:t xml:space="preserve">от продажи - 16,4 </w:t>
            </w:r>
            <w:proofErr w:type="spellStart"/>
            <w:r w:rsidR="007C39B0" w:rsidRPr="007C39B0">
              <w:rPr>
                <w:rFonts w:ascii="Liberation Serif" w:hAnsi="Liberation Serif" w:cs="Liberation Serif"/>
              </w:rPr>
              <w:t>млн.руб</w:t>
            </w:r>
            <w:proofErr w:type="spellEnd"/>
            <w:r w:rsidR="007C39B0" w:rsidRPr="007C39B0">
              <w:rPr>
                <w:rFonts w:ascii="Liberation Serif" w:hAnsi="Liberation Serif" w:cs="Liberation Serif"/>
              </w:rPr>
              <w:t>.</w:t>
            </w:r>
          </w:p>
          <w:p w14:paraId="253EF9A6" w14:textId="7BFC11EB" w:rsidR="007C39B0" w:rsidRPr="009866FD" w:rsidRDefault="007C39B0" w:rsidP="007C39B0">
            <w:pPr>
              <w:rPr>
                <w:rFonts w:ascii="Liberation Serif" w:hAnsi="Liberation Serif" w:cs="Liberation Serif"/>
              </w:rPr>
            </w:pPr>
            <w:r>
              <w:rPr>
                <w:rFonts w:ascii="Liberation Serif" w:hAnsi="Liberation Serif" w:cs="Liberation Serif"/>
              </w:rPr>
              <w:t xml:space="preserve">от </w:t>
            </w:r>
            <w:r w:rsidR="00C071C5" w:rsidRPr="009866FD">
              <w:rPr>
                <w:rFonts w:ascii="Liberation Serif" w:hAnsi="Liberation Serif" w:cs="Liberation Serif"/>
              </w:rPr>
              <w:t>перераспределени</w:t>
            </w:r>
            <w:r>
              <w:rPr>
                <w:rFonts w:ascii="Liberation Serif" w:hAnsi="Liberation Serif" w:cs="Liberation Serif"/>
              </w:rPr>
              <w:t>я</w:t>
            </w:r>
            <w:r w:rsidR="00C071C5" w:rsidRPr="009866FD">
              <w:rPr>
                <w:rFonts w:ascii="Liberation Serif" w:hAnsi="Liberation Serif" w:cs="Liberation Serif"/>
              </w:rPr>
              <w:t>– 1,3</w:t>
            </w:r>
            <w:r w:rsidRPr="009866FD">
              <w:rPr>
                <w:rFonts w:ascii="Liberation Serif" w:hAnsi="Liberation Serif" w:cs="Liberation Serif"/>
              </w:rPr>
              <w:t xml:space="preserve"> </w:t>
            </w:r>
            <w:proofErr w:type="spellStart"/>
            <w:r w:rsidRPr="009866FD">
              <w:rPr>
                <w:rFonts w:ascii="Liberation Serif" w:hAnsi="Liberation Serif" w:cs="Liberation Serif"/>
              </w:rPr>
              <w:t>млн.руб</w:t>
            </w:r>
            <w:proofErr w:type="spellEnd"/>
            <w:r w:rsidRPr="009866FD">
              <w:rPr>
                <w:rFonts w:ascii="Liberation Serif" w:hAnsi="Liberation Serif" w:cs="Liberation Serif"/>
              </w:rPr>
              <w:t>.</w:t>
            </w:r>
          </w:p>
          <w:p w14:paraId="2ED2A753" w14:textId="7FCCD0D3" w:rsidR="00C071C5" w:rsidRPr="009866FD" w:rsidRDefault="00C071C5" w:rsidP="00386AB0">
            <w:pPr>
              <w:rPr>
                <w:rFonts w:ascii="Liberation Serif" w:hAnsi="Liberation Serif" w:cs="Liberation Serif"/>
              </w:rPr>
            </w:pPr>
          </w:p>
          <w:p w14:paraId="6269E2DB" w14:textId="77777777" w:rsidR="00C071C5" w:rsidRPr="009866FD" w:rsidRDefault="00C071C5" w:rsidP="00386AB0">
            <w:pPr>
              <w:rPr>
                <w:rFonts w:ascii="Liberation Serif" w:hAnsi="Liberation Serif" w:cs="Liberation Serif"/>
                <w:highlight w:val="yellow"/>
              </w:rPr>
            </w:pPr>
          </w:p>
        </w:tc>
        <w:tc>
          <w:tcPr>
            <w:tcW w:w="1417" w:type="dxa"/>
          </w:tcPr>
          <w:p w14:paraId="1330E53F" w14:textId="77777777" w:rsidR="00C071C5" w:rsidRPr="009866FD" w:rsidRDefault="00C071C5" w:rsidP="00386AB0">
            <w:pPr>
              <w:rPr>
                <w:rFonts w:ascii="Liberation Serif" w:hAnsi="Liberation Serif" w:cs="Liberation Serif"/>
              </w:rPr>
            </w:pPr>
            <w:r w:rsidRPr="009866FD">
              <w:rPr>
                <w:rFonts w:ascii="Liberation Serif" w:hAnsi="Liberation Serif" w:cs="Liberation Serif"/>
              </w:rPr>
              <w:t xml:space="preserve">от арендной платы - 16,4 </w:t>
            </w:r>
            <w:proofErr w:type="spellStart"/>
            <w:r w:rsidRPr="009866FD">
              <w:rPr>
                <w:rFonts w:ascii="Liberation Serif" w:hAnsi="Liberation Serif" w:cs="Liberation Serif"/>
              </w:rPr>
              <w:t>млн.руб</w:t>
            </w:r>
            <w:proofErr w:type="spellEnd"/>
            <w:r w:rsidRPr="009866FD">
              <w:rPr>
                <w:rFonts w:ascii="Liberation Serif" w:hAnsi="Liberation Serif" w:cs="Liberation Serif"/>
              </w:rPr>
              <w:t>.</w:t>
            </w:r>
          </w:p>
          <w:p w14:paraId="55D754C3" w14:textId="77777777" w:rsidR="00C071C5" w:rsidRPr="009866FD" w:rsidRDefault="00C071C5" w:rsidP="00386AB0">
            <w:pPr>
              <w:rPr>
                <w:rFonts w:ascii="Liberation Serif" w:hAnsi="Liberation Serif" w:cs="Liberation Serif"/>
              </w:rPr>
            </w:pPr>
            <w:r w:rsidRPr="009866FD">
              <w:rPr>
                <w:rFonts w:ascii="Liberation Serif" w:hAnsi="Liberation Serif" w:cs="Liberation Serif"/>
              </w:rPr>
              <w:t xml:space="preserve">от продажи - 13,2 </w:t>
            </w:r>
            <w:proofErr w:type="spellStart"/>
            <w:r w:rsidRPr="009866FD">
              <w:rPr>
                <w:rFonts w:ascii="Liberation Serif" w:hAnsi="Liberation Serif" w:cs="Liberation Serif"/>
              </w:rPr>
              <w:t>млн.руб</w:t>
            </w:r>
            <w:proofErr w:type="spellEnd"/>
            <w:r w:rsidRPr="009866FD">
              <w:rPr>
                <w:rFonts w:ascii="Liberation Serif" w:hAnsi="Liberation Serif" w:cs="Liberation Serif"/>
              </w:rPr>
              <w:t xml:space="preserve">. </w:t>
            </w:r>
          </w:p>
          <w:p w14:paraId="40DBA37E" w14:textId="069CADE0" w:rsidR="00C071C5" w:rsidRPr="009866FD" w:rsidRDefault="00365CEF" w:rsidP="00386AB0">
            <w:pPr>
              <w:rPr>
                <w:rFonts w:ascii="Liberation Serif" w:hAnsi="Liberation Serif" w:cs="Liberation Serif"/>
              </w:rPr>
            </w:pPr>
            <w:r>
              <w:rPr>
                <w:rFonts w:ascii="Liberation Serif" w:hAnsi="Liberation Serif" w:cs="Liberation Serif"/>
              </w:rPr>
              <w:t xml:space="preserve">от </w:t>
            </w:r>
            <w:r w:rsidR="00C071C5" w:rsidRPr="009866FD">
              <w:rPr>
                <w:rFonts w:ascii="Liberation Serif" w:hAnsi="Liberation Serif" w:cs="Liberation Serif"/>
              </w:rPr>
              <w:t>перераспределени</w:t>
            </w:r>
            <w:r>
              <w:rPr>
                <w:rFonts w:ascii="Liberation Serif" w:hAnsi="Liberation Serif" w:cs="Liberation Serif"/>
              </w:rPr>
              <w:t>я</w:t>
            </w:r>
            <w:r w:rsidR="00C071C5" w:rsidRPr="009866FD">
              <w:rPr>
                <w:rFonts w:ascii="Liberation Serif" w:hAnsi="Liberation Serif" w:cs="Liberation Serif"/>
              </w:rPr>
              <w:t xml:space="preserve"> – 1,1 </w:t>
            </w:r>
            <w:proofErr w:type="spellStart"/>
            <w:r w:rsidR="00C071C5" w:rsidRPr="009866FD">
              <w:rPr>
                <w:rFonts w:ascii="Liberation Serif" w:hAnsi="Liberation Serif" w:cs="Liberation Serif"/>
              </w:rPr>
              <w:t>млн.руб</w:t>
            </w:r>
            <w:proofErr w:type="spellEnd"/>
            <w:r w:rsidR="00C071C5" w:rsidRPr="009866FD">
              <w:rPr>
                <w:rFonts w:ascii="Liberation Serif" w:hAnsi="Liberation Serif" w:cs="Liberation Serif"/>
              </w:rPr>
              <w:t>.</w:t>
            </w:r>
          </w:p>
          <w:p w14:paraId="451BECC5" w14:textId="77777777" w:rsidR="00C071C5" w:rsidRPr="009866FD" w:rsidRDefault="00C071C5" w:rsidP="00386AB0">
            <w:pPr>
              <w:rPr>
                <w:rFonts w:ascii="Liberation Serif" w:hAnsi="Liberation Serif" w:cs="Liberation Serif"/>
              </w:rPr>
            </w:pPr>
          </w:p>
        </w:tc>
        <w:tc>
          <w:tcPr>
            <w:tcW w:w="2126" w:type="dxa"/>
          </w:tcPr>
          <w:p w14:paraId="5B570CCB" w14:textId="5BBA0809" w:rsidR="00C071C5" w:rsidRPr="009866FD" w:rsidRDefault="00C071C5" w:rsidP="00386AB0">
            <w:pPr>
              <w:rPr>
                <w:rFonts w:ascii="Liberation Serif" w:hAnsi="Liberation Serif" w:cs="Liberation Serif"/>
              </w:rPr>
            </w:pPr>
            <w:r w:rsidRPr="009866FD">
              <w:rPr>
                <w:rFonts w:ascii="Liberation Serif" w:hAnsi="Liberation Serif" w:cs="Liberation Serif"/>
              </w:rPr>
              <w:t xml:space="preserve">от арендной платы – </w:t>
            </w:r>
            <w:r w:rsidR="007C39B0">
              <w:rPr>
                <w:rFonts w:ascii="Liberation Serif" w:hAnsi="Liberation Serif" w:cs="Liberation Serif"/>
              </w:rPr>
              <w:t>15,4</w:t>
            </w:r>
            <w:r w:rsidRPr="009866FD">
              <w:rPr>
                <w:rFonts w:ascii="Liberation Serif" w:hAnsi="Liberation Serif" w:cs="Liberation Serif"/>
              </w:rPr>
              <w:t xml:space="preserve"> </w:t>
            </w:r>
            <w:proofErr w:type="spellStart"/>
            <w:r w:rsidR="007C39B0" w:rsidRPr="007C39B0">
              <w:rPr>
                <w:rFonts w:ascii="Liberation Serif" w:hAnsi="Liberation Serif" w:cs="Liberation Serif"/>
              </w:rPr>
              <w:t>млн.руб</w:t>
            </w:r>
            <w:proofErr w:type="spellEnd"/>
            <w:r w:rsidR="007C39B0" w:rsidRPr="007C39B0">
              <w:rPr>
                <w:rFonts w:ascii="Liberation Serif" w:hAnsi="Liberation Serif" w:cs="Liberation Serif"/>
              </w:rPr>
              <w:t>.</w:t>
            </w:r>
          </w:p>
          <w:p w14:paraId="1685AC8E" w14:textId="77777777" w:rsidR="007C39B0" w:rsidRPr="009866FD" w:rsidRDefault="00C071C5" w:rsidP="007C39B0">
            <w:pPr>
              <w:rPr>
                <w:rFonts w:ascii="Liberation Serif" w:hAnsi="Liberation Serif" w:cs="Liberation Serif"/>
              </w:rPr>
            </w:pPr>
            <w:r w:rsidRPr="009866FD">
              <w:rPr>
                <w:rFonts w:ascii="Liberation Serif" w:hAnsi="Liberation Serif" w:cs="Liberation Serif"/>
              </w:rPr>
              <w:t xml:space="preserve">от продажи – </w:t>
            </w:r>
            <w:r w:rsidR="007C39B0">
              <w:rPr>
                <w:rFonts w:ascii="Liberation Serif" w:hAnsi="Liberation Serif" w:cs="Liberation Serif"/>
              </w:rPr>
              <w:t>7,3</w:t>
            </w:r>
            <w:r w:rsidRPr="009866FD">
              <w:rPr>
                <w:rFonts w:ascii="Liberation Serif" w:hAnsi="Liberation Serif" w:cs="Liberation Serif"/>
              </w:rPr>
              <w:t xml:space="preserve"> </w:t>
            </w:r>
            <w:proofErr w:type="spellStart"/>
            <w:r w:rsidR="007C39B0" w:rsidRPr="009866FD">
              <w:rPr>
                <w:rFonts w:ascii="Liberation Serif" w:hAnsi="Liberation Serif" w:cs="Liberation Serif"/>
              </w:rPr>
              <w:t>млн.руб</w:t>
            </w:r>
            <w:proofErr w:type="spellEnd"/>
            <w:r w:rsidR="007C39B0" w:rsidRPr="009866FD">
              <w:rPr>
                <w:rFonts w:ascii="Liberation Serif" w:hAnsi="Liberation Serif" w:cs="Liberation Serif"/>
              </w:rPr>
              <w:t>.</w:t>
            </w:r>
          </w:p>
          <w:p w14:paraId="576A30DA" w14:textId="43C7110A" w:rsidR="00C071C5" w:rsidRPr="009866FD" w:rsidRDefault="00C071C5" w:rsidP="00386AB0">
            <w:pPr>
              <w:rPr>
                <w:rFonts w:ascii="Liberation Serif" w:hAnsi="Liberation Serif" w:cs="Liberation Serif"/>
              </w:rPr>
            </w:pPr>
            <w:r w:rsidRPr="009866FD">
              <w:rPr>
                <w:rFonts w:ascii="Liberation Serif" w:hAnsi="Liberation Serif" w:cs="Liberation Serif"/>
              </w:rPr>
              <w:t xml:space="preserve">от перераспределения – </w:t>
            </w:r>
            <w:r w:rsidR="004A5EEC">
              <w:rPr>
                <w:rFonts w:ascii="Liberation Serif" w:hAnsi="Liberation Serif" w:cs="Liberation Serif"/>
              </w:rPr>
              <w:t>1</w:t>
            </w:r>
            <w:r w:rsidRPr="009866FD">
              <w:rPr>
                <w:rFonts w:ascii="Liberation Serif" w:hAnsi="Liberation Serif" w:cs="Liberation Serif"/>
              </w:rPr>
              <w:t xml:space="preserve"> </w:t>
            </w:r>
            <w:proofErr w:type="spellStart"/>
            <w:r w:rsidR="004A5EEC" w:rsidRPr="009866FD">
              <w:rPr>
                <w:rFonts w:ascii="Liberation Serif" w:hAnsi="Liberation Serif" w:cs="Liberation Serif"/>
              </w:rPr>
              <w:t>млн.руб</w:t>
            </w:r>
            <w:proofErr w:type="spellEnd"/>
            <w:r w:rsidR="004A5EEC" w:rsidRPr="009866FD">
              <w:rPr>
                <w:rFonts w:ascii="Liberation Serif" w:hAnsi="Liberation Serif" w:cs="Liberation Serif"/>
              </w:rPr>
              <w:t>.</w:t>
            </w:r>
          </w:p>
        </w:tc>
      </w:tr>
    </w:tbl>
    <w:p w14:paraId="17512A02" w14:textId="35305C5F" w:rsidR="00843208" w:rsidRPr="00BE2639" w:rsidRDefault="00843208" w:rsidP="00C071C5">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14:paraId="0ED216C0" w14:textId="77777777"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По результатам аукционов и по заявлениям граждан на выкуп земельных участков под объектами в 2021 году реализовано 94 земельных участка на общую сумму 13,2 млн. рублей, кроме того, доход по результатам аукционов на продажу права аренды составил 3,1 млн. рублей. По итогам предоставления муниципальной услуги по перераспределению земель и земельных участков заключено 30 соглашений и получен доход в сумме 1,1 млн. рублей.</w:t>
      </w:r>
    </w:p>
    <w:p w14:paraId="2CBF6B8A" w14:textId="37CB547B" w:rsidR="00C071C5" w:rsidRPr="008763FD"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8763FD">
        <w:rPr>
          <w:rFonts w:ascii="Liberation Serif" w:eastAsia="Times New Roman" w:hAnsi="Liberation Serif" w:cs="Liberation Serif"/>
          <w:sz w:val="24"/>
          <w:szCs w:val="24"/>
          <w:lang w:eastAsia="ru-RU"/>
        </w:rPr>
        <w:t>В 2022 году по результатам аукционов реализовано 33 земельных участка на общую сумму 3</w:t>
      </w:r>
      <w:r w:rsidR="00DF370B" w:rsidRPr="008763FD">
        <w:rPr>
          <w:rFonts w:ascii="Liberation Serif" w:eastAsia="Times New Roman" w:hAnsi="Liberation Serif" w:cs="Liberation Serif"/>
          <w:sz w:val="24"/>
          <w:szCs w:val="24"/>
          <w:lang w:eastAsia="ru-RU"/>
        </w:rPr>
        <w:t>,8 млн.</w:t>
      </w:r>
      <w:r w:rsidRPr="008763FD">
        <w:rPr>
          <w:rFonts w:ascii="Liberation Serif" w:eastAsia="Times New Roman" w:hAnsi="Liberation Serif" w:cs="Liberation Serif"/>
          <w:sz w:val="24"/>
          <w:szCs w:val="24"/>
          <w:lang w:eastAsia="ru-RU"/>
        </w:rPr>
        <w:t xml:space="preserve"> рублей, по заявлениям граждан на выкуп земельных участков под объектами реализовано 47 земельных участков на общую сумму 1</w:t>
      </w:r>
      <w:r w:rsidR="00602B48" w:rsidRPr="008763FD">
        <w:rPr>
          <w:rFonts w:ascii="Liberation Serif" w:eastAsia="Times New Roman" w:hAnsi="Liberation Serif" w:cs="Liberation Serif"/>
          <w:sz w:val="24"/>
          <w:szCs w:val="24"/>
          <w:lang w:eastAsia="ru-RU"/>
        </w:rPr>
        <w:t>,3 мл</w:t>
      </w:r>
      <w:r w:rsidR="00756E11" w:rsidRPr="008763FD">
        <w:rPr>
          <w:rFonts w:ascii="Liberation Serif" w:eastAsia="Times New Roman" w:hAnsi="Liberation Serif" w:cs="Liberation Serif"/>
          <w:sz w:val="24"/>
          <w:szCs w:val="24"/>
          <w:lang w:eastAsia="ru-RU"/>
        </w:rPr>
        <w:t>н</w:t>
      </w:r>
      <w:r w:rsidR="00602B48" w:rsidRPr="008763FD">
        <w:rPr>
          <w:rFonts w:ascii="Liberation Serif" w:eastAsia="Times New Roman" w:hAnsi="Liberation Serif" w:cs="Liberation Serif"/>
          <w:sz w:val="24"/>
          <w:szCs w:val="24"/>
          <w:lang w:eastAsia="ru-RU"/>
        </w:rPr>
        <w:t>. рублей</w:t>
      </w:r>
      <w:r w:rsidRPr="008763FD">
        <w:rPr>
          <w:rFonts w:ascii="Liberation Serif" w:eastAsia="Times New Roman" w:hAnsi="Liberation Serif" w:cs="Liberation Serif"/>
          <w:sz w:val="24"/>
          <w:szCs w:val="24"/>
          <w:lang w:eastAsia="ru-RU"/>
        </w:rPr>
        <w:t xml:space="preserve">, кроме того, доход по результатам аукционов на продажу права аренды составил </w:t>
      </w:r>
      <w:r w:rsidR="00756E11" w:rsidRPr="008763FD">
        <w:rPr>
          <w:rFonts w:ascii="Liberation Serif" w:eastAsia="Times New Roman" w:hAnsi="Liberation Serif" w:cs="Liberation Serif"/>
          <w:sz w:val="24"/>
          <w:szCs w:val="24"/>
          <w:lang w:eastAsia="ru-RU"/>
        </w:rPr>
        <w:t>0,8</w:t>
      </w:r>
      <w:r w:rsidRPr="008763FD">
        <w:rPr>
          <w:rFonts w:ascii="Liberation Serif" w:eastAsia="Times New Roman" w:hAnsi="Liberation Serif" w:cs="Liberation Serif"/>
          <w:sz w:val="24"/>
          <w:szCs w:val="24"/>
          <w:lang w:eastAsia="ru-RU"/>
        </w:rPr>
        <w:t xml:space="preserve"> </w:t>
      </w:r>
      <w:r w:rsidR="00756E11" w:rsidRPr="008763FD">
        <w:rPr>
          <w:rFonts w:ascii="Liberation Serif" w:eastAsia="Times New Roman" w:hAnsi="Liberation Serif" w:cs="Liberation Serif"/>
          <w:sz w:val="24"/>
          <w:szCs w:val="24"/>
          <w:lang w:eastAsia="ru-RU"/>
        </w:rPr>
        <w:t>млн</w:t>
      </w:r>
      <w:r w:rsidRPr="008763FD">
        <w:rPr>
          <w:rFonts w:ascii="Liberation Serif" w:eastAsia="Times New Roman" w:hAnsi="Liberation Serif" w:cs="Liberation Serif"/>
          <w:sz w:val="24"/>
          <w:szCs w:val="24"/>
          <w:lang w:eastAsia="ru-RU"/>
        </w:rPr>
        <w:t>.</w:t>
      </w:r>
      <w:r w:rsidR="00756E11" w:rsidRPr="008763FD">
        <w:rPr>
          <w:rFonts w:ascii="Liberation Serif" w:eastAsia="Times New Roman" w:hAnsi="Liberation Serif" w:cs="Liberation Serif"/>
          <w:sz w:val="24"/>
          <w:szCs w:val="24"/>
          <w:lang w:eastAsia="ru-RU"/>
        </w:rPr>
        <w:t xml:space="preserve"> </w:t>
      </w:r>
      <w:r w:rsidRPr="008763FD">
        <w:rPr>
          <w:rFonts w:ascii="Liberation Serif" w:eastAsia="Times New Roman" w:hAnsi="Liberation Serif" w:cs="Liberation Serif"/>
          <w:sz w:val="24"/>
          <w:szCs w:val="24"/>
          <w:lang w:eastAsia="ru-RU"/>
        </w:rPr>
        <w:t xml:space="preserve">рублей. По итогам предоставления муниципальной услуги по перераспределению земель и земельных участков заключено 28 соглашение и получен доход в сумме </w:t>
      </w:r>
      <w:r w:rsidR="00602B48" w:rsidRPr="008763FD">
        <w:rPr>
          <w:rFonts w:ascii="Liberation Serif" w:eastAsia="Times New Roman" w:hAnsi="Liberation Serif" w:cs="Liberation Serif"/>
          <w:sz w:val="24"/>
          <w:szCs w:val="24"/>
          <w:lang w:eastAsia="ru-RU"/>
        </w:rPr>
        <w:t>1,0 млн</w:t>
      </w:r>
      <w:r w:rsidRPr="008763FD">
        <w:rPr>
          <w:rFonts w:ascii="Liberation Serif" w:eastAsia="Times New Roman" w:hAnsi="Liberation Serif" w:cs="Liberation Serif"/>
          <w:sz w:val="24"/>
          <w:szCs w:val="24"/>
          <w:lang w:eastAsia="ru-RU"/>
        </w:rPr>
        <w:t xml:space="preserve"> рублей.</w:t>
      </w:r>
    </w:p>
    <w:p w14:paraId="6600B9AA" w14:textId="2688D3CE" w:rsidR="00756E11" w:rsidRPr="008763FD" w:rsidRDefault="00756E11"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8763FD">
        <w:rPr>
          <w:rFonts w:ascii="Liberation Serif" w:eastAsia="Times New Roman" w:hAnsi="Liberation Serif" w:cs="Liberation Serif"/>
          <w:sz w:val="24"/>
          <w:szCs w:val="24"/>
          <w:lang w:eastAsia="ru-RU"/>
        </w:rPr>
        <w:t xml:space="preserve">В 2023 году по результатам аукционов реализовано 13 земельных участка на общую сумму 7,2 млн. рублей, по заявлениям граждан на выкуп земельных участков под объектами реализовано </w:t>
      </w:r>
      <w:r w:rsidR="008763FD" w:rsidRPr="008763FD">
        <w:rPr>
          <w:rFonts w:ascii="Liberation Serif" w:eastAsia="Times New Roman" w:hAnsi="Liberation Serif" w:cs="Liberation Serif"/>
          <w:sz w:val="24"/>
          <w:szCs w:val="24"/>
          <w:lang w:eastAsia="ru-RU"/>
        </w:rPr>
        <w:t>21</w:t>
      </w:r>
      <w:r w:rsidRPr="008763FD">
        <w:rPr>
          <w:rFonts w:ascii="Liberation Serif" w:eastAsia="Times New Roman" w:hAnsi="Liberation Serif" w:cs="Liberation Serif"/>
          <w:sz w:val="24"/>
          <w:szCs w:val="24"/>
          <w:lang w:eastAsia="ru-RU"/>
        </w:rPr>
        <w:t xml:space="preserve"> земельных участков на общую сумму </w:t>
      </w:r>
      <w:r w:rsidR="008763FD" w:rsidRPr="008763FD">
        <w:rPr>
          <w:rFonts w:ascii="Liberation Serif" w:eastAsia="Times New Roman" w:hAnsi="Liberation Serif" w:cs="Liberation Serif"/>
          <w:sz w:val="24"/>
          <w:szCs w:val="24"/>
          <w:lang w:eastAsia="ru-RU"/>
        </w:rPr>
        <w:t>0,9</w:t>
      </w:r>
      <w:r w:rsidRPr="008763FD">
        <w:rPr>
          <w:rFonts w:ascii="Liberation Serif" w:eastAsia="Times New Roman" w:hAnsi="Liberation Serif" w:cs="Liberation Serif"/>
          <w:sz w:val="24"/>
          <w:szCs w:val="24"/>
          <w:lang w:eastAsia="ru-RU"/>
        </w:rPr>
        <w:t xml:space="preserve"> млн. рублей. По итогам предоставления муниципальной услуги по перераспределению земель и земельных участков заключено 14 соглашение и получен доход в сумме 0,4 млн рублей.</w:t>
      </w:r>
    </w:p>
    <w:p w14:paraId="468D51EB" w14:textId="404DA386"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lastRenderedPageBreak/>
        <w:t>В течение 2022 года «мобильными группами» было проведено 6 рейдов по выявлению незарегистрированных прав на объекты недвижимости и земельные участки, а также проведены камеральные проверки по выявлению незарегистрированных прав на объекты недвижимости и земельные участки, выдано 144 уведомления о необходимости регистрации прав на объекты недвижимости (земельные участки, жилые дома, объекты незавершенного строительства). В результате право собственности зарегистрировано на 53 объекта недвижимого имущества и на 48 земельных участков, а также оформлены договоры аренды на 29 земельных участк</w:t>
      </w:r>
      <w:r w:rsidR="00DF370B">
        <w:rPr>
          <w:rFonts w:ascii="Liberation Serif" w:eastAsia="Times New Roman" w:hAnsi="Liberation Serif" w:cs="Liberation Serif"/>
          <w:sz w:val="24"/>
          <w:szCs w:val="24"/>
          <w:lang w:eastAsia="ru-RU"/>
        </w:rPr>
        <w:t>ов</w:t>
      </w:r>
      <w:r w:rsidRPr="00BE2639">
        <w:rPr>
          <w:rFonts w:ascii="Liberation Serif" w:eastAsia="Times New Roman" w:hAnsi="Liberation Serif" w:cs="Liberation Serif"/>
          <w:sz w:val="24"/>
          <w:szCs w:val="24"/>
          <w:lang w:eastAsia="ru-RU"/>
        </w:rPr>
        <w:t>.</w:t>
      </w:r>
    </w:p>
    <w:p w14:paraId="368C7478" w14:textId="276A3595"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Выявление объектов капитального строительство по которым отсутствуют сведения о правообладателях (всего </w:t>
      </w:r>
      <w:r w:rsidR="00DF370B">
        <w:rPr>
          <w:rFonts w:ascii="Liberation Serif" w:eastAsia="Times New Roman" w:hAnsi="Liberation Serif" w:cs="Liberation Serif"/>
          <w:sz w:val="24"/>
          <w:szCs w:val="24"/>
          <w:lang w:eastAsia="ru-RU"/>
        </w:rPr>
        <w:t xml:space="preserve">проработано </w:t>
      </w:r>
      <w:r w:rsidRPr="00BE2639">
        <w:rPr>
          <w:rFonts w:ascii="Liberation Serif" w:eastAsia="Times New Roman" w:hAnsi="Liberation Serif" w:cs="Liberation Serif"/>
          <w:sz w:val="24"/>
          <w:szCs w:val="24"/>
          <w:lang w:eastAsia="ru-RU"/>
        </w:rPr>
        <w:t>1078 объектов, из них выявлены дублирующие объекты 710</w:t>
      </w:r>
      <w:r w:rsidR="00DF370B">
        <w:rPr>
          <w:rFonts w:ascii="Liberation Serif" w:eastAsia="Times New Roman" w:hAnsi="Liberation Serif" w:cs="Liberation Serif"/>
          <w:sz w:val="24"/>
          <w:szCs w:val="24"/>
          <w:lang w:eastAsia="ru-RU"/>
        </w:rPr>
        <w:t xml:space="preserve"> ед.</w:t>
      </w:r>
      <w:r w:rsidRPr="00BE2639">
        <w:rPr>
          <w:rFonts w:ascii="Liberation Serif" w:eastAsia="Times New Roman" w:hAnsi="Liberation Serif" w:cs="Liberation Serif"/>
          <w:sz w:val="24"/>
          <w:szCs w:val="24"/>
          <w:lang w:eastAsia="ru-RU"/>
        </w:rPr>
        <w:t xml:space="preserve">), проводится обследование на местности для сверки, ведется подготовка уведомлений для снятия объектов с целью </w:t>
      </w:r>
      <w:r w:rsidR="00365CEF">
        <w:rPr>
          <w:rFonts w:ascii="Liberation Serif" w:eastAsia="Times New Roman" w:hAnsi="Liberation Serif" w:cs="Liberation Serif"/>
          <w:sz w:val="24"/>
          <w:szCs w:val="24"/>
          <w:lang w:eastAsia="ru-RU"/>
        </w:rPr>
        <w:t>улучшения</w:t>
      </w:r>
      <w:r w:rsidR="00DF370B">
        <w:rPr>
          <w:rFonts w:ascii="Liberation Serif" w:eastAsia="Times New Roman" w:hAnsi="Liberation Serif" w:cs="Liberation Serif"/>
          <w:sz w:val="24"/>
          <w:szCs w:val="24"/>
          <w:lang w:eastAsia="ru-RU"/>
        </w:rPr>
        <w:t xml:space="preserve"> </w:t>
      </w:r>
      <w:r w:rsidRPr="00BE2639">
        <w:rPr>
          <w:rFonts w:ascii="Liberation Serif" w:eastAsia="Times New Roman" w:hAnsi="Liberation Serif" w:cs="Liberation Serif"/>
          <w:sz w:val="24"/>
          <w:szCs w:val="24"/>
          <w:lang w:eastAsia="ru-RU"/>
        </w:rPr>
        <w:t xml:space="preserve">инвестиционного климата </w:t>
      </w:r>
      <w:r w:rsidR="009866FD">
        <w:rPr>
          <w:rFonts w:ascii="Liberation Serif" w:eastAsia="Times New Roman" w:hAnsi="Liberation Serif" w:cs="Liberation Serif"/>
          <w:sz w:val="24"/>
          <w:szCs w:val="24"/>
          <w:lang w:eastAsia="ru-RU"/>
        </w:rPr>
        <w:t>Арамильского городского округа</w:t>
      </w:r>
      <w:r w:rsidRPr="00BE2639">
        <w:rPr>
          <w:rFonts w:ascii="Liberation Serif" w:eastAsia="Times New Roman" w:hAnsi="Liberation Serif" w:cs="Liberation Serif"/>
          <w:sz w:val="24"/>
          <w:szCs w:val="24"/>
          <w:lang w:eastAsia="ru-RU"/>
        </w:rPr>
        <w:t>.</w:t>
      </w:r>
    </w:p>
    <w:p w14:paraId="455D001A" w14:textId="77777777"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Система управления земельными ресурсами предусматривает формирование неналоговых доходов от использования земельных ресурсов за счет:</w:t>
      </w:r>
    </w:p>
    <w:p w14:paraId="1BD9BD7D" w14:textId="77777777"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поступлений от аренды земельных участков, расположенных в границах городского округа;</w:t>
      </w:r>
    </w:p>
    <w:p w14:paraId="0B47284C" w14:textId="77777777"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поступлений от продажи земельных участков, расположенных в границах городского округа;</w:t>
      </w:r>
    </w:p>
    <w:p w14:paraId="43E1B4D0" w14:textId="7A98601A"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поступлений от аренды и продажи земельных участков, находящихся в муниципальной собственности.</w:t>
      </w:r>
    </w:p>
    <w:p w14:paraId="42ABC9D8" w14:textId="77777777" w:rsidR="00386AB0" w:rsidRPr="00BE2639" w:rsidRDefault="00386AB0"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p>
    <w:p w14:paraId="39AB26AD" w14:textId="77777777" w:rsidR="00386AB0" w:rsidRPr="00BE2639" w:rsidRDefault="00386AB0" w:rsidP="009866FD">
      <w:pPr>
        <w:widowControl w:val="0"/>
        <w:autoSpaceDE w:val="0"/>
        <w:autoSpaceDN w:val="0"/>
        <w:spacing w:after="0" w:line="240" w:lineRule="auto"/>
        <w:ind w:firstLine="708"/>
        <w:jc w:val="center"/>
        <w:rPr>
          <w:rFonts w:ascii="Liberation Serif" w:eastAsia="Times New Roman" w:hAnsi="Liberation Serif" w:cs="Liberation Serif"/>
          <w:b/>
          <w:sz w:val="24"/>
          <w:szCs w:val="24"/>
          <w:lang w:eastAsia="ru-RU"/>
        </w:rPr>
      </w:pPr>
      <w:r w:rsidRPr="00BE2639">
        <w:rPr>
          <w:rFonts w:ascii="Liberation Serif" w:eastAsia="Times New Roman" w:hAnsi="Liberation Serif" w:cs="Liberation Serif"/>
          <w:b/>
          <w:sz w:val="24"/>
          <w:szCs w:val="24"/>
          <w:lang w:eastAsia="ru-RU"/>
        </w:rPr>
        <w:t>Формирование муниципального земельного фонда и повышение эффективности использования земельных участков</w:t>
      </w:r>
    </w:p>
    <w:p w14:paraId="75F7865F" w14:textId="5A15C00A" w:rsidR="00386AB0" w:rsidRPr="00BE2639" w:rsidRDefault="00386AB0" w:rsidP="009866FD">
      <w:pPr>
        <w:widowControl w:val="0"/>
        <w:autoSpaceDE w:val="0"/>
        <w:autoSpaceDN w:val="0"/>
        <w:spacing w:after="0" w:line="240" w:lineRule="auto"/>
        <w:ind w:firstLine="708"/>
        <w:jc w:val="center"/>
        <w:rPr>
          <w:rFonts w:ascii="Liberation Serif" w:eastAsia="Times New Roman" w:hAnsi="Liberation Serif" w:cs="Liberation Serif"/>
          <w:sz w:val="24"/>
          <w:szCs w:val="24"/>
          <w:lang w:eastAsia="ru-RU"/>
        </w:rPr>
      </w:pPr>
    </w:p>
    <w:p w14:paraId="33EAEE50" w14:textId="6F9EB69E"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Основным условием увеличения поступлений в бюджет </w:t>
      </w:r>
      <w:r w:rsidR="000A3FE1">
        <w:rPr>
          <w:rFonts w:ascii="Liberation Serif" w:eastAsia="Times New Roman" w:hAnsi="Liberation Serif" w:cs="Liberation Serif"/>
          <w:sz w:val="24"/>
          <w:szCs w:val="24"/>
          <w:lang w:eastAsia="ru-RU"/>
        </w:rPr>
        <w:t>Арамильского городского округа</w:t>
      </w:r>
      <w:r w:rsidRPr="00BE2639">
        <w:rPr>
          <w:rFonts w:ascii="Liberation Serif" w:eastAsia="Times New Roman" w:hAnsi="Liberation Serif" w:cs="Liberation Serif"/>
          <w:sz w:val="24"/>
          <w:szCs w:val="24"/>
          <w:lang w:eastAsia="ru-RU"/>
        </w:rPr>
        <w:t xml:space="preserve"> является повышение эффективности использования земель на территории Арамильского городского округа в результате максимально возможного вовлечения земельных участков в оборот, создания системы учета земельных участков, позволяющей обеспечить перераспределение их под контролем как в хозяйственных, так и в иных целях.</w:t>
      </w:r>
    </w:p>
    <w:p w14:paraId="674FAC2E" w14:textId="61F667BF"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Отсутствие достоверной базы данных о свободных и предоставленных земельных участках является препятствием для осуществления контроля за рациональным использованием земли, эффективного управления земельными ресурсами </w:t>
      </w:r>
      <w:r w:rsidR="00CF1A82">
        <w:rPr>
          <w:rFonts w:ascii="Liberation Serif" w:eastAsia="Times New Roman" w:hAnsi="Liberation Serif" w:cs="Liberation Serif"/>
          <w:sz w:val="24"/>
          <w:szCs w:val="24"/>
          <w:lang w:eastAsia="ru-RU"/>
        </w:rPr>
        <w:t>муниципального образования</w:t>
      </w:r>
      <w:r w:rsidRPr="00BE2639">
        <w:rPr>
          <w:rFonts w:ascii="Liberation Serif" w:eastAsia="Times New Roman" w:hAnsi="Liberation Serif" w:cs="Liberation Serif"/>
          <w:sz w:val="24"/>
          <w:szCs w:val="24"/>
          <w:lang w:eastAsia="ru-RU"/>
        </w:rPr>
        <w:t>.</w:t>
      </w:r>
    </w:p>
    <w:p w14:paraId="768D3CCB" w14:textId="77777777"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Незавершенность формирования муниципальных земельных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14:paraId="23624104" w14:textId="729908F6" w:rsidR="00386AB0" w:rsidRPr="00CF1A82"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CF1A82">
        <w:rPr>
          <w:rFonts w:ascii="Liberation Serif" w:eastAsia="Times New Roman" w:hAnsi="Liberation Serif" w:cs="Liberation Serif"/>
          <w:sz w:val="24"/>
          <w:szCs w:val="24"/>
          <w:lang w:eastAsia="ru-RU"/>
        </w:rPr>
        <w:t xml:space="preserve">Для повышения эффективности использования земельных ресурсов на территории </w:t>
      </w:r>
      <w:r w:rsidR="009866FD" w:rsidRPr="00CF1A82">
        <w:rPr>
          <w:rFonts w:ascii="Liberation Serif" w:eastAsia="Times New Roman" w:hAnsi="Liberation Serif" w:cs="Liberation Serif"/>
          <w:sz w:val="24"/>
          <w:szCs w:val="24"/>
          <w:lang w:eastAsia="ru-RU"/>
        </w:rPr>
        <w:t>Арамильского городского округа</w:t>
      </w:r>
      <w:r w:rsidRPr="00CF1A82">
        <w:rPr>
          <w:rFonts w:ascii="Liberation Serif" w:eastAsia="Times New Roman" w:hAnsi="Liberation Serif" w:cs="Liberation Serif"/>
          <w:sz w:val="24"/>
          <w:szCs w:val="24"/>
          <w:lang w:eastAsia="ru-RU"/>
        </w:rPr>
        <w:t xml:space="preserve"> Комитету необходимо провести следующие мероприятия:</w:t>
      </w:r>
    </w:p>
    <w:p w14:paraId="0B65074E" w14:textId="4D0F66F6" w:rsidR="00386AB0" w:rsidRPr="008C6EB7"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8C6EB7">
        <w:rPr>
          <w:rFonts w:ascii="Liberation Serif" w:eastAsia="Times New Roman" w:hAnsi="Liberation Serif" w:cs="Liberation Serif"/>
          <w:sz w:val="24"/>
          <w:szCs w:val="24"/>
          <w:lang w:eastAsia="ru-RU"/>
        </w:rPr>
        <w:t>- приобретени</w:t>
      </w:r>
      <w:r w:rsidR="00B25695">
        <w:rPr>
          <w:rFonts w:ascii="Liberation Serif" w:eastAsia="Times New Roman" w:hAnsi="Liberation Serif" w:cs="Liberation Serif"/>
          <w:sz w:val="24"/>
          <w:szCs w:val="24"/>
          <w:lang w:eastAsia="ru-RU"/>
        </w:rPr>
        <w:t>е</w:t>
      </w:r>
      <w:r w:rsidRPr="008C6EB7">
        <w:rPr>
          <w:rFonts w:ascii="Liberation Serif" w:eastAsia="Times New Roman" w:hAnsi="Liberation Serif" w:cs="Liberation Serif"/>
          <w:sz w:val="24"/>
          <w:szCs w:val="24"/>
          <w:lang w:eastAsia="ru-RU"/>
        </w:rPr>
        <w:t xml:space="preserve"> актуального картографического материала и программного обеспечения для внедрения автоматизированных систем управления земельными ресурсами;</w:t>
      </w:r>
    </w:p>
    <w:p w14:paraId="3DD5EE70" w14:textId="58F23A0F" w:rsidR="00386AB0" w:rsidRPr="00557604"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557604">
        <w:rPr>
          <w:rFonts w:ascii="Liberation Serif" w:eastAsia="Times New Roman" w:hAnsi="Liberation Serif" w:cs="Liberation Serif"/>
          <w:sz w:val="24"/>
          <w:szCs w:val="24"/>
          <w:lang w:eastAsia="ru-RU"/>
        </w:rPr>
        <w:t>- создани</w:t>
      </w:r>
      <w:r w:rsidR="00B25695">
        <w:rPr>
          <w:rFonts w:ascii="Liberation Serif" w:eastAsia="Times New Roman" w:hAnsi="Liberation Serif" w:cs="Liberation Serif"/>
          <w:sz w:val="24"/>
          <w:szCs w:val="24"/>
          <w:lang w:eastAsia="ru-RU"/>
        </w:rPr>
        <w:t>е</w:t>
      </w:r>
      <w:r w:rsidRPr="00557604">
        <w:rPr>
          <w:rFonts w:ascii="Liberation Serif" w:eastAsia="Times New Roman" w:hAnsi="Liberation Serif" w:cs="Liberation Serif"/>
          <w:sz w:val="24"/>
          <w:szCs w:val="24"/>
          <w:lang w:eastAsia="ru-RU"/>
        </w:rPr>
        <w:t xml:space="preserve"> и актуализации планово-картографического материала;</w:t>
      </w:r>
    </w:p>
    <w:p w14:paraId="532913E1" w14:textId="21312631" w:rsidR="00386AB0" w:rsidRPr="00557604"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557604">
        <w:rPr>
          <w:rFonts w:ascii="Liberation Serif" w:eastAsia="Times New Roman" w:hAnsi="Liberation Serif" w:cs="Liberation Serif"/>
          <w:sz w:val="24"/>
          <w:szCs w:val="24"/>
          <w:lang w:eastAsia="ru-RU"/>
        </w:rPr>
        <w:t>- приобретени</w:t>
      </w:r>
      <w:r w:rsidR="00B25695">
        <w:rPr>
          <w:rFonts w:ascii="Liberation Serif" w:eastAsia="Times New Roman" w:hAnsi="Liberation Serif" w:cs="Liberation Serif"/>
          <w:sz w:val="24"/>
          <w:szCs w:val="24"/>
          <w:lang w:eastAsia="ru-RU"/>
        </w:rPr>
        <w:t>е</w:t>
      </w:r>
      <w:r w:rsidRPr="00557604">
        <w:rPr>
          <w:rFonts w:ascii="Liberation Serif" w:eastAsia="Times New Roman" w:hAnsi="Liberation Serif" w:cs="Liberation Serif"/>
          <w:sz w:val="24"/>
          <w:szCs w:val="24"/>
          <w:lang w:eastAsia="ru-RU"/>
        </w:rPr>
        <w:t xml:space="preserve"> геодезических приборов для осуществления функции муниципального земельного контроля на территории Арамильского городского округа: дальномеры, рулетки, комплект спутниковых геодезических приемников;</w:t>
      </w:r>
    </w:p>
    <w:p w14:paraId="69EC8CBB" w14:textId="77DDAC33" w:rsidR="00386AB0" w:rsidRPr="005173A1"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557604">
        <w:rPr>
          <w:rFonts w:ascii="Liberation Serif" w:eastAsia="Times New Roman" w:hAnsi="Liberation Serif" w:cs="Liberation Serif"/>
          <w:sz w:val="24"/>
          <w:szCs w:val="24"/>
          <w:lang w:eastAsia="ru-RU"/>
        </w:rPr>
        <w:t xml:space="preserve">- привлечение специалистов и (или) специализированной организации для </w:t>
      </w:r>
      <w:r w:rsidRPr="005173A1">
        <w:rPr>
          <w:rFonts w:ascii="Liberation Serif" w:eastAsia="Times New Roman" w:hAnsi="Liberation Serif" w:cs="Liberation Serif"/>
          <w:sz w:val="24"/>
          <w:szCs w:val="24"/>
          <w:lang w:eastAsia="ru-RU"/>
        </w:rPr>
        <w:t xml:space="preserve">проведения мероприятий по формированию базы данных земельных участков </w:t>
      </w:r>
      <w:r w:rsidR="00557604" w:rsidRPr="005173A1">
        <w:rPr>
          <w:rFonts w:ascii="Liberation Serif" w:eastAsia="Times New Roman" w:hAnsi="Liberation Serif" w:cs="Liberation Serif"/>
          <w:sz w:val="24"/>
          <w:szCs w:val="24"/>
          <w:lang w:eastAsia="ru-RU"/>
        </w:rPr>
        <w:t>Арамильского городского округа</w:t>
      </w:r>
      <w:r w:rsidRPr="005173A1">
        <w:rPr>
          <w:rFonts w:ascii="Liberation Serif" w:eastAsia="Times New Roman" w:hAnsi="Liberation Serif" w:cs="Liberation Serif"/>
          <w:sz w:val="24"/>
          <w:szCs w:val="24"/>
          <w:lang w:eastAsia="ru-RU"/>
        </w:rPr>
        <w:t>;</w:t>
      </w:r>
    </w:p>
    <w:p w14:paraId="32DFD4A6" w14:textId="0E241DBC" w:rsidR="00386AB0" w:rsidRPr="005173A1"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5173A1">
        <w:rPr>
          <w:rFonts w:ascii="Liberation Serif" w:eastAsia="Times New Roman" w:hAnsi="Liberation Serif" w:cs="Liberation Serif"/>
          <w:sz w:val="24"/>
          <w:szCs w:val="24"/>
          <w:lang w:eastAsia="ru-RU"/>
        </w:rPr>
        <w:t>- проведение инвентаризации земельных участков;</w:t>
      </w:r>
    </w:p>
    <w:p w14:paraId="4FEDC1AA" w14:textId="77777777" w:rsidR="00386AB0" w:rsidRPr="005173A1"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5173A1">
        <w:rPr>
          <w:rFonts w:ascii="Liberation Serif" w:eastAsia="Times New Roman" w:hAnsi="Liberation Serif" w:cs="Liberation Serif"/>
          <w:sz w:val="24"/>
          <w:szCs w:val="24"/>
          <w:lang w:eastAsia="ru-RU"/>
        </w:rPr>
        <w:lastRenderedPageBreak/>
        <w:t>- проведение проверок фактического использования земельных участков;</w:t>
      </w:r>
    </w:p>
    <w:p w14:paraId="6F2B7D08" w14:textId="1F38B85D" w:rsidR="00386AB0" w:rsidRPr="005173A1"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5173A1">
        <w:rPr>
          <w:rFonts w:ascii="Liberation Serif" w:eastAsia="Times New Roman" w:hAnsi="Liberation Serif" w:cs="Liberation Serif"/>
          <w:sz w:val="24"/>
          <w:szCs w:val="24"/>
          <w:lang w:eastAsia="ru-RU"/>
        </w:rPr>
        <w:t>- увеличени</w:t>
      </w:r>
      <w:r w:rsidR="00B25695">
        <w:rPr>
          <w:rFonts w:ascii="Liberation Serif" w:eastAsia="Times New Roman" w:hAnsi="Liberation Serif" w:cs="Liberation Serif"/>
          <w:sz w:val="24"/>
          <w:szCs w:val="24"/>
          <w:lang w:eastAsia="ru-RU"/>
        </w:rPr>
        <w:t>е</w:t>
      </w:r>
      <w:r w:rsidRPr="005173A1">
        <w:rPr>
          <w:rFonts w:ascii="Liberation Serif" w:eastAsia="Times New Roman" w:hAnsi="Liberation Serif" w:cs="Liberation Serif"/>
          <w:sz w:val="24"/>
          <w:szCs w:val="24"/>
          <w:lang w:eastAsia="ru-RU"/>
        </w:rPr>
        <w:t xml:space="preserve"> процента вовлеченных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w:t>
      </w:r>
    </w:p>
    <w:p w14:paraId="31E093DB" w14:textId="13118E1E" w:rsidR="00386AB0" w:rsidRPr="005173A1"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5173A1">
        <w:rPr>
          <w:rFonts w:ascii="Liberation Serif" w:eastAsia="Times New Roman" w:hAnsi="Liberation Serif" w:cs="Liberation Serif"/>
          <w:sz w:val="24"/>
          <w:szCs w:val="24"/>
          <w:lang w:eastAsia="ru-RU"/>
        </w:rPr>
        <w:t>- актуализаци</w:t>
      </w:r>
      <w:r w:rsidR="00B25695">
        <w:rPr>
          <w:rFonts w:ascii="Liberation Serif" w:eastAsia="Times New Roman" w:hAnsi="Liberation Serif" w:cs="Liberation Serif"/>
          <w:sz w:val="24"/>
          <w:szCs w:val="24"/>
          <w:lang w:eastAsia="ru-RU"/>
        </w:rPr>
        <w:t>я</w:t>
      </w:r>
      <w:r w:rsidRPr="005173A1">
        <w:rPr>
          <w:rFonts w:ascii="Liberation Serif" w:eastAsia="Times New Roman" w:hAnsi="Liberation Serif" w:cs="Liberation Serif"/>
          <w:sz w:val="24"/>
          <w:szCs w:val="24"/>
          <w:lang w:eastAsia="ru-RU"/>
        </w:rPr>
        <w:t xml:space="preserve"> сведений, содержащихся в Реестре муниципального имущества по земельным участкам;</w:t>
      </w:r>
    </w:p>
    <w:p w14:paraId="0F94F853" w14:textId="4A31B48A" w:rsidR="00386AB0" w:rsidRPr="005173A1"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5173A1">
        <w:rPr>
          <w:rFonts w:ascii="Liberation Serif" w:eastAsia="Times New Roman" w:hAnsi="Liberation Serif" w:cs="Liberation Serif"/>
          <w:sz w:val="24"/>
          <w:szCs w:val="24"/>
          <w:lang w:eastAsia="ru-RU"/>
        </w:rPr>
        <w:t>- оформлени</w:t>
      </w:r>
      <w:r w:rsidR="00B25695">
        <w:rPr>
          <w:rFonts w:ascii="Liberation Serif" w:eastAsia="Times New Roman" w:hAnsi="Liberation Serif" w:cs="Liberation Serif"/>
          <w:sz w:val="24"/>
          <w:szCs w:val="24"/>
          <w:lang w:eastAsia="ru-RU"/>
        </w:rPr>
        <w:t xml:space="preserve">е </w:t>
      </w:r>
      <w:r w:rsidRPr="005173A1">
        <w:rPr>
          <w:rFonts w:ascii="Liberation Serif" w:eastAsia="Times New Roman" w:hAnsi="Liberation Serif" w:cs="Liberation Serif"/>
          <w:sz w:val="24"/>
          <w:szCs w:val="24"/>
          <w:lang w:eastAsia="ru-RU"/>
        </w:rPr>
        <w:t>возникновения, изменения и прекращения прав на земельные участки, находящиеся в муниципальной собственности;</w:t>
      </w:r>
    </w:p>
    <w:p w14:paraId="610751BB" w14:textId="325F7E15" w:rsidR="00386AB0" w:rsidRPr="005173A1"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5173A1">
        <w:rPr>
          <w:rFonts w:ascii="Liberation Serif" w:eastAsia="Times New Roman" w:hAnsi="Liberation Serif" w:cs="Liberation Serif"/>
          <w:sz w:val="24"/>
          <w:szCs w:val="24"/>
          <w:lang w:eastAsia="ru-RU"/>
        </w:rPr>
        <w:t>- регистраци</w:t>
      </w:r>
      <w:r w:rsidR="00B25695">
        <w:rPr>
          <w:rFonts w:ascii="Liberation Serif" w:eastAsia="Times New Roman" w:hAnsi="Liberation Serif" w:cs="Liberation Serif"/>
          <w:sz w:val="24"/>
          <w:szCs w:val="24"/>
          <w:lang w:eastAsia="ru-RU"/>
        </w:rPr>
        <w:t>я</w:t>
      </w:r>
      <w:r w:rsidRPr="005173A1">
        <w:rPr>
          <w:rFonts w:ascii="Liberation Serif" w:eastAsia="Times New Roman" w:hAnsi="Liberation Serif" w:cs="Liberation Serif"/>
          <w:sz w:val="24"/>
          <w:szCs w:val="24"/>
          <w:lang w:eastAsia="ru-RU"/>
        </w:rPr>
        <w:t xml:space="preserve"> права собственности на земельные участки в целях разграничения государственной собственности на землю;</w:t>
      </w:r>
    </w:p>
    <w:p w14:paraId="70D75B02" w14:textId="5E162648" w:rsidR="00386AB0" w:rsidRPr="005173A1"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5173A1">
        <w:rPr>
          <w:rFonts w:ascii="Liberation Serif" w:eastAsia="Times New Roman" w:hAnsi="Liberation Serif" w:cs="Liberation Serif"/>
          <w:sz w:val="24"/>
          <w:szCs w:val="24"/>
          <w:lang w:eastAsia="ru-RU"/>
        </w:rPr>
        <w:t>- проведени</w:t>
      </w:r>
      <w:r w:rsidR="00B25695">
        <w:rPr>
          <w:rFonts w:ascii="Liberation Serif" w:eastAsia="Times New Roman" w:hAnsi="Liberation Serif" w:cs="Liberation Serif"/>
          <w:sz w:val="24"/>
          <w:szCs w:val="24"/>
          <w:lang w:eastAsia="ru-RU"/>
        </w:rPr>
        <w:t>е</w:t>
      </w:r>
      <w:r w:rsidRPr="005173A1">
        <w:rPr>
          <w:rFonts w:ascii="Liberation Serif" w:eastAsia="Times New Roman" w:hAnsi="Liberation Serif" w:cs="Liberation Serif"/>
          <w:sz w:val="24"/>
          <w:szCs w:val="24"/>
          <w:lang w:eastAsia="ru-RU"/>
        </w:rPr>
        <w:t xml:space="preserve"> землеустройства на землях </w:t>
      </w:r>
      <w:r w:rsidR="005173A1" w:rsidRPr="005173A1">
        <w:rPr>
          <w:rFonts w:ascii="Liberation Serif" w:eastAsia="Times New Roman" w:hAnsi="Liberation Serif" w:cs="Liberation Serif"/>
          <w:sz w:val="24"/>
          <w:szCs w:val="24"/>
          <w:lang w:eastAsia="ru-RU"/>
        </w:rPr>
        <w:t>Арамильского городского округа</w:t>
      </w:r>
      <w:r w:rsidRPr="005173A1">
        <w:rPr>
          <w:rFonts w:ascii="Liberation Serif" w:eastAsia="Times New Roman" w:hAnsi="Liberation Serif" w:cs="Liberation Serif"/>
          <w:sz w:val="24"/>
          <w:szCs w:val="24"/>
          <w:lang w:eastAsia="ru-RU"/>
        </w:rPr>
        <w:t>.</w:t>
      </w:r>
    </w:p>
    <w:p w14:paraId="10CB4108" w14:textId="74014DA9"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Комплексный подход к решению указанных задач позволит в короткие сроки создать эффективную систему учета земельных участков, разработать механизмы для вовлечения в хозяйственный оборот земель </w:t>
      </w:r>
      <w:r w:rsidR="00DF370B">
        <w:rPr>
          <w:rFonts w:ascii="Liberation Serif" w:eastAsia="Times New Roman" w:hAnsi="Liberation Serif" w:cs="Liberation Serif"/>
          <w:sz w:val="24"/>
          <w:szCs w:val="24"/>
          <w:lang w:eastAsia="ru-RU"/>
        </w:rPr>
        <w:t>Арамильского городского округа</w:t>
      </w:r>
      <w:r w:rsidRPr="00BE2639">
        <w:rPr>
          <w:rFonts w:ascii="Liberation Serif" w:eastAsia="Times New Roman" w:hAnsi="Liberation Serif" w:cs="Liberation Serif"/>
          <w:sz w:val="24"/>
          <w:szCs w:val="24"/>
          <w:lang w:eastAsia="ru-RU"/>
        </w:rPr>
        <w:t xml:space="preserve">, увеличить бюджетные поступления за пользование земельными участками и, как следствие, позволит наиболее рационально и выгодно распоряжаться собственными земельными участками и в рамках созданной системы оказывать содействие в решении проблем эффективного использования земельных ресурсов </w:t>
      </w:r>
      <w:r w:rsidR="005173A1">
        <w:rPr>
          <w:rFonts w:ascii="Liberation Serif" w:eastAsia="Times New Roman" w:hAnsi="Liberation Serif" w:cs="Liberation Serif"/>
          <w:sz w:val="24"/>
          <w:szCs w:val="24"/>
          <w:lang w:eastAsia="ru-RU"/>
        </w:rPr>
        <w:t>Арамильского городского округа</w:t>
      </w:r>
      <w:r w:rsidRPr="00BE2639">
        <w:rPr>
          <w:rFonts w:ascii="Liberation Serif" w:eastAsia="Times New Roman" w:hAnsi="Liberation Serif" w:cs="Liberation Serif"/>
          <w:sz w:val="24"/>
          <w:szCs w:val="24"/>
          <w:lang w:eastAsia="ru-RU"/>
        </w:rPr>
        <w:t>.</w:t>
      </w:r>
    </w:p>
    <w:p w14:paraId="608A998F" w14:textId="2973EAB9"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Проведение землеустроительных работ, постановка земельных участков на кадастровый учет способствуют стимулированию налоговых и неналоговых поступлений в бюджет </w:t>
      </w:r>
      <w:r w:rsidR="005173A1">
        <w:rPr>
          <w:rFonts w:ascii="Liberation Serif" w:eastAsia="Times New Roman" w:hAnsi="Liberation Serif" w:cs="Liberation Serif"/>
          <w:sz w:val="24"/>
          <w:szCs w:val="24"/>
          <w:lang w:eastAsia="ru-RU"/>
        </w:rPr>
        <w:t>Арамильского городского округа</w:t>
      </w:r>
      <w:r w:rsidRPr="00BE2639">
        <w:rPr>
          <w:rFonts w:ascii="Liberation Serif" w:eastAsia="Times New Roman" w:hAnsi="Liberation Serif" w:cs="Liberation Serif"/>
          <w:sz w:val="24"/>
          <w:szCs w:val="24"/>
          <w:lang w:eastAsia="ru-RU"/>
        </w:rPr>
        <w:t>.</w:t>
      </w:r>
    </w:p>
    <w:p w14:paraId="4031F1FE" w14:textId="5E05DB33"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Использование программно-целевого</w:t>
      </w:r>
      <w:r w:rsidR="005173A1">
        <w:rPr>
          <w:rFonts w:ascii="Liberation Serif" w:eastAsia="Times New Roman" w:hAnsi="Liberation Serif" w:cs="Liberation Serif"/>
          <w:sz w:val="24"/>
          <w:szCs w:val="24"/>
          <w:lang w:eastAsia="ru-RU"/>
        </w:rPr>
        <w:t xml:space="preserve"> </w:t>
      </w:r>
      <w:r w:rsidRPr="00BE2639">
        <w:rPr>
          <w:rFonts w:ascii="Liberation Serif" w:eastAsia="Times New Roman" w:hAnsi="Liberation Serif" w:cs="Liberation Serif"/>
          <w:sz w:val="24"/>
          <w:szCs w:val="24"/>
          <w:lang w:eastAsia="ru-RU"/>
        </w:rPr>
        <w:t>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w:t>
      </w:r>
    </w:p>
    <w:p w14:paraId="21891889" w14:textId="43F8E151" w:rsidR="00386AB0" w:rsidRPr="00BE2639" w:rsidRDefault="00386AB0" w:rsidP="005173A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 </w:t>
      </w:r>
    </w:p>
    <w:p w14:paraId="237F04EE" w14:textId="77777777" w:rsidR="00386AB0" w:rsidRPr="005173A1" w:rsidRDefault="00386AB0" w:rsidP="005173A1">
      <w:pPr>
        <w:widowControl w:val="0"/>
        <w:autoSpaceDE w:val="0"/>
        <w:autoSpaceDN w:val="0"/>
        <w:spacing w:after="0" w:line="240" w:lineRule="auto"/>
        <w:ind w:firstLine="708"/>
        <w:jc w:val="center"/>
        <w:rPr>
          <w:rFonts w:ascii="Liberation Serif" w:eastAsia="Times New Roman" w:hAnsi="Liberation Serif" w:cs="Liberation Serif"/>
          <w:b/>
          <w:sz w:val="24"/>
          <w:szCs w:val="24"/>
          <w:lang w:eastAsia="ru-RU"/>
        </w:rPr>
      </w:pPr>
      <w:r w:rsidRPr="005173A1">
        <w:rPr>
          <w:rFonts w:ascii="Liberation Serif" w:eastAsia="Times New Roman" w:hAnsi="Liberation Serif" w:cs="Liberation Serif"/>
          <w:b/>
          <w:sz w:val="24"/>
          <w:szCs w:val="24"/>
          <w:lang w:eastAsia="ru-RU"/>
        </w:rPr>
        <w:t>Предоставление земельных участков бесплатно в собственность гражданам, имеющим трех и более детей</w:t>
      </w:r>
    </w:p>
    <w:p w14:paraId="5AECEB09" w14:textId="21B7238C" w:rsidR="00386AB0" w:rsidRPr="005173A1" w:rsidRDefault="00386AB0" w:rsidP="005173A1">
      <w:pPr>
        <w:widowControl w:val="0"/>
        <w:autoSpaceDE w:val="0"/>
        <w:autoSpaceDN w:val="0"/>
        <w:spacing w:after="0" w:line="240" w:lineRule="auto"/>
        <w:ind w:firstLine="708"/>
        <w:jc w:val="center"/>
        <w:rPr>
          <w:rFonts w:ascii="Liberation Serif" w:eastAsia="Times New Roman" w:hAnsi="Liberation Serif" w:cs="Liberation Serif"/>
          <w:b/>
          <w:sz w:val="24"/>
          <w:szCs w:val="24"/>
          <w:lang w:eastAsia="ru-RU"/>
        </w:rPr>
      </w:pPr>
    </w:p>
    <w:p w14:paraId="4E01AA89" w14:textId="30965FAF" w:rsidR="00386AB0"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В целях улучшения жилищных условий граждан, дальнейшего повышения доступности жилья и качества жилищно-коммунальных услуг одним из важных направлений деятельности Комитета является предоставлен</w:t>
      </w:r>
      <w:r w:rsidR="00DF370B">
        <w:rPr>
          <w:rFonts w:ascii="Liberation Serif" w:eastAsia="Times New Roman" w:hAnsi="Liberation Serif" w:cs="Liberation Serif"/>
          <w:sz w:val="24"/>
          <w:szCs w:val="24"/>
          <w:lang w:eastAsia="ru-RU"/>
        </w:rPr>
        <w:t>ие</w:t>
      </w:r>
      <w:r w:rsidRPr="00BE2639">
        <w:rPr>
          <w:rFonts w:ascii="Liberation Serif" w:eastAsia="Times New Roman" w:hAnsi="Liberation Serif" w:cs="Liberation Serif"/>
          <w:sz w:val="24"/>
          <w:szCs w:val="24"/>
          <w:lang w:eastAsia="ru-RU"/>
        </w:rPr>
        <w:t xml:space="preserve"> земельных участков бесплатно в собственность гражданам, имеющим трех и более детей.</w:t>
      </w:r>
    </w:p>
    <w:p w14:paraId="59AB0FA2" w14:textId="2A01371E" w:rsidR="00365CEF" w:rsidRPr="00BE2639" w:rsidRDefault="00365CEF" w:rsidP="00365CEF">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За период 2019-2023 годы представлено бесплатно в собственность многодетным семьям – 304 земельных участка. </w:t>
      </w:r>
    </w:p>
    <w:p w14:paraId="7CEAC968" w14:textId="270BF817" w:rsidR="005173A1" w:rsidRPr="005173A1" w:rsidRDefault="005173A1" w:rsidP="005173A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182A6D">
        <w:rPr>
          <w:rFonts w:ascii="Liberation Serif" w:eastAsia="Times New Roman" w:hAnsi="Liberation Serif" w:cs="Liberation Serif"/>
          <w:sz w:val="24"/>
          <w:szCs w:val="24"/>
          <w:lang w:eastAsia="ru-RU"/>
        </w:rPr>
        <w:t>В соответствии с Решением Думы Арамильского городского округа от 13.04.2023               № 30/4 «Об утверждении порядка и условий предоставления социальной выплаты гражданам, имеющим трех и более детей, взамен земельного участка, находящегося в муниципальной собственности и (или) государственная собственность на который не разграничена и расположенного в границах городского округа, предоставляемого для индивидуального жилищного строительства в собственность</w:t>
      </w:r>
      <w:r w:rsidRPr="005173A1">
        <w:rPr>
          <w:rFonts w:ascii="Liberation Serif" w:eastAsia="Times New Roman" w:hAnsi="Liberation Serif" w:cs="Liberation Serif"/>
          <w:sz w:val="24"/>
          <w:szCs w:val="24"/>
          <w:lang w:eastAsia="ru-RU"/>
        </w:rPr>
        <w:t xml:space="preserve"> бесплатно», в 2023 году выдано 22 социальные выплаты взамен предоставления земельного участка</w:t>
      </w:r>
      <w:r w:rsidRPr="005173A1">
        <w:rPr>
          <w:rFonts w:ascii="Liberation Serif" w:hAnsi="Liberation Serif" w:cs="Liberation Serif"/>
          <w:sz w:val="24"/>
          <w:szCs w:val="24"/>
        </w:rPr>
        <w:t xml:space="preserve"> многодетным семьям, </w:t>
      </w:r>
      <w:r w:rsidRPr="005173A1">
        <w:rPr>
          <w:rFonts w:ascii="Liberation Serif" w:eastAsia="Times New Roman" w:hAnsi="Liberation Serif" w:cs="Liberation Serif"/>
          <w:sz w:val="24"/>
          <w:szCs w:val="24"/>
          <w:lang w:eastAsia="ru-RU"/>
        </w:rPr>
        <w:t>имеющим трех и более детей.</w:t>
      </w:r>
    </w:p>
    <w:p w14:paraId="05A9BF56" w14:textId="2E910919" w:rsidR="00386AB0" w:rsidRDefault="00386AB0" w:rsidP="005173A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5173A1">
        <w:rPr>
          <w:rFonts w:ascii="Liberation Serif" w:eastAsia="Times New Roman" w:hAnsi="Liberation Serif" w:cs="Liberation Serif"/>
          <w:sz w:val="24"/>
          <w:szCs w:val="24"/>
          <w:lang w:eastAsia="ru-RU"/>
        </w:rPr>
        <w:t xml:space="preserve">Для обеспечения земельными участками граждан, имеющих трех и более детей, поставленных на очередь, Комитет </w:t>
      </w:r>
      <w:r w:rsidR="00B25695">
        <w:rPr>
          <w:rFonts w:ascii="Liberation Serif" w:eastAsia="Times New Roman" w:hAnsi="Liberation Serif" w:cs="Liberation Serif"/>
          <w:sz w:val="24"/>
          <w:szCs w:val="24"/>
          <w:lang w:eastAsia="ru-RU"/>
        </w:rPr>
        <w:t xml:space="preserve">при наличии возможности </w:t>
      </w:r>
      <w:r w:rsidRPr="005173A1">
        <w:rPr>
          <w:rFonts w:ascii="Liberation Serif" w:eastAsia="Times New Roman" w:hAnsi="Liberation Serif" w:cs="Liberation Serif"/>
          <w:sz w:val="24"/>
          <w:szCs w:val="24"/>
          <w:lang w:eastAsia="ru-RU"/>
        </w:rPr>
        <w:t>продолжит формирование и предоставление земельных участков на территории Арамильского городского округа.</w:t>
      </w:r>
    </w:p>
    <w:p w14:paraId="0D16C4E6" w14:textId="77777777" w:rsidR="00DF370B" w:rsidRPr="005173A1" w:rsidRDefault="00DF370B" w:rsidP="005173A1">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p>
    <w:p w14:paraId="75BDAF54" w14:textId="6D07BACF" w:rsidR="00386AB0" w:rsidRPr="00AC4AC9" w:rsidRDefault="00386AB0" w:rsidP="00AC4AC9">
      <w:pPr>
        <w:widowControl w:val="0"/>
        <w:autoSpaceDE w:val="0"/>
        <w:autoSpaceDN w:val="0"/>
        <w:spacing w:after="0" w:line="240" w:lineRule="auto"/>
        <w:ind w:firstLine="708"/>
        <w:jc w:val="center"/>
        <w:rPr>
          <w:rFonts w:ascii="Liberation Serif" w:eastAsia="Times New Roman" w:hAnsi="Liberation Serif" w:cs="Liberation Serif"/>
          <w:b/>
          <w:sz w:val="24"/>
          <w:szCs w:val="24"/>
          <w:lang w:eastAsia="ru-RU"/>
        </w:rPr>
      </w:pPr>
      <w:r w:rsidRPr="00AC4AC9">
        <w:rPr>
          <w:rFonts w:ascii="Liberation Serif" w:eastAsia="Times New Roman" w:hAnsi="Liberation Serif" w:cs="Liberation Serif"/>
          <w:b/>
          <w:sz w:val="24"/>
          <w:szCs w:val="24"/>
          <w:lang w:eastAsia="ru-RU"/>
        </w:rPr>
        <w:t xml:space="preserve">Формирование земельных участков для привлечения инвестиций для интенсивного экономического развития и инвестиционной привлекательности </w:t>
      </w:r>
      <w:r w:rsidR="00DF370B">
        <w:rPr>
          <w:rFonts w:ascii="Liberation Serif" w:eastAsia="Times New Roman" w:hAnsi="Liberation Serif" w:cs="Liberation Serif"/>
          <w:b/>
          <w:sz w:val="24"/>
          <w:szCs w:val="24"/>
          <w:lang w:eastAsia="ru-RU"/>
        </w:rPr>
        <w:t>Арамильского городского округа</w:t>
      </w:r>
    </w:p>
    <w:p w14:paraId="08FC2454" w14:textId="77777777"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 </w:t>
      </w:r>
    </w:p>
    <w:p w14:paraId="4C0A52E7" w14:textId="77777777"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lastRenderedPageBreak/>
        <w:t>Инвестиционная привлекательность муниципального образования является важной составляющей его экономической системы и играет огромную роль в функционировании всего муниципального образования. От уровня ее развития зависит объем общественного производства, структура экономики, занятость населения, доходы бюджета.</w:t>
      </w:r>
    </w:p>
    <w:p w14:paraId="0729A77D" w14:textId="0FAD1927" w:rsidR="00386AB0" w:rsidRPr="00BE2639" w:rsidRDefault="00386AB0" w:rsidP="00365CEF">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В целях привлечения инвестиций важным аспектом деятельности Комитета является проведение мониторинга и актуализация информационной базы данных по свободным производственным площадям и земельным участкам на территории </w:t>
      </w:r>
      <w:r w:rsidR="00AC4AC9">
        <w:rPr>
          <w:rFonts w:ascii="Liberation Serif" w:eastAsia="Times New Roman" w:hAnsi="Liberation Serif" w:cs="Liberation Serif"/>
          <w:sz w:val="24"/>
          <w:szCs w:val="24"/>
          <w:lang w:eastAsia="ru-RU"/>
        </w:rPr>
        <w:t>Арамильского городского округа</w:t>
      </w:r>
      <w:r w:rsidRPr="00BE2639">
        <w:rPr>
          <w:rFonts w:ascii="Liberation Serif" w:eastAsia="Times New Roman" w:hAnsi="Liberation Serif" w:cs="Liberation Serif"/>
          <w:sz w:val="24"/>
          <w:szCs w:val="24"/>
          <w:lang w:eastAsia="ru-RU"/>
        </w:rPr>
        <w:t>.</w:t>
      </w:r>
    </w:p>
    <w:p w14:paraId="640B238D" w14:textId="72ADEDF0" w:rsidR="00386AB0" w:rsidRPr="00BE2639" w:rsidRDefault="00365CEF"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w:t>
      </w:r>
      <w:r w:rsidR="00386AB0" w:rsidRPr="00BE2639">
        <w:rPr>
          <w:rFonts w:ascii="Liberation Serif" w:eastAsia="Times New Roman" w:hAnsi="Liberation Serif" w:cs="Liberation Serif"/>
          <w:sz w:val="24"/>
          <w:szCs w:val="24"/>
          <w:lang w:eastAsia="ru-RU"/>
        </w:rPr>
        <w:t>ервоочередной задачей является максимальная загрузка простаивающих производственных площадок, формирование земельных участков для создания новых инвестиционных площадок.</w:t>
      </w:r>
    </w:p>
    <w:p w14:paraId="1A5FBA75" w14:textId="03715205" w:rsidR="00386AB0" w:rsidRPr="00BE2639" w:rsidRDefault="00365CEF"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Результатом указанных мероприятий станет</w:t>
      </w:r>
      <w:r w:rsidR="00386AB0" w:rsidRPr="00BE2639">
        <w:rPr>
          <w:rFonts w:ascii="Liberation Serif" w:eastAsia="Times New Roman" w:hAnsi="Liberation Serif" w:cs="Liberation Serif"/>
          <w:sz w:val="24"/>
          <w:szCs w:val="24"/>
          <w:lang w:eastAsia="ru-RU"/>
        </w:rPr>
        <w:t>:</w:t>
      </w:r>
    </w:p>
    <w:p w14:paraId="59775716" w14:textId="77777777"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максимальное вовлечение в хозяйственный оборот земельных участков, находящихся в муниципальной собственности;</w:t>
      </w:r>
    </w:p>
    <w:p w14:paraId="572C102A" w14:textId="5E938E83" w:rsidR="00386AB0" w:rsidRPr="00BE2639" w:rsidRDefault="00386AB0" w:rsidP="00AC4AC9">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рост налоговых и неналоговых поступлений в бюджет Арамильского городского округа.</w:t>
      </w:r>
    </w:p>
    <w:p w14:paraId="7277F3A8" w14:textId="77777777" w:rsidR="001B12ED" w:rsidRPr="00BE2639" w:rsidRDefault="001B12ED"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p>
    <w:p w14:paraId="44E27B29" w14:textId="7A83C35B" w:rsidR="00C071C5" w:rsidRPr="00BE2639" w:rsidRDefault="00C071C5" w:rsidP="00827723">
      <w:pPr>
        <w:widowControl w:val="0"/>
        <w:autoSpaceDE w:val="0"/>
        <w:autoSpaceDN w:val="0"/>
        <w:spacing w:after="0" w:line="240" w:lineRule="auto"/>
        <w:jc w:val="center"/>
        <w:rPr>
          <w:rFonts w:ascii="Liberation Serif" w:eastAsia="Times New Roman" w:hAnsi="Liberation Serif" w:cs="Liberation Serif"/>
          <w:b/>
          <w:sz w:val="24"/>
          <w:szCs w:val="24"/>
          <w:lang w:eastAsia="ru-RU"/>
        </w:rPr>
      </w:pPr>
      <w:r w:rsidRPr="00BE2639">
        <w:rPr>
          <w:rFonts w:ascii="Liberation Serif" w:eastAsia="Times New Roman" w:hAnsi="Liberation Serif" w:cs="Liberation Serif"/>
          <w:b/>
          <w:sz w:val="24"/>
          <w:szCs w:val="24"/>
          <w:lang w:eastAsia="ru-RU"/>
        </w:rPr>
        <w:t>Градостроительная деятельность Арамильского городского округа</w:t>
      </w:r>
    </w:p>
    <w:p w14:paraId="5EA70E93" w14:textId="77777777" w:rsidR="001B12ED" w:rsidRPr="00BE2639" w:rsidRDefault="001B12ED" w:rsidP="00827723">
      <w:pPr>
        <w:widowControl w:val="0"/>
        <w:autoSpaceDE w:val="0"/>
        <w:autoSpaceDN w:val="0"/>
        <w:spacing w:after="0" w:line="240" w:lineRule="auto"/>
        <w:jc w:val="center"/>
        <w:rPr>
          <w:rFonts w:ascii="Liberation Serif" w:eastAsia="Times New Roman" w:hAnsi="Liberation Serif" w:cs="Liberation Serif"/>
          <w:b/>
          <w:sz w:val="24"/>
          <w:szCs w:val="24"/>
          <w:lang w:eastAsia="ru-RU"/>
        </w:rPr>
      </w:pPr>
    </w:p>
    <w:p w14:paraId="3F9BA771" w14:textId="77777777"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Градостроительная деятельность округа направлена на создание благоприятной среды жизнедеятельности населения, планомерное развитие, преображение архитектурного облика территории при рациональном природопользовании, сохранении объектов историко-культурного наследия.</w:t>
      </w:r>
    </w:p>
    <w:p w14:paraId="517361D5" w14:textId="77777777"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В сфере градостроительного развития Программа направлена на создание условий для реализации принимаемых градостроительных решений в Генеральном плане совместно с Правилами землепользования и застройки, согласно требований Градостроительного кодекса Российской Федерации, осуществление градостроительной деятельности с соблюдением требований технических регламентов, подготовка документов территориального планирования и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и сооружений округа, а также на подготовку и корректировку документов территориального планирования территории округа путем сбора сведений о состоянии городских территорий на единой картографической основе.</w:t>
      </w:r>
    </w:p>
    <w:p w14:paraId="527D02AB" w14:textId="2D345DAE"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Целью </w:t>
      </w:r>
      <w:r w:rsidR="001B12ED" w:rsidRPr="00BE2639">
        <w:rPr>
          <w:rFonts w:ascii="Liberation Serif" w:eastAsia="Times New Roman" w:hAnsi="Liberation Serif" w:cs="Liberation Serif"/>
          <w:sz w:val="24"/>
          <w:szCs w:val="24"/>
          <w:lang w:eastAsia="ru-RU"/>
        </w:rPr>
        <w:t>подп</w:t>
      </w:r>
      <w:r w:rsidRPr="00BE2639">
        <w:rPr>
          <w:rFonts w:ascii="Liberation Serif" w:eastAsia="Times New Roman" w:hAnsi="Liberation Serif" w:cs="Liberation Serif"/>
          <w:sz w:val="24"/>
          <w:szCs w:val="24"/>
          <w:lang w:eastAsia="ru-RU"/>
        </w:rPr>
        <w:t>рограммы в части развития градостроительства является формирование и обеспечение устойчивого развития территории округа на основе территориального планирования, градостроительного зонирования для реализации социальных задач, городских инфраструктурных проектов и улучшения архитектурно-художественного облика муниципального образования, а также формирование эффективной системы управления земельными ресурсами муниципального образования и рационального использования муниципальной собственности.</w:t>
      </w:r>
    </w:p>
    <w:p w14:paraId="20DC2F3E" w14:textId="77777777"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Генеральный план Арамильского городского округа - основной градостроительный документ, определяющий направления развития территории, зонирование территории, развитие инженерно-транспортной инфраструктуры.</w:t>
      </w:r>
    </w:p>
    <w:p w14:paraId="3A0D1E30" w14:textId="66735535"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Основные проблемы градостроительства на территории </w:t>
      </w:r>
      <w:r w:rsidR="00043FFA">
        <w:rPr>
          <w:rFonts w:ascii="Liberation Serif" w:eastAsia="Times New Roman" w:hAnsi="Liberation Serif" w:cs="Liberation Serif"/>
          <w:sz w:val="24"/>
          <w:szCs w:val="24"/>
          <w:lang w:eastAsia="ru-RU"/>
        </w:rPr>
        <w:t xml:space="preserve">Арамильского городского </w:t>
      </w:r>
      <w:r w:rsidRPr="00BE2639">
        <w:rPr>
          <w:rFonts w:ascii="Liberation Serif" w:eastAsia="Times New Roman" w:hAnsi="Liberation Serif" w:cs="Liberation Serif"/>
          <w:sz w:val="24"/>
          <w:szCs w:val="24"/>
          <w:lang w:eastAsia="ru-RU"/>
        </w:rPr>
        <w:t>округа: отсутствие картографической основы</w:t>
      </w:r>
      <w:r w:rsidR="00043FFA">
        <w:rPr>
          <w:rFonts w:ascii="Liberation Serif" w:eastAsia="Times New Roman" w:hAnsi="Liberation Serif" w:cs="Liberation Serif"/>
          <w:sz w:val="24"/>
          <w:szCs w:val="24"/>
          <w:lang w:eastAsia="ru-RU"/>
        </w:rPr>
        <w:t xml:space="preserve"> и</w:t>
      </w:r>
      <w:r w:rsidRPr="00BE2639">
        <w:rPr>
          <w:rFonts w:ascii="Liberation Serif" w:eastAsia="Times New Roman" w:hAnsi="Liberation Serif" w:cs="Liberation Serif"/>
          <w:sz w:val="24"/>
          <w:szCs w:val="24"/>
          <w:lang w:eastAsia="ru-RU"/>
        </w:rPr>
        <w:t xml:space="preserve"> отсутствие информационной системы обеспечения градостроительной деятельности.</w:t>
      </w:r>
    </w:p>
    <w:p w14:paraId="244BE7EA" w14:textId="072F83B6" w:rsidR="00C071C5" w:rsidRPr="00756E11"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756E11">
        <w:rPr>
          <w:rFonts w:ascii="Liberation Serif" w:eastAsia="Times New Roman" w:hAnsi="Liberation Serif" w:cs="Liberation Serif"/>
          <w:sz w:val="24"/>
          <w:szCs w:val="24"/>
          <w:lang w:eastAsia="ru-RU"/>
        </w:rPr>
        <w:t xml:space="preserve">Необходимо внести изменения в Генеральный план, Правила землепользования и застройки Арамильского городского округа, подготовить фотографический, топографический материал, создать информационную систему обеспечения градостроительной деятельности округа, провести комплексную </w:t>
      </w:r>
      <w:r w:rsidRPr="00756E11">
        <w:rPr>
          <w:rFonts w:ascii="Liberation Serif" w:eastAsia="Times New Roman" w:hAnsi="Liberation Serif" w:cs="Liberation Serif"/>
          <w:sz w:val="24"/>
          <w:szCs w:val="24"/>
          <w:lang w:eastAsia="ru-RU"/>
        </w:rPr>
        <w:lastRenderedPageBreak/>
        <w:t xml:space="preserve">инженерную подготовку территорий под комплексное освоение с учётом действующего градостроительного и земельного законодательства. </w:t>
      </w:r>
    </w:p>
    <w:p w14:paraId="0F0CB2A2" w14:textId="37BE0C8E"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756E11">
        <w:rPr>
          <w:rFonts w:ascii="Liberation Serif" w:eastAsia="Times New Roman" w:hAnsi="Liberation Serif" w:cs="Liberation Serif"/>
          <w:sz w:val="24"/>
          <w:szCs w:val="24"/>
          <w:lang w:eastAsia="ru-RU"/>
        </w:rPr>
        <w:t>Комплексное поэтапное</w:t>
      </w:r>
      <w:r w:rsidRPr="00BE2639">
        <w:rPr>
          <w:rFonts w:ascii="Liberation Serif" w:eastAsia="Times New Roman" w:hAnsi="Liberation Serif" w:cs="Liberation Serif"/>
          <w:sz w:val="24"/>
          <w:szCs w:val="24"/>
          <w:lang w:eastAsia="ru-RU"/>
        </w:rPr>
        <w:t xml:space="preserve"> выполнение данных мероприятий и проведение инвентаризации </w:t>
      </w:r>
      <w:r w:rsidR="00365CEF">
        <w:rPr>
          <w:rFonts w:ascii="Liberation Serif" w:eastAsia="Times New Roman" w:hAnsi="Liberation Serif" w:cs="Liberation Serif"/>
          <w:sz w:val="24"/>
          <w:szCs w:val="24"/>
          <w:lang w:eastAsia="ru-RU"/>
        </w:rPr>
        <w:t xml:space="preserve">имущества </w:t>
      </w:r>
      <w:r w:rsidR="00043FFA">
        <w:rPr>
          <w:rFonts w:ascii="Liberation Serif" w:eastAsia="Times New Roman" w:hAnsi="Liberation Serif" w:cs="Liberation Serif"/>
          <w:sz w:val="24"/>
          <w:szCs w:val="24"/>
          <w:lang w:eastAsia="ru-RU"/>
        </w:rPr>
        <w:t xml:space="preserve">Арамильского городского </w:t>
      </w:r>
      <w:r w:rsidRPr="00BE2639">
        <w:rPr>
          <w:rFonts w:ascii="Liberation Serif" w:eastAsia="Times New Roman" w:hAnsi="Liberation Serif" w:cs="Liberation Serif"/>
          <w:sz w:val="24"/>
          <w:szCs w:val="24"/>
          <w:lang w:eastAsia="ru-RU"/>
        </w:rPr>
        <w:t xml:space="preserve">округа позволит выявить земельные участки, которые могут быть вовлечены в гражданский оборот (предоставлены в законодательно установленном порядке гражданам и юридическим лицам), использованы для реализации отраслевых схем, </w:t>
      </w:r>
      <w:r w:rsidR="00043FFA">
        <w:rPr>
          <w:rFonts w:ascii="Liberation Serif" w:eastAsia="Times New Roman" w:hAnsi="Liberation Serif" w:cs="Liberation Serif"/>
          <w:sz w:val="24"/>
          <w:szCs w:val="24"/>
          <w:lang w:eastAsia="ru-RU"/>
        </w:rPr>
        <w:t xml:space="preserve">что </w:t>
      </w:r>
      <w:r w:rsidRPr="00BE2639">
        <w:rPr>
          <w:rFonts w:ascii="Liberation Serif" w:eastAsia="Times New Roman" w:hAnsi="Liberation Serif" w:cs="Liberation Serif"/>
          <w:sz w:val="24"/>
          <w:szCs w:val="24"/>
          <w:lang w:eastAsia="ru-RU"/>
        </w:rPr>
        <w:t>позволит повысить эффективность управления муниципальной собственностью.</w:t>
      </w:r>
    </w:p>
    <w:p w14:paraId="752DB449" w14:textId="77777777"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В экономической области эффективность от реализации мероприятий состоит в увеличении доходов за счет роста объемов инвестиций в строительство и обустройство земельных участков и иных объектов недвижимости, в повышении эффективности управления развитием территории округа.</w:t>
      </w:r>
    </w:p>
    <w:p w14:paraId="74A15CEB" w14:textId="77777777" w:rsidR="00C071C5" w:rsidRPr="00BE2639" w:rsidRDefault="00C071C5" w:rsidP="00C071C5">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14:paraId="6D768F31" w14:textId="55670708" w:rsidR="00C071C5" w:rsidRPr="00BE2639" w:rsidRDefault="00C071C5" w:rsidP="00827723">
      <w:pPr>
        <w:widowControl w:val="0"/>
        <w:autoSpaceDE w:val="0"/>
        <w:autoSpaceDN w:val="0"/>
        <w:spacing w:after="0" w:line="240" w:lineRule="auto"/>
        <w:jc w:val="center"/>
        <w:rPr>
          <w:rFonts w:ascii="Liberation Serif" w:eastAsia="Times New Roman" w:hAnsi="Liberation Serif" w:cs="Liberation Serif"/>
          <w:b/>
          <w:sz w:val="24"/>
          <w:szCs w:val="24"/>
          <w:lang w:eastAsia="ru-RU"/>
        </w:rPr>
      </w:pPr>
      <w:r w:rsidRPr="00BE2639">
        <w:rPr>
          <w:rFonts w:ascii="Liberation Serif" w:eastAsia="Times New Roman" w:hAnsi="Liberation Serif" w:cs="Liberation Serif"/>
          <w:b/>
          <w:sz w:val="24"/>
          <w:szCs w:val="24"/>
          <w:lang w:eastAsia="ru-RU"/>
        </w:rPr>
        <w:t>Цели и задачи муниципальной программы, целевые показатели реализации муниципальной программы</w:t>
      </w:r>
    </w:p>
    <w:p w14:paraId="5B5C30C1" w14:textId="77777777" w:rsidR="001B12ED" w:rsidRPr="00BE2639" w:rsidRDefault="001B12ED" w:rsidP="00827723">
      <w:pPr>
        <w:widowControl w:val="0"/>
        <w:autoSpaceDE w:val="0"/>
        <w:autoSpaceDN w:val="0"/>
        <w:spacing w:after="0" w:line="240" w:lineRule="auto"/>
        <w:jc w:val="center"/>
        <w:rPr>
          <w:rFonts w:ascii="Liberation Serif" w:eastAsia="Times New Roman" w:hAnsi="Liberation Serif" w:cs="Liberation Serif"/>
          <w:b/>
          <w:sz w:val="24"/>
          <w:szCs w:val="24"/>
          <w:lang w:eastAsia="ru-RU"/>
        </w:rPr>
      </w:pPr>
    </w:p>
    <w:p w14:paraId="7F024165" w14:textId="5E3EF665" w:rsidR="00E3755C" w:rsidRPr="00756E11" w:rsidRDefault="00A75E48" w:rsidP="00E3755C">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hyperlink w:anchor="Par261" w:history="1">
        <w:r w:rsidR="00C071C5" w:rsidRPr="00756E11">
          <w:rPr>
            <w:rStyle w:val="ac"/>
            <w:rFonts w:ascii="Liberation Serif" w:eastAsia="Times New Roman" w:hAnsi="Liberation Serif" w:cs="Liberation Serif"/>
            <w:color w:val="auto"/>
            <w:sz w:val="24"/>
            <w:szCs w:val="24"/>
            <w:u w:val="none"/>
            <w:lang w:eastAsia="ru-RU"/>
          </w:rPr>
          <w:t>Цели</w:t>
        </w:r>
      </w:hyperlink>
      <w:r w:rsidR="00C071C5" w:rsidRPr="00756E11">
        <w:rPr>
          <w:rFonts w:ascii="Liberation Serif" w:eastAsia="Times New Roman" w:hAnsi="Liberation Serif" w:cs="Liberation Serif"/>
          <w:sz w:val="24"/>
          <w:szCs w:val="24"/>
          <w:lang w:eastAsia="ru-RU"/>
        </w:rPr>
        <w:t xml:space="preserve"> и задачи </w:t>
      </w:r>
      <w:r w:rsidR="001B12ED" w:rsidRPr="00756E11">
        <w:rPr>
          <w:rFonts w:ascii="Liberation Serif" w:eastAsia="Times New Roman" w:hAnsi="Liberation Serif" w:cs="Liberation Serif"/>
          <w:sz w:val="24"/>
          <w:szCs w:val="24"/>
          <w:lang w:eastAsia="ru-RU"/>
        </w:rPr>
        <w:t>П</w:t>
      </w:r>
      <w:r w:rsidR="00C071C5" w:rsidRPr="00756E11">
        <w:rPr>
          <w:rFonts w:ascii="Liberation Serif" w:eastAsia="Times New Roman" w:hAnsi="Liberation Serif" w:cs="Liberation Serif"/>
          <w:sz w:val="24"/>
          <w:szCs w:val="24"/>
          <w:lang w:eastAsia="ru-RU"/>
        </w:rPr>
        <w:t>рограммы</w:t>
      </w:r>
      <w:r w:rsidR="00756E11" w:rsidRPr="00756E11">
        <w:rPr>
          <w:rFonts w:ascii="Liberation Serif" w:eastAsia="Times New Roman" w:hAnsi="Liberation Serif" w:cs="Liberation Serif"/>
          <w:sz w:val="24"/>
          <w:szCs w:val="24"/>
          <w:lang w:eastAsia="ru-RU"/>
        </w:rPr>
        <w:t xml:space="preserve"> </w:t>
      </w:r>
      <w:r w:rsidR="00C071C5" w:rsidRPr="00756E11">
        <w:rPr>
          <w:rFonts w:ascii="Liberation Serif" w:eastAsia="Times New Roman" w:hAnsi="Liberation Serif" w:cs="Liberation Serif"/>
          <w:sz w:val="24"/>
          <w:szCs w:val="24"/>
          <w:lang w:eastAsia="ru-RU"/>
        </w:rPr>
        <w:t xml:space="preserve">приведены в приложении № 1 к настоящей </w:t>
      </w:r>
      <w:r w:rsidR="001B12ED" w:rsidRPr="00756E11">
        <w:rPr>
          <w:rFonts w:ascii="Liberation Serif" w:eastAsia="Times New Roman" w:hAnsi="Liberation Serif" w:cs="Liberation Serif"/>
          <w:sz w:val="24"/>
          <w:szCs w:val="24"/>
          <w:lang w:eastAsia="ru-RU"/>
        </w:rPr>
        <w:t>П</w:t>
      </w:r>
      <w:r w:rsidR="00C071C5" w:rsidRPr="00756E11">
        <w:rPr>
          <w:rFonts w:ascii="Liberation Serif" w:eastAsia="Times New Roman" w:hAnsi="Liberation Serif" w:cs="Liberation Serif"/>
          <w:sz w:val="24"/>
          <w:szCs w:val="24"/>
          <w:lang w:eastAsia="ru-RU"/>
        </w:rPr>
        <w:t>рограмме.</w:t>
      </w:r>
    </w:p>
    <w:p w14:paraId="0198E2D5" w14:textId="77777777" w:rsidR="00D64727" w:rsidRPr="00D64727" w:rsidRDefault="00D64727" w:rsidP="00D64727">
      <w:pPr>
        <w:widowControl w:val="0"/>
        <w:autoSpaceDE w:val="0"/>
        <w:autoSpaceDN w:val="0"/>
        <w:spacing w:after="0" w:line="240" w:lineRule="auto"/>
        <w:ind w:firstLine="708"/>
        <w:jc w:val="both"/>
        <w:rPr>
          <w:rFonts w:ascii="Liberation Serif" w:eastAsia="Times New Roman" w:hAnsi="Liberation Serif" w:cs="Liberation Serif"/>
          <w:b/>
          <w:sz w:val="24"/>
          <w:szCs w:val="24"/>
          <w:lang w:eastAsia="ru-RU"/>
        </w:rPr>
      </w:pPr>
    </w:p>
    <w:p w14:paraId="3D4EE37C" w14:textId="6D8999A1" w:rsidR="00E3755C" w:rsidRPr="00D64727" w:rsidRDefault="00E3755C" w:rsidP="00E3755C">
      <w:pPr>
        <w:widowControl w:val="0"/>
        <w:autoSpaceDE w:val="0"/>
        <w:autoSpaceDN w:val="0"/>
        <w:spacing w:after="0" w:line="240" w:lineRule="auto"/>
        <w:jc w:val="center"/>
        <w:rPr>
          <w:rFonts w:ascii="Liberation Serif" w:eastAsia="Times New Roman" w:hAnsi="Liberation Serif" w:cs="Liberation Serif"/>
          <w:b/>
          <w:sz w:val="24"/>
          <w:szCs w:val="24"/>
          <w:lang w:eastAsia="ru-RU"/>
        </w:rPr>
      </w:pPr>
      <w:r w:rsidRPr="00D64727">
        <w:rPr>
          <w:rFonts w:ascii="Liberation Serif" w:eastAsia="Times New Roman" w:hAnsi="Liberation Serif" w:cs="Liberation Serif"/>
          <w:b/>
          <w:sz w:val="24"/>
          <w:szCs w:val="24"/>
          <w:lang w:eastAsia="ru-RU"/>
        </w:rPr>
        <w:t xml:space="preserve">Оптимизация состава муниципального имущества </w:t>
      </w:r>
    </w:p>
    <w:p w14:paraId="48E753E0" w14:textId="77777777" w:rsidR="00E3755C" w:rsidRPr="00BE2639" w:rsidRDefault="00E3755C" w:rsidP="00E3755C">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p w14:paraId="53060AA7" w14:textId="77777777" w:rsidR="00D64727" w:rsidRDefault="00E3755C" w:rsidP="00D64727">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Управление муниципальной собственностью должно строиться на принципе строгого соответствия состава муниципального имущества функциям и полномочиям муниципального образования.</w:t>
      </w:r>
    </w:p>
    <w:p w14:paraId="5A76F9A3" w14:textId="5A0D8076" w:rsidR="00E3755C" w:rsidRPr="00BE2639" w:rsidRDefault="00E3755C" w:rsidP="00D64727">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Оптимизация состава муниципального имущества в планируемый период будет проведена путем:</w:t>
      </w:r>
    </w:p>
    <w:p w14:paraId="2153D72E" w14:textId="77777777" w:rsidR="00E3755C" w:rsidRPr="00BE2639" w:rsidRDefault="00E3755C"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выявления излишнего, неиспользуемого или неэффективно используемого муниципального имущества;</w:t>
      </w:r>
    </w:p>
    <w:p w14:paraId="566D4649" w14:textId="1367C35A" w:rsidR="00E3755C" w:rsidRPr="00BE2639" w:rsidRDefault="00E3755C"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передачи муниципального имущества на различные уровни собственности</w:t>
      </w:r>
      <w:r w:rsidR="00386AB0" w:rsidRPr="00BE2639">
        <w:rPr>
          <w:rFonts w:ascii="Liberation Serif" w:eastAsia="Times New Roman" w:hAnsi="Liberation Serif" w:cs="Liberation Serif"/>
          <w:sz w:val="24"/>
          <w:szCs w:val="24"/>
          <w:lang w:eastAsia="ru-RU"/>
        </w:rPr>
        <w:t>.</w:t>
      </w:r>
    </w:p>
    <w:p w14:paraId="080F2059" w14:textId="011D4956"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Кроме этого, в соответствии со статьей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связи с чем, в целях оптимизации муниципального имущества Комитету необходимо провести анализ действующих договоров коммерческого найма жилых помещений и дать предложения по дальнейшему использованию указанных жилых помещений. Это позволит оптимизировать расходы бюджета на оплату обязательных платежей и </w:t>
      </w:r>
      <w:r w:rsidR="00614F94">
        <w:rPr>
          <w:rFonts w:ascii="Liberation Serif" w:eastAsia="Times New Roman" w:hAnsi="Liberation Serif" w:cs="Liberation Serif"/>
          <w:sz w:val="24"/>
          <w:szCs w:val="24"/>
          <w:lang w:eastAsia="ru-RU"/>
        </w:rPr>
        <w:t xml:space="preserve">привлечь дополнительные доходы в </w:t>
      </w:r>
      <w:r w:rsidRPr="00BE2639">
        <w:rPr>
          <w:rFonts w:ascii="Liberation Serif" w:eastAsia="Times New Roman" w:hAnsi="Liberation Serif" w:cs="Liberation Serif"/>
          <w:sz w:val="24"/>
          <w:szCs w:val="24"/>
          <w:lang w:eastAsia="ru-RU"/>
        </w:rPr>
        <w:t>бюджет за счет продажи имущества.</w:t>
      </w:r>
    </w:p>
    <w:p w14:paraId="70F2E85A" w14:textId="77777777"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Также, Комитетом проводится работа по выявлению излишнего, неиспользуемого или неэффективно используемого муниципального имущества.</w:t>
      </w:r>
    </w:p>
    <w:p w14:paraId="464DD299" w14:textId="51EFD18F"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Осуществление указанных мероприятий позволяет принять действенные меры по его оптимизации. Такое имущество перераспределяется: предлагается к приватизации, передаче в государственную, муниципальную собственность, предоставляется в аренду, вовлекается в хозяйственный оборот на иных условиях или оформляется к списанию.</w:t>
      </w:r>
    </w:p>
    <w:p w14:paraId="6B334B06" w14:textId="573FF2A3"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Повышение эффективности управления имуществом, получение высокого результата от его использования зависит от максимального вовлечения объектов имущества </w:t>
      </w:r>
      <w:r w:rsidR="00614F94">
        <w:rPr>
          <w:rFonts w:ascii="Liberation Serif" w:eastAsia="Times New Roman" w:hAnsi="Liberation Serif" w:cs="Liberation Serif"/>
          <w:sz w:val="24"/>
          <w:szCs w:val="24"/>
          <w:lang w:eastAsia="ru-RU"/>
        </w:rPr>
        <w:t>Арамильского городского округа</w:t>
      </w:r>
      <w:r w:rsidRPr="00BE2639">
        <w:rPr>
          <w:rFonts w:ascii="Liberation Serif" w:eastAsia="Times New Roman" w:hAnsi="Liberation Serif" w:cs="Liberation Serif"/>
          <w:sz w:val="24"/>
          <w:szCs w:val="24"/>
          <w:lang w:eastAsia="ru-RU"/>
        </w:rPr>
        <w:t xml:space="preserve"> в хозяйственный оборот и должно быть направлено на обеспечение деятельности органов местного самоуправления и решения задач развития в рамках действующего законодательства.</w:t>
      </w:r>
    </w:p>
    <w:p w14:paraId="6AA7AB46" w14:textId="29D39611"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color w:val="000000"/>
          <w:sz w:val="24"/>
          <w:szCs w:val="24"/>
          <w:lang w:eastAsia="ru-RU"/>
        </w:rPr>
        <w:t>В отношении объектов, не имеющих пользователей, Комитетом проводится работа по размещению перечня объектов, подлежащих к передаче в пользование, на официальном сайте Арамильского городского округа, также проводятся торги на право заключения договора аренды, заключаются договоры аренды путем предоставления муниципальной преференции.</w:t>
      </w:r>
    </w:p>
    <w:p w14:paraId="3035999B" w14:textId="02F52762"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lastRenderedPageBreak/>
        <w:t xml:space="preserve">В целях максимального вовлечения объектов имущества </w:t>
      </w:r>
      <w:r w:rsidR="00614F94">
        <w:rPr>
          <w:rFonts w:ascii="Liberation Serif" w:eastAsia="Times New Roman" w:hAnsi="Liberation Serif" w:cs="Liberation Serif"/>
          <w:sz w:val="24"/>
          <w:szCs w:val="24"/>
          <w:lang w:eastAsia="ru-RU"/>
        </w:rPr>
        <w:t>Арамильского городского округа</w:t>
      </w:r>
      <w:r w:rsidRPr="00BE2639">
        <w:rPr>
          <w:rFonts w:ascii="Liberation Serif" w:eastAsia="Times New Roman" w:hAnsi="Liberation Serif" w:cs="Liberation Serif"/>
          <w:sz w:val="24"/>
          <w:szCs w:val="24"/>
          <w:lang w:eastAsia="ru-RU"/>
        </w:rPr>
        <w:t xml:space="preserve"> в хозяйственный оборот Комитетом в планируемый период будет продолжена работа по:</w:t>
      </w:r>
    </w:p>
    <w:p w14:paraId="13528D34" w14:textId="77777777"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закреплению имущества на праве оперативного управления, хозяйственного ведения,</w:t>
      </w:r>
    </w:p>
    <w:p w14:paraId="60FFB8B7" w14:textId="77777777"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передаче в безвозмездное пользование;</w:t>
      </w:r>
    </w:p>
    <w:p w14:paraId="4D5E207E" w14:textId="77777777"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проведению проверок эффективности использования имущества (недвижимого и движимого) муниципальными учреждениями, предприятиями, иными пользователями;</w:t>
      </w:r>
    </w:p>
    <w:p w14:paraId="2F115DB6" w14:textId="6DD048E1"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 изъятию неиспользуемого или используемого не по назначению муниципального имущества, закрепленного за муниципальными учреждениями и предприятиями, в </w:t>
      </w:r>
      <w:r w:rsidR="00614F94">
        <w:rPr>
          <w:rFonts w:ascii="Liberation Serif" w:eastAsia="Times New Roman" w:hAnsi="Liberation Serif" w:cs="Liberation Serif"/>
          <w:sz w:val="24"/>
          <w:szCs w:val="24"/>
          <w:lang w:eastAsia="ru-RU"/>
        </w:rPr>
        <w:t>к</w:t>
      </w:r>
      <w:r w:rsidRPr="00BE2639">
        <w:rPr>
          <w:rFonts w:ascii="Liberation Serif" w:eastAsia="Times New Roman" w:hAnsi="Liberation Serif" w:cs="Liberation Serif"/>
          <w:sz w:val="24"/>
          <w:szCs w:val="24"/>
          <w:lang w:eastAsia="ru-RU"/>
        </w:rPr>
        <w:t xml:space="preserve">азну </w:t>
      </w:r>
      <w:r w:rsidR="00D64727">
        <w:rPr>
          <w:rFonts w:ascii="Liberation Serif" w:eastAsia="Times New Roman" w:hAnsi="Liberation Serif" w:cs="Liberation Serif"/>
          <w:sz w:val="24"/>
          <w:szCs w:val="24"/>
          <w:lang w:eastAsia="ru-RU"/>
        </w:rPr>
        <w:t>муниципального образования</w:t>
      </w:r>
      <w:r w:rsidRPr="00BE2639">
        <w:rPr>
          <w:rFonts w:ascii="Liberation Serif" w:eastAsia="Times New Roman" w:hAnsi="Liberation Serif" w:cs="Liberation Serif"/>
          <w:sz w:val="24"/>
          <w:szCs w:val="24"/>
          <w:lang w:eastAsia="ru-RU"/>
        </w:rPr>
        <w:t>;</w:t>
      </w:r>
    </w:p>
    <w:p w14:paraId="4844E416" w14:textId="6A88C138"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повышению информационной прозрачности предоставления в аренду имущества муниципального образования (размещение перечня объектов на официальном сайте Арамильского городского округа);</w:t>
      </w:r>
    </w:p>
    <w:p w14:paraId="15EEF916" w14:textId="68B960FF"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предоставлени</w:t>
      </w:r>
      <w:r w:rsidR="00B25695">
        <w:rPr>
          <w:rFonts w:ascii="Liberation Serif" w:eastAsia="Times New Roman" w:hAnsi="Liberation Serif" w:cs="Liberation Serif"/>
          <w:sz w:val="24"/>
          <w:szCs w:val="24"/>
          <w:lang w:eastAsia="ru-RU"/>
        </w:rPr>
        <w:t>ю</w:t>
      </w:r>
      <w:r w:rsidRPr="00BE2639">
        <w:rPr>
          <w:rFonts w:ascii="Liberation Serif" w:eastAsia="Times New Roman" w:hAnsi="Liberation Serif" w:cs="Liberation Serif"/>
          <w:sz w:val="24"/>
          <w:szCs w:val="24"/>
          <w:lang w:eastAsia="ru-RU"/>
        </w:rPr>
        <w:t xml:space="preserve"> субъектам малого и среднего предпринимательства преференций (предоставление муниципального имущества в аренду на долгосрочной основе);</w:t>
      </w:r>
    </w:p>
    <w:p w14:paraId="0BD67359" w14:textId="15F17ECC"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проведению торгов на право заключения договоров аренды;</w:t>
      </w:r>
    </w:p>
    <w:p w14:paraId="3D13D335" w14:textId="77777777"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закреплению за муниципальными учреждениями на праве постоянного бессрочного пользования земельных участков;</w:t>
      </w:r>
    </w:p>
    <w:p w14:paraId="3C9A62BC" w14:textId="42788EAF"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передаче в аренду земельных участков арендаторам объектов недвижимого имущества, являющегося собственностью Арамильского городского округа;</w:t>
      </w:r>
    </w:p>
    <w:p w14:paraId="09CA8EE8" w14:textId="77777777"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осуществлению мероприятий по передаче объектов коммунальной инфраструктуры в концессию.</w:t>
      </w:r>
    </w:p>
    <w:p w14:paraId="6824E665" w14:textId="4A613447" w:rsidR="00386AB0" w:rsidRPr="00BE2639" w:rsidRDefault="00386AB0" w:rsidP="00386AB0">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Проведение данных мероприятий позволит повысить рост неналоговых доходов в бюджет </w:t>
      </w:r>
      <w:r w:rsidR="00D64727">
        <w:rPr>
          <w:rFonts w:ascii="Liberation Serif" w:eastAsia="Times New Roman" w:hAnsi="Liberation Serif" w:cs="Liberation Serif"/>
          <w:sz w:val="24"/>
          <w:szCs w:val="24"/>
          <w:lang w:eastAsia="ru-RU"/>
        </w:rPr>
        <w:t>Арамильского городского округа</w:t>
      </w:r>
      <w:r w:rsidRPr="00BE2639">
        <w:rPr>
          <w:rFonts w:ascii="Liberation Serif" w:eastAsia="Times New Roman" w:hAnsi="Liberation Serif" w:cs="Liberation Serif"/>
          <w:sz w:val="24"/>
          <w:szCs w:val="24"/>
          <w:lang w:eastAsia="ru-RU"/>
        </w:rPr>
        <w:t>.</w:t>
      </w:r>
    </w:p>
    <w:p w14:paraId="3520FA35" w14:textId="77777777" w:rsidR="00E3755C" w:rsidRPr="00BE2639" w:rsidRDefault="00E3755C" w:rsidP="00E3755C">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14:paraId="4CA65828" w14:textId="636D46FB" w:rsidR="00C071C5" w:rsidRPr="00BE2639" w:rsidRDefault="00C071C5" w:rsidP="00827723">
      <w:pPr>
        <w:widowControl w:val="0"/>
        <w:autoSpaceDE w:val="0"/>
        <w:autoSpaceDN w:val="0"/>
        <w:spacing w:after="0" w:line="240" w:lineRule="auto"/>
        <w:jc w:val="center"/>
        <w:rPr>
          <w:rFonts w:ascii="Liberation Serif" w:eastAsia="Times New Roman" w:hAnsi="Liberation Serif" w:cs="Liberation Serif"/>
          <w:b/>
          <w:sz w:val="24"/>
          <w:szCs w:val="24"/>
          <w:lang w:eastAsia="ru-RU"/>
        </w:rPr>
      </w:pPr>
      <w:bookmarkStart w:id="0" w:name="Par237"/>
      <w:bookmarkEnd w:id="0"/>
      <w:r w:rsidRPr="00BE2639">
        <w:rPr>
          <w:rFonts w:ascii="Liberation Serif" w:eastAsia="Times New Roman" w:hAnsi="Liberation Serif" w:cs="Liberation Serif"/>
          <w:b/>
          <w:sz w:val="24"/>
          <w:szCs w:val="24"/>
          <w:lang w:eastAsia="ru-RU"/>
        </w:rPr>
        <w:t>План мероприятий по выполнению муниципальной программы</w:t>
      </w:r>
    </w:p>
    <w:p w14:paraId="4BD4709E" w14:textId="77777777" w:rsidR="001B12ED" w:rsidRPr="00BE2639" w:rsidRDefault="001B12ED" w:rsidP="00827723">
      <w:pPr>
        <w:widowControl w:val="0"/>
        <w:autoSpaceDE w:val="0"/>
        <w:autoSpaceDN w:val="0"/>
        <w:spacing w:after="0" w:line="240" w:lineRule="auto"/>
        <w:jc w:val="center"/>
        <w:rPr>
          <w:rFonts w:ascii="Liberation Serif" w:eastAsia="Times New Roman" w:hAnsi="Liberation Serif" w:cs="Liberation Serif"/>
          <w:b/>
          <w:sz w:val="24"/>
          <w:szCs w:val="24"/>
          <w:lang w:eastAsia="ru-RU"/>
        </w:rPr>
      </w:pPr>
    </w:p>
    <w:p w14:paraId="1F032355" w14:textId="77777777" w:rsidR="001B12ED"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Для обеспечения достижения заявленных целей и решения поставленных задач в рамках муниципальной программы предусмотрена реализация 3 подпрограмм.</w:t>
      </w:r>
    </w:p>
    <w:p w14:paraId="04991808" w14:textId="77777777" w:rsidR="001B12ED"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Система мероприятий настоящей </w:t>
      </w:r>
      <w:r w:rsidR="001B12ED" w:rsidRPr="00BE2639">
        <w:rPr>
          <w:rFonts w:ascii="Liberation Serif" w:eastAsia="Times New Roman" w:hAnsi="Liberation Serif" w:cs="Liberation Serif"/>
          <w:sz w:val="24"/>
          <w:szCs w:val="24"/>
          <w:lang w:eastAsia="ru-RU"/>
        </w:rPr>
        <w:t>П</w:t>
      </w:r>
      <w:r w:rsidRPr="00BE2639">
        <w:rPr>
          <w:rFonts w:ascii="Liberation Serif" w:eastAsia="Times New Roman" w:hAnsi="Liberation Serif" w:cs="Liberation Serif"/>
          <w:sz w:val="24"/>
          <w:szCs w:val="24"/>
          <w:lang w:eastAsia="ru-RU"/>
        </w:rPr>
        <w:t>рограммы сформирована в соответствии с целями и задачами ее реализации и состоит из мероприятий, направленных на достижение целей и мероприятий по обеспечению эффективной реализации задач подпрограмм настоящей муниципальной программы, включая совершенствование системы управления муниципальным имуществом, развитие системы муниципального мониторинга за имущественным комплексом, техническое обеспечение.</w:t>
      </w:r>
    </w:p>
    <w:p w14:paraId="5729DD1A" w14:textId="77777777" w:rsidR="001B12ED"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Исполнитель мероприятий </w:t>
      </w:r>
      <w:r w:rsidR="001B12ED" w:rsidRPr="00BE2639">
        <w:rPr>
          <w:rFonts w:ascii="Liberation Serif" w:eastAsia="Times New Roman" w:hAnsi="Liberation Serif" w:cs="Liberation Serif"/>
          <w:sz w:val="24"/>
          <w:szCs w:val="24"/>
          <w:lang w:eastAsia="ru-RU"/>
        </w:rPr>
        <w:t>П</w:t>
      </w:r>
      <w:r w:rsidRPr="00BE2639">
        <w:rPr>
          <w:rFonts w:ascii="Liberation Serif" w:eastAsia="Times New Roman" w:hAnsi="Liberation Serif" w:cs="Liberation Serif"/>
          <w:sz w:val="24"/>
          <w:szCs w:val="24"/>
          <w:lang w:eastAsia="ru-RU"/>
        </w:rPr>
        <w:t>рограммы: Комитет по управлению муниципальным имуществом Арамильского городского округа. Соисполнители: Муниципальное казенное учреждение «Центр земельных отношений и муниципального имущества Арамильского городского округа», отдел архитектуры и градостроительства Администрации Арамильского городского округа.</w:t>
      </w:r>
    </w:p>
    <w:p w14:paraId="4F1A14CF" w14:textId="332C0247" w:rsidR="00C071C5" w:rsidRPr="00BE2639" w:rsidRDefault="00C071C5" w:rsidP="001B12ED">
      <w:pPr>
        <w:widowControl w:val="0"/>
        <w:autoSpaceDE w:val="0"/>
        <w:autoSpaceDN w:val="0"/>
        <w:spacing w:after="0" w:line="240" w:lineRule="auto"/>
        <w:ind w:firstLine="708"/>
        <w:jc w:val="both"/>
        <w:rPr>
          <w:rFonts w:ascii="Liberation Serif" w:eastAsia="Times New Roman" w:hAnsi="Liberation Serif" w:cs="Liberation Serif"/>
          <w:sz w:val="24"/>
          <w:szCs w:val="24"/>
          <w:lang w:eastAsia="ru-RU"/>
        </w:rPr>
      </w:pPr>
      <w:r w:rsidRPr="00BE2639">
        <w:rPr>
          <w:rFonts w:ascii="Liberation Serif" w:eastAsia="Times New Roman" w:hAnsi="Liberation Serif" w:cs="Liberation Serif"/>
          <w:sz w:val="24"/>
          <w:szCs w:val="24"/>
          <w:lang w:eastAsia="ru-RU"/>
        </w:rPr>
        <w:t xml:space="preserve">Ввиду наличия </w:t>
      </w:r>
      <w:r w:rsidR="001B12ED" w:rsidRPr="00BE2639">
        <w:rPr>
          <w:rFonts w:ascii="Liberation Serif" w:eastAsia="Times New Roman" w:hAnsi="Liberation Serif" w:cs="Liberation Serif"/>
          <w:sz w:val="24"/>
          <w:szCs w:val="24"/>
          <w:lang w:eastAsia="ru-RU"/>
        </w:rPr>
        <w:t>в П</w:t>
      </w:r>
      <w:r w:rsidRPr="00BE2639">
        <w:rPr>
          <w:rFonts w:ascii="Liberation Serif" w:eastAsia="Times New Roman" w:hAnsi="Liberation Serif" w:cs="Liberation Serif"/>
          <w:sz w:val="24"/>
          <w:szCs w:val="24"/>
          <w:lang w:eastAsia="ru-RU"/>
        </w:rPr>
        <w:t xml:space="preserve">рограмме 3 подпрограмм для достижения целей </w:t>
      </w:r>
      <w:r w:rsidR="001B12ED" w:rsidRPr="00BE2639">
        <w:rPr>
          <w:rFonts w:ascii="Liberation Serif" w:eastAsia="Times New Roman" w:hAnsi="Liberation Serif" w:cs="Liberation Serif"/>
          <w:sz w:val="24"/>
          <w:szCs w:val="24"/>
          <w:lang w:eastAsia="ru-RU"/>
        </w:rPr>
        <w:t>П</w:t>
      </w:r>
      <w:r w:rsidRPr="00BE2639">
        <w:rPr>
          <w:rFonts w:ascii="Liberation Serif" w:eastAsia="Times New Roman" w:hAnsi="Liberation Serif" w:cs="Liberation Serif"/>
          <w:sz w:val="24"/>
          <w:szCs w:val="24"/>
          <w:lang w:eastAsia="ru-RU"/>
        </w:rPr>
        <w:t xml:space="preserve">рограммы и выполнения поставленных задач в рамках каждой подпрограммы разработаны планы мероприятий, обобщенная информация о которых приведена в Приложении № 2 к настоящей </w:t>
      </w:r>
      <w:r w:rsidR="001B12ED" w:rsidRPr="00BE2639">
        <w:rPr>
          <w:rFonts w:ascii="Liberation Serif" w:eastAsia="Times New Roman" w:hAnsi="Liberation Serif" w:cs="Liberation Serif"/>
          <w:sz w:val="24"/>
          <w:szCs w:val="24"/>
          <w:lang w:eastAsia="ru-RU"/>
        </w:rPr>
        <w:t>П</w:t>
      </w:r>
      <w:r w:rsidRPr="00BE2639">
        <w:rPr>
          <w:rFonts w:ascii="Liberation Serif" w:eastAsia="Times New Roman" w:hAnsi="Liberation Serif" w:cs="Liberation Serif"/>
          <w:sz w:val="24"/>
          <w:szCs w:val="24"/>
          <w:lang w:eastAsia="ru-RU"/>
        </w:rPr>
        <w:t xml:space="preserve">рограмме. </w:t>
      </w:r>
    </w:p>
    <w:p w14:paraId="106C5EA2" w14:textId="77777777" w:rsidR="001B12ED" w:rsidRPr="00BE2639" w:rsidRDefault="001B12ED" w:rsidP="00756E11">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14:paraId="7CE3AAE6"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01BBE8FD"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2C1715BD"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67D90935"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059365F6"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16EBD1F5"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5A06528F"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189D1689"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1C81ABEC"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51F6C414"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119EBDE9"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1A5032A9"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48818FA8"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64D2334A"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6A72F49A"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50E75756"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02808AD6"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70A4B531"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08B1185D"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61976C90"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1320997B"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4F748327"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5EE53BD3"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584E16AF"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2DCCFD3A"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34F27B0A"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6D639420"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66D419CC"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68A73B7C"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4CB21B1C"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5595B3B0"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11908CF3"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3B65BB94"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p w14:paraId="6E8B5652" w14:textId="77777777" w:rsidR="001B12ED" w:rsidRPr="00BE2639" w:rsidRDefault="001B12ED" w:rsidP="00C319E3">
      <w:pPr>
        <w:widowControl w:val="0"/>
        <w:autoSpaceDE w:val="0"/>
        <w:autoSpaceDN w:val="0"/>
        <w:spacing w:after="0" w:line="240" w:lineRule="auto"/>
        <w:ind w:firstLine="709"/>
        <w:jc w:val="both"/>
        <w:rPr>
          <w:rFonts w:ascii="Liberation Serif" w:eastAsia="Times New Roman" w:hAnsi="Liberation Serif" w:cs="Liberation Serif"/>
          <w:sz w:val="24"/>
          <w:szCs w:val="24"/>
          <w:lang w:eastAsia="ru-RU"/>
        </w:rPr>
      </w:pPr>
    </w:p>
    <w:sectPr w:rsidR="001B12ED" w:rsidRPr="00BE2639" w:rsidSect="00E02FBC">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3977" w14:textId="77777777" w:rsidR="00F33B79" w:rsidRDefault="00F33B79" w:rsidP="00675F2A">
      <w:pPr>
        <w:spacing w:after="0" w:line="240" w:lineRule="auto"/>
      </w:pPr>
      <w:r>
        <w:separator/>
      </w:r>
    </w:p>
  </w:endnote>
  <w:endnote w:type="continuationSeparator" w:id="0">
    <w:p w14:paraId="0626FD67" w14:textId="77777777" w:rsidR="00F33B79" w:rsidRDefault="00F33B79" w:rsidP="0067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8BE14" w14:textId="77777777" w:rsidR="00F33B79" w:rsidRDefault="00F33B79" w:rsidP="00675F2A">
      <w:pPr>
        <w:spacing w:after="0" w:line="240" w:lineRule="auto"/>
      </w:pPr>
      <w:r>
        <w:separator/>
      </w:r>
    </w:p>
  </w:footnote>
  <w:footnote w:type="continuationSeparator" w:id="0">
    <w:p w14:paraId="6887CBDC" w14:textId="77777777" w:rsidR="00F33B79" w:rsidRDefault="00F33B79" w:rsidP="00675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E"/>
    <w:multiLevelType w:val="singleLevel"/>
    <w:tmpl w:val="0000001E"/>
    <w:name w:val="WW8Num29"/>
    <w:lvl w:ilvl="0">
      <w:start w:val="1"/>
      <w:numFmt w:val="bullet"/>
      <w:lvlText w:val=""/>
      <w:lvlJc w:val="left"/>
      <w:pPr>
        <w:tabs>
          <w:tab w:val="num" w:pos="1758"/>
        </w:tabs>
        <w:ind w:left="1758" w:hanging="360"/>
      </w:pPr>
      <w:rPr>
        <w:rFonts w:ascii="Wingdings" w:hAnsi="Wingdings"/>
      </w:rPr>
    </w:lvl>
  </w:abstractNum>
  <w:abstractNum w:abstractNumId="1" w15:restartNumberingAfterBreak="0">
    <w:nsid w:val="00000029"/>
    <w:multiLevelType w:val="singleLevel"/>
    <w:tmpl w:val="00000029"/>
    <w:name w:val="WW8Num40"/>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16D5212"/>
    <w:multiLevelType w:val="hybridMultilevel"/>
    <w:tmpl w:val="BCE2BFB2"/>
    <w:lvl w:ilvl="0" w:tplc="AFC492B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26B11"/>
    <w:multiLevelType w:val="hybridMultilevel"/>
    <w:tmpl w:val="9CE48508"/>
    <w:lvl w:ilvl="0" w:tplc="F59619EA">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60F3054"/>
    <w:multiLevelType w:val="hybridMultilevel"/>
    <w:tmpl w:val="54E0902C"/>
    <w:lvl w:ilvl="0" w:tplc="19FAD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8CB1371"/>
    <w:multiLevelType w:val="multilevel"/>
    <w:tmpl w:val="C0FE6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A7094D"/>
    <w:multiLevelType w:val="multilevel"/>
    <w:tmpl w:val="1A2C60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C0420"/>
    <w:multiLevelType w:val="hybridMultilevel"/>
    <w:tmpl w:val="B756DEB6"/>
    <w:lvl w:ilvl="0" w:tplc="8A02E0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BA17AA"/>
    <w:multiLevelType w:val="hybridMultilevel"/>
    <w:tmpl w:val="D08ADB4E"/>
    <w:lvl w:ilvl="0" w:tplc="A4CED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B37AC5"/>
    <w:multiLevelType w:val="multilevel"/>
    <w:tmpl w:val="38A203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13E1579F"/>
    <w:multiLevelType w:val="multilevel"/>
    <w:tmpl w:val="B23E925C"/>
    <w:lvl w:ilvl="0">
      <w:start w:val="1"/>
      <w:numFmt w:val="decimal"/>
      <w:lvlText w:val="%1."/>
      <w:lvlJc w:val="left"/>
      <w:pPr>
        <w:ind w:left="1365" w:hanging="82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16961FF9"/>
    <w:multiLevelType w:val="hybridMultilevel"/>
    <w:tmpl w:val="9ACAB402"/>
    <w:lvl w:ilvl="0" w:tplc="0DB8D0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8C3149A"/>
    <w:multiLevelType w:val="multilevel"/>
    <w:tmpl w:val="2E5C0D0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491FB8"/>
    <w:multiLevelType w:val="multilevel"/>
    <w:tmpl w:val="0FA0F43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756379"/>
    <w:multiLevelType w:val="hybridMultilevel"/>
    <w:tmpl w:val="693C7B26"/>
    <w:lvl w:ilvl="0" w:tplc="1B3C2E1C">
      <w:start w:val="2017"/>
      <w:numFmt w:val="decimal"/>
      <w:lvlText w:val="%1"/>
      <w:lvlJc w:val="left"/>
      <w:pPr>
        <w:ind w:left="900" w:hanging="5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B6223D"/>
    <w:multiLevelType w:val="hybridMultilevel"/>
    <w:tmpl w:val="6A4C5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EC2029"/>
    <w:multiLevelType w:val="multilevel"/>
    <w:tmpl w:val="FCD062DE"/>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5C47BD"/>
    <w:multiLevelType w:val="multilevel"/>
    <w:tmpl w:val="CA687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B0B99"/>
    <w:multiLevelType w:val="hybridMultilevel"/>
    <w:tmpl w:val="29E0E436"/>
    <w:lvl w:ilvl="0" w:tplc="CABE6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00933B3"/>
    <w:multiLevelType w:val="hybridMultilevel"/>
    <w:tmpl w:val="200C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8F3C66"/>
    <w:multiLevelType w:val="hybridMultilevel"/>
    <w:tmpl w:val="3C96B664"/>
    <w:lvl w:ilvl="0" w:tplc="1DF816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1131AD5"/>
    <w:multiLevelType w:val="hybridMultilevel"/>
    <w:tmpl w:val="559CC45E"/>
    <w:lvl w:ilvl="0" w:tplc="D19A9C3C">
      <w:start w:val="2017"/>
      <w:numFmt w:val="decimal"/>
      <w:lvlText w:val="%1"/>
      <w:lvlJc w:val="left"/>
      <w:pPr>
        <w:ind w:left="900" w:hanging="5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3B1CF9"/>
    <w:multiLevelType w:val="hybridMultilevel"/>
    <w:tmpl w:val="FC060504"/>
    <w:lvl w:ilvl="0" w:tplc="E18A208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5483852"/>
    <w:multiLevelType w:val="hybridMultilevel"/>
    <w:tmpl w:val="200C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9A53AA"/>
    <w:multiLevelType w:val="hybridMultilevel"/>
    <w:tmpl w:val="AB567BEA"/>
    <w:lvl w:ilvl="0" w:tplc="FA74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C985B1A"/>
    <w:multiLevelType w:val="hybridMultilevel"/>
    <w:tmpl w:val="9CE48508"/>
    <w:lvl w:ilvl="0" w:tplc="F59619EA">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3EA73B53"/>
    <w:multiLevelType w:val="multilevel"/>
    <w:tmpl w:val="6142AED0"/>
    <w:lvl w:ilvl="0">
      <w:start w:val="1"/>
      <w:numFmt w:val="decimal"/>
      <w:lvlText w:val="%1."/>
      <w:lvlJc w:val="left"/>
      <w:pPr>
        <w:ind w:left="645" w:hanging="64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3F8872DC"/>
    <w:multiLevelType w:val="hybridMultilevel"/>
    <w:tmpl w:val="7DC8F440"/>
    <w:lvl w:ilvl="0" w:tplc="2564F41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A659EA"/>
    <w:multiLevelType w:val="hybridMultilevel"/>
    <w:tmpl w:val="60C00ACE"/>
    <w:lvl w:ilvl="0" w:tplc="6304158E">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9" w15:restartNumberingAfterBreak="0">
    <w:nsid w:val="411A3F08"/>
    <w:multiLevelType w:val="multilevel"/>
    <w:tmpl w:val="C8F4C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DE5A09"/>
    <w:multiLevelType w:val="hybridMultilevel"/>
    <w:tmpl w:val="30B63716"/>
    <w:lvl w:ilvl="0" w:tplc="E27C4AFC">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46723885"/>
    <w:multiLevelType w:val="hybridMultilevel"/>
    <w:tmpl w:val="B50C1A30"/>
    <w:lvl w:ilvl="0" w:tplc="5D9459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46E177BB"/>
    <w:multiLevelType w:val="hybridMultilevel"/>
    <w:tmpl w:val="A63AB110"/>
    <w:lvl w:ilvl="0" w:tplc="5F2A2C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4DB67551"/>
    <w:multiLevelType w:val="hybridMultilevel"/>
    <w:tmpl w:val="75A6CF30"/>
    <w:lvl w:ilvl="0" w:tplc="EC0298DA">
      <w:start w:val="1"/>
      <w:numFmt w:val="decimal"/>
      <w:lvlText w:val="%1)"/>
      <w:lvlJc w:val="left"/>
      <w:pPr>
        <w:ind w:left="1700" w:hanging="99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18D673B"/>
    <w:multiLevelType w:val="hybridMultilevel"/>
    <w:tmpl w:val="DB8E78C6"/>
    <w:lvl w:ilvl="0" w:tplc="B838E8E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3757EF0"/>
    <w:multiLevelType w:val="multilevel"/>
    <w:tmpl w:val="09F0BF3E"/>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6" w15:restartNumberingAfterBreak="0">
    <w:nsid w:val="53D72EF6"/>
    <w:multiLevelType w:val="hybridMultilevel"/>
    <w:tmpl w:val="1E20FE96"/>
    <w:lvl w:ilvl="0" w:tplc="C75CA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76D447A"/>
    <w:multiLevelType w:val="hybridMultilevel"/>
    <w:tmpl w:val="A782D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DB1D47"/>
    <w:multiLevelType w:val="hybridMultilevel"/>
    <w:tmpl w:val="4DD07D3A"/>
    <w:lvl w:ilvl="0" w:tplc="A32EAD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8F44EC"/>
    <w:multiLevelType w:val="hybridMultilevel"/>
    <w:tmpl w:val="D4A4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BC0371"/>
    <w:multiLevelType w:val="hybridMultilevel"/>
    <w:tmpl w:val="39027F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BFA2AC8"/>
    <w:multiLevelType w:val="multilevel"/>
    <w:tmpl w:val="AC9AF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336EE1"/>
    <w:multiLevelType w:val="multilevel"/>
    <w:tmpl w:val="E0FA8F76"/>
    <w:lvl w:ilvl="0">
      <w:numFmt w:val="bullet"/>
      <w:lvlText w:val="•"/>
      <w:lvlJc w:val="left"/>
      <w:pPr>
        <w:ind w:left="644" w:hanging="360"/>
      </w:pPr>
      <w:rPr>
        <w:rFonts w:ascii="OpenSymbol" w:eastAsia="OpenSymbol" w:hAnsi="OpenSymbol" w:cs="OpenSymbol"/>
      </w:rPr>
    </w:lvl>
    <w:lvl w:ilvl="1">
      <w:numFmt w:val="bullet"/>
      <w:lvlText w:val="◦"/>
      <w:lvlJc w:val="left"/>
      <w:pPr>
        <w:ind w:left="1004" w:hanging="360"/>
      </w:pPr>
      <w:rPr>
        <w:rFonts w:ascii="OpenSymbol" w:eastAsia="OpenSymbol" w:hAnsi="OpenSymbol" w:cs="OpenSymbol"/>
      </w:rPr>
    </w:lvl>
    <w:lvl w:ilvl="2">
      <w:numFmt w:val="bullet"/>
      <w:lvlText w:val="▪"/>
      <w:lvlJc w:val="left"/>
      <w:pPr>
        <w:ind w:left="1364" w:hanging="360"/>
      </w:pPr>
      <w:rPr>
        <w:rFonts w:ascii="OpenSymbol" w:eastAsia="OpenSymbol" w:hAnsi="OpenSymbol" w:cs="OpenSymbol"/>
      </w:rPr>
    </w:lvl>
    <w:lvl w:ilvl="3">
      <w:numFmt w:val="bullet"/>
      <w:lvlText w:val="•"/>
      <w:lvlJc w:val="left"/>
      <w:pPr>
        <w:ind w:left="1724" w:hanging="360"/>
      </w:pPr>
      <w:rPr>
        <w:rFonts w:ascii="OpenSymbol" w:eastAsia="OpenSymbol" w:hAnsi="OpenSymbol" w:cs="OpenSymbol"/>
      </w:rPr>
    </w:lvl>
    <w:lvl w:ilvl="4">
      <w:numFmt w:val="bullet"/>
      <w:lvlText w:val="◦"/>
      <w:lvlJc w:val="left"/>
      <w:pPr>
        <w:ind w:left="2084" w:hanging="360"/>
      </w:pPr>
      <w:rPr>
        <w:rFonts w:ascii="OpenSymbol" w:eastAsia="OpenSymbol" w:hAnsi="OpenSymbol" w:cs="OpenSymbol"/>
      </w:rPr>
    </w:lvl>
    <w:lvl w:ilvl="5">
      <w:numFmt w:val="bullet"/>
      <w:lvlText w:val="▪"/>
      <w:lvlJc w:val="left"/>
      <w:pPr>
        <w:ind w:left="2444" w:hanging="360"/>
      </w:pPr>
      <w:rPr>
        <w:rFonts w:ascii="OpenSymbol" w:eastAsia="OpenSymbol" w:hAnsi="OpenSymbol" w:cs="OpenSymbol"/>
      </w:rPr>
    </w:lvl>
    <w:lvl w:ilvl="6">
      <w:numFmt w:val="bullet"/>
      <w:lvlText w:val="•"/>
      <w:lvlJc w:val="left"/>
      <w:pPr>
        <w:ind w:left="2804" w:hanging="360"/>
      </w:pPr>
      <w:rPr>
        <w:rFonts w:ascii="OpenSymbol" w:eastAsia="OpenSymbol" w:hAnsi="OpenSymbol" w:cs="OpenSymbol"/>
      </w:rPr>
    </w:lvl>
    <w:lvl w:ilvl="7">
      <w:numFmt w:val="bullet"/>
      <w:lvlText w:val="◦"/>
      <w:lvlJc w:val="left"/>
      <w:pPr>
        <w:ind w:left="3164" w:hanging="360"/>
      </w:pPr>
      <w:rPr>
        <w:rFonts w:ascii="OpenSymbol" w:eastAsia="OpenSymbol" w:hAnsi="OpenSymbol" w:cs="OpenSymbol"/>
      </w:rPr>
    </w:lvl>
    <w:lvl w:ilvl="8">
      <w:numFmt w:val="bullet"/>
      <w:lvlText w:val="▪"/>
      <w:lvlJc w:val="left"/>
      <w:pPr>
        <w:ind w:left="3524" w:hanging="360"/>
      </w:pPr>
      <w:rPr>
        <w:rFonts w:ascii="OpenSymbol" w:eastAsia="OpenSymbol" w:hAnsi="OpenSymbol" w:cs="OpenSymbol"/>
      </w:rPr>
    </w:lvl>
  </w:abstractNum>
  <w:abstractNum w:abstractNumId="43" w15:restartNumberingAfterBreak="0">
    <w:nsid w:val="7215621A"/>
    <w:multiLevelType w:val="hybridMultilevel"/>
    <w:tmpl w:val="9626958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600B7A"/>
    <w:multiLevelType w:val="hybridMultilevel"/>
    <w:tmpl w:val="C08A1E84"/>
    <w:lvl w:ilvl="0" w:tplc="1B3E6298">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3D4C3C"/>
    <w:multiLevelType w:val="hybridMultilevel"/>
    <w:tmpl w:val="040E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4"/>
  </w:num>
  <w:num w:numId="3">
    <w:abstractNumId w:val="43"/>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9"/>
  </w:num>
  <w:num w:numId="7">
    <w:abstractNumId w:val="39"/>
  </w:num>
  <w:num w:numId="8">
    <w:abstractNumId w:val="23"/>
  </w:num>
  <w:num w:numId="9">
    <w:abstractNumId w:val="7"/>
  </w:num>
  <w:num w:numId="10">
    <w:abstractNumId w:val="27"/>
  </w:num>
  <w:num w:numId="11">
    <w:abstractNumId w:val="8"/>
  </w:num>
  <w:num w:numId="12">
    <w:abstractNumId w:val="30"/>
  </w:num>
  <w:num w:numId="13">
    <w:abstractNumId w:val="18"/>
  </w:num>
  <w:num w:numId="14">
    <w:abstractNumId w:val="0"/>
  </w:num>
  <w:num w:numId="15">
    <w:abstractNumId w:val="1"/>
  </w:num>
  <w:num w:numId="16">
    <w:abstractNumId w:val="11"/>
  </w:num>
  <w:num w:numId="17">
    <w:abstractNumId w:val="29"/>
  </w:num>
  <w:num w:numId="18">
    <w:abstractNumId w:val="5"/>
  </w:num>
  <w:num w:numId="19">
    <w:abstractNumId w:val="45"/>
  </w:num>
  <w:num w:numId="20">
    <w:abstractNumId w:val="37"/>
  </w:num>
  <w:num w:numId="21">
    <w:abstractNumId w:val="36"/>
  </w:num>
  <w:num w:numId="22">
    <w:abstractNumId w:val="28"/>
  </w:num>
  <w:num w:numId="23">
    <w:abstractNumId w:val="22"/>
  </w:num>
  <w:num w:numId="24">
    <w:abstractNumId w:val="2"/>
  </w:num>
  <w:num w:numId="25">
    <w:abstractNumId w:val="4"/>
  </w:num>
  <w:num w:numId="26">
    <w:abstractNumId w:val="25"/>
  </w:num>
  <w:num w:numId="27">
    <w:abstractNumId w:val="3"/>
  </w:num>
  <w:num w:numId="28">
    <w:abstractNumId w:val="42"/>
  </w:num>
  <w:num w:numId="29">
    <w:abstractNumId w:val="35"/>
  </w:num>
  <w:num w:numId="30">
    <w:abstractNumId w:val="9"/>
  </w:num>
  <w:num w:numId="31">
    <w:abstractNumId w:val="31"/>
  </w:num>
  <w:num w:numId="32">
    <w:abstractNumId w:val="17"/>
  </w:num>
  <w:num w:numId="33">
    <w:abstractNumId w:val="6"/>
  </w:num>
  <w:num w:numId="34">
    <w:abstractNumId w:val="12"/>
  </w:num>
  <w:num w:numId="35">
    <w:abstractNumId w:val="16"/>
  </w:num>
  <w:num w:numId="36">
    <w:abstractNumId w:val="13"/>
  </w:num>
  <w:num w:numId="37">
    <w:abstractNumId w:val="14"/>
  </w:num>
  <w:num w:numId="38">
    <w:abstractNumId w:val="21"/>
  </w:num>
  <w:num w:numId="39">
    <w:abstractNumId w:val="15"/>
  </w:num>
  <w:num w:numId="40">
    <w:abstractNumId w:val="41"/>
  </w:num>
  <w:num w:numId="41">
    <w:abstractNumId w:val="24"/>
  </w:num>
  <w:num w:numId="42">
    <w:abstractNumId w:val="33"/>
  </w:num>
  <w:num w:numId="43">
    <w:abstractNumId w:val="26"/>
  </w:num>
  <w:num w:numId="44">
    <w:abstractNumId w:val="32"/>
  </w:num>
  <w:num w:numId="45">
    <w:abstractNumId w:val="38"/>
  </w:num>
  <w:num w:numId="46">
    <w:abstractNumId w:val="4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8D"/>
    <w:rsid w:val="00007894"/>
    <w:rsid w:val="00010D8C"/>
    <w:rsid w:val="00012410"/>
    <w:rsid w:val="000127C4"/>
    <w:rsid w:val="0001288E"/>
    <w:rsid w:val="00022E30"/>
    <w:rsid w:val="00025ACC"/>
    <w:rsid w:val="00034142"/>
    <w:rsid w:val="00037C3C"/>
    <w:rsid w:val="00037CD2"/>
    <w:rsid w:val="00040E76"/>
    <w:rsid w:val="000422D9"/>
    <w:rsid w:val="00043FFA"/>
    <w:rsid w:val="00051783"/>
    <w:rsid w:val="00054986"/>
    <w:rsid w:val="00057ED4"/>
    <w:rsid w:val="0006074F"/>
    <w:rsid w:val="00064A9E"/>
    <w:rsid w:val="00066224"/>
    <w:rsid w:val="00071C49"/>
    <w:rsid w:val="00072494"/>
    <w:rsid w:val="00074FDE"/>
    <w:rsid w:val="00080924"/>
    <w:rsid w:val="000A03E3"/>
    <w:rsid w:val="000A06F5"/>
    <w:rsid w:val="000A381D"/>
    <w:rsid w:val="000A3FE1"/>
    <w:rsid w:val="000A72F4"/>
    <w:rsid w:val="000A787E"/>
    <w:rsid w:val="000B1785"/>
    <w:rsid w:val="000B31E3"/>
    <w:rsid w:val="000B3358"/>
    <w:rsid w:val="000B3B5B"/>
    <w:rsid w:val="000B783B"/>
    <w:rsid w:val="000C02BA"/>
    <w:rsid w:val="000C37AD"/>
    <w:rsid w:val="000C3970"/>
    <w:rsid w:val="000C598D"/>
    <w:rsid w:val="000D4186"/>
    <w:rsid w:val="000D4657"/>
    <w:rsid w:val="000E3BC5"/>
    <w:rsid w:val="000E4AE9"/>
    <w:rsid w:val="000E4E57"/>
    <w:rsid w:val="000E75C8"/>
    <w:rsid w:val="000F0F7C"/>
    <w:rsid w:val="0010166E"/>
    <w:rsid w:val="00101F65"/>
    <w:rsid w:val="001035A8"/>
    <w:rsid w:val="00104516"/>
    <w:rsid w:val="001136FB"/>
    <w:rsid w:val="00114C39"/>
    <w:rsid w:val="001218F8"/>
    <w:rsid w:val="00124A44"/>
    <w:rsid w:val="001358D8"/>
    <w:rsid w:val="00140301"/>
    <w:rsid w:val="00145A40"/>
    <w:rsid w:val="0014765E"/>
    <w:rsid w:val="001510B5"/>
    <w:rsid w:val="00151424"/>
    <w:rsid w:val="001517B4"/>
    <w:rsid w:val="001526A9"/>
    <w:rsid w:val="00154EE7"/>
    <w:rsid w:val="0016148E"/>
    <w:rsid w:val="00162F92"/>
    <w:rsid w:val="00165DA7"/>
    <w:rsid w:val="00170770"/>
    <w:rsid w:val="00182A6D"/>
    <w:rsid w:val="00185C80"/>
    <w:rsid w:val="00197C11"/>
    <w:rsid w:val="001A1DE6"/>
    <w:rsid w:val="001A2517"/>
    <w:rsid w:val="001A6944"/>
    <w:rsid w:val="001B12ED"/>
    <w:rsid w:val="001B5827"/>
    <w:rsid w:val="001B5CE0"/>
    <w:rsid w:val="001B6466"/>
    <w:rsid w:val="001C07B9"/>
    <w:rsid w:val="001C4020"/>
    <w:rsid w:val="001C5C4F"/>
    <w:rsid w:val="001E5B8F"/>
    <w:rsid w:val="001F7E5F"/>
    <w:rsid w:val="002038C5"/>
    <w:rsid w:val="00211A23"/>
    <w:rsid w:val="00211BDC"/>
    <w:rsid w:val="00213C9B"/>
    <w:rsid w:val="0021631D"/>
    <w:rsid w:val="0022042A"/>
    <w:rsid w:val="002208D4"/>
    <w:rsid w:val="00221CD1"/>
    <w:rsid w:val="00222A03"/>
    <w:rsid w:val="00230413"/>
    <w:rsid w:val="00230D43"/>
    <w:rsid w:val="00231587"/>
    <w:rsid w:val="00232530"/>
    <w:rsid w:val="00235B10"/>
    <w:rsid w:val="00240849"/>
    <w:rsid w:val="00240D48"/>
    <w:rsid w:val="00247A55"/>
    <w:rsid w:val="002527BA"/>
    <w:rsid w:val="0026066F"/>
    <w:rsid w:val="00275C7E"/>
    <w:rsid w:val="002762D5"/>
    <w:rsid w:val="00277ADF"/>
    <w:rsid w:val="0028036E"/>
    <w:rsid w:val="002856BF"/>
    <w:rsid w:val="0028616B"/>
    <w:rsid w:val="002917FC"/>
    <w:rsid w:val="002926B3"/>
    <w:rsid w:val="00293103"/>
    <w:rsid w:val="0029769F"/>
    <w:rsid w:val="002B1760"/>
    <w:rsid w:val="002C24D1"/>
    <w:rsid w:val="002D2AE6"/>
    <w:rsid w:val="002D4956"/>
    <w:rsid w:val="002D6A3A"/>
    <w:rsid w:val="002E0EF7"/>
    <w:rsid w:val="002E4F79"/>
    <w:rsid w:val="002E52A0"/>
    <w:rsid w:val="002E6997"/>
    <w:rsid w:val="00302A5E"/>
    <w:rsid w:val="00305675"/>
    <w:rsid w:val="00311378"/>
    <w:rsid w:val="003129FC"/>
    <w:rsid w:val="00313046"/>
    <w:rsid w:val="00316ED2"/>
    <w:rsid w:val="003259C7"/>
    <w:rsid w:val="003313A6"/>
    <w:rsid w:val="00334F6B"/>
    <w:rsid w:val="003357BB"/>
    <w:rsid w:val="0033796A"/>
    <w:rsid w:val="0034162A"/>
    <w:rsid w:val="00345850"/>
    <w:rsid w:val="00345ACC"/>
    <w:rsid w:val="00347D27"/>
    <w:rsid w:val="003519EE"/>
    <w:rsid w:val="00353161"/>
    <w:rsid w:val="00357845"/>
    <w:rsid w:val="00360285"/>
    <w:rsid w:val="0036453F"/>
    <w:rsid w:val="003650DE"/>
    <w:rsid w:val="00365CEF"/>
    <w:rsid w:val="003737FB"/>
    <w:rsid w:val="003756A4"/>
    <w:rsid w:val="00377B9C"/>
    <w:rsid w:val="00386AB0"/>
    <w:rsid w:val="003925BA"/>
    <w:rsid w:val="00392D48"/>
    <w:rsid w:val="00394FD7"/>
    <w:rsid w:val="003C1433"/>
    <w:rsid w:val="003D074E"/>
    <w:rsid w:val="003D36E8"/>
    <w:rsid w:val="003E18C4"/>
    <w:rsid w:val="003E4624"/>
    <w:rsid w:val="003F1B98"/>
    <w:rsid w:val="003F2ED1"/>
    <w:rsid w:val="003F4CEA"/>
    <w:rsid w:val="003F78EA"/>
    <w:rsid w:val="0040400B"/>
    <w:rsid w:val="00405A17"/>
    <w:rsid w:val="0040642F"/>
    <w:rsid w:val="004114D7"/>
    <w:rsid w:val="004119EE"/>
    <w:rsid w:val="0043085F"/>
    <w:rsid w:val="0043248F"/>
    <w:rsid w:val="00435CDF"/>
    <w:rsid w:val="004366FA"/>
    <w:rsid w:val="0044284C"/>
    <w:rsid w:val="00442F76"/>
    <w:rsid w:val="00446DA5"/>
    <w:rsid w:val="0045367F"/>
    <w:rsid w:val="00454E70"/>
    <w:rsid w:val="00460D1A"/>
    <w:rsid w:val="004700D5"/>
    <w:rsid w:val="004744E7"/>
    <w:rsid w:val="00475DC2"/>
    <w:rsid w:val="00497C92"/>
    <w:rsid w:val="004A160E"/>
    <w:rsid w:val="004A410C"/>
    <w:rsid w:val="004A44C4"/>
    <w:rsid w:val="004A5EEC"/>
    <w:rsid w:val="004B4470"/>
    <w:rsid w:val="004C2AAA"/>
    <w:rsid w:val="004C3AF1"/>
    <w:rsid w:val="004C4962"/>
    <w:rsid w:val="004C4F30"/>
    <w:rsid w:val="004C6379"/>
    <w:rsid w:val="004D78A3"/>
    <w:rsid w:val="004E6702"/>
    <w:rsid w:val="004E6ADC"/>
    <w:rsid w:val="004E6E9D"/>
    <w:rsid w:val="004F5389"/>
    <w:rsid w:val="00500F52"/>
    <w:rsid w:val="00505EB7"/>
    <w:rsid w:val="00510BF2"/>
    <w:rsid w:val="00511504"/>
    <w:rsid w:val="005131E1"/>
    <w:rsid w:val="00513828"/>
    <w:rsid w:val="005148E7"/>
    <w:rsid w:val="00515814"/>
    <w:rsid w:val="00516D5E"/>
    <w:rsid w:val="005173A1"/>
    <w:rsid w:val="005206E3"/>
    <w:rsid w:val="00524FC6"/>
    <w:rsid w:val="0053224C"/>
    <w:rsid w:val="005328AA"/>
    <w:rsid w:val="00533E35"/>
    <w:rsid w:val="00543C52"/>
    <w:rsid w:val="005442B0"/>
    <w:rsid w:val="00546D05"/>
    <w:rsid w:val="00547F27"/>
    <w:rsid w:val="005518FB"/>
    <w:rsid w:val="00552EA8"/>
    <w:rsid w:val="005547F8"/>
    <w:rsid w:val="00557604"/>
    <w:rsid w:val="005658A2"/>
    <w:rsid w:val="005660E1"/>
    <w:rsid w:val="00573616"/>
    <w:rsid w:val="00573C42"/>
    <w:rsid w:val="00576237"/>
    <w:rsid w:val="0057659C"/>
    <w:rsid w:val="005778A7"/>
    <w:rsid w:val="005779FF"/>
    <w:rsid w:val="00577A65"/>
    <w:rsid w:val="00584CF1"/>
    <w:rsid w:val="00587A58"/>
    <w:rsid w:val="00587FAC"/>
    <w:rsid w:val="00590BCD"/>
    <w:rsid w:val="00594840"/>
    <w:rsid w:val="005B1962"/>
    <w:rsid w:val="005B34C8"/>
    <w:rsid w:val="005B66E2"/>
    <w:rsid w:val="005B67AD"/>
    <w:rsid w:val="005C2FC9"/>
    <w:rsid w:val="005C5564"/>
    <w:rsid w:val="005D2914"/>
    <w:rsid w:val="005D3321"/>
    <w:rsid w:val="005D388F"/>
    <w:rsid w:val="005D72A6"/>
    <w:rsid w:val="005F24E6"/>
    <w:rsid w:val="005F6BFF"/>
    <w:rsid w:val="00602B48"/>
    <w:rsid w:val="00607E88"/>
    <w:rsid w:val="00613E76"/>
    <w:rsid w:val="00614F94"/>
    <w:rsid w:val="00614FB9"/>
    <w:rsid w:val="00621762"/>
    <w:rsid w:val="00621E5E"/>
    <w:rsid w:val="00626D3E"/>
    <w:rsid w:val="00635249"/>
    <w:rsid w:val="006410A1"/>
    <w:rsid w:val="006502BA"/>
    <w:rsid w:val="00652F31"/>
    <w:rsid w:val="00665492"/>
    <w:rsid w:val="00667E22"/>
    <w:rsid w:val="00667E52"/>
    <w:rsid w:val="006727F4"/>
    <w:rsid w:val="00673CA6"/>
    <w:rsid w:val="00675B26"/>
    <w:rsid w:val="00675F2A"/>
    <w:rsid w:val="006764AF"/>
    <w:rsid w:val="006803B4"/>
    <w:rsid w:val="00680CD0"/>
    <w:rsid w:val="0068303D"/>
    <w:rsid w:val="00686777"/>
    <w:rsid w:val="0068785B"/>
    <w:rsid w:val="00692D01"/>
    <w:rsid w:val="00695BF5"/>
    <w:rsid w:val="006965B0"/>
    <w:rsid w:val="006A0EE3"/>
    <w:rsid w:val="006A2457"/>
    <w:rsid w:val="006B37C6"/>
    <w:rsid w:val="006C4FC7"/>
    <w:rsid w:val="006C5E07"/>
    <w:rsid w:val="006D290C"/>
    <w:rsid w:val="006D52DB"/>
    <w:rsid w:val="006D692D"/>
    <w:rsid w:val="006F02DC"/>
    <w:rsid w:val="006F0823"/>
    <w:rsid w:val="007006D3"/>
    <w:rsid w:val="0070466C"/>
    <w:rsid w:val="00716201"/>
    <w:rsid w:val="007164B2"/>
    <w:rsid w:val="00726C00"/>
    <w:rsid w:val="00734F83"/>
    <w:rsid w:val="00737C13"/>
    <w:rsid w:val="00737E3F"/>
    <w:rsid w:val="00740C7A"/>
    <w:rsid w:val="007427A8"/>
    <w:rsid w:val="00743CFF"/>
    <w:rsid w:val="00744E4E"/>
    <w:rsid w:val="00756E11"/>
    <w:rsid w:val="00757128"/>
    <w:rsid w:val="007600CE"/>
    <w:rsid w:val="007614EB"/>
    <w:rsid w:val="007639ED"/>
    <w:rsid w:val="00770346"/>
    <w:rsid w:val="00773FB7"/>
    <w:rsid w:val="00774191"/>
    <w:rsid w:val="00775151"/>
    <w:rsid w:val="007754AC"/>
    <w:rsid w:val="00781F92"/>
    <w:rsid w:val="0079049F"/>
    <w:rsid w:val="007920CC"/>
    <w:rsid w:val="00792BF9"/>
    <w:rsid w:val="00796661"/>
    <w:rsid w:val="007A446B"/>
    <w:rsid w:val="007A6EC2"/>
    <w:rsid w:val="007A7FF9"/>
    <w:rsid w:val="007B0310"/>
    <w:rsid w:val="007B3A24"/>
    <w:rsid w:val="007C39B0"/>
    <w:rsid w:val="007C3EB3"/>
    <w:rsid w:val="007C7868"/>
    <w:rsid w:val="007F0023"/>
    <w:rsid w:val="007F5FCD"/>
    <w:rsid w:val="00800D6D"/>
    <w:rsid w:val="00801076"/>
    <w:rsid w:val="00801F2D"/>
    <w:rsid w:val="00805C6D"/>
    <w:rsid w:val="008219CE"/>
    <w:rsid w:val="00823B7A"/>
    <w:rsid w:val="00826764"/>
    <w:rsid w:val="00826FAD"/>
    <w:rsid w:val="008271B7"/>
    <w:rsid w:val="00827723"/>
    <w:rsid w:val="008315BA"/>
    <w:rsid w:val="00833B10"/>
    <w:rsid w:val="00833B46"/>
    <w:rsid w:val="008343D2"/>
    <w:rsid w:val="008415D2"/>
    <w:rsid w:val="00843208"/>
    <w:rsid w:val="00845936"/>
    <w:rsid w:val="00853817"/>
    <w:rsid w:val="00856575"/>
    <w:rsid w:val="008616B7"/>
    <w:rsid w:val="008626B2"/>
    <w:rsid w:val="008630E0"/>
    <w:rsid w:val="00863D78"/>
    <w:rsid w:val="008752CC"/>
    <w:rsid w:val="008763FD"/>
    <w:rsid w:val="00876852"/>
    <w:rsid w:val="00877AAF"/>
    <w:rsid w:val="00880824"/>
    <w:rsid w:val="0088209E"/>
    <w:rsid w:val="008853EF"/>
    <w:rsid w:val="008A706B"/>
    <w:rsid w:val="008B5B71"/>
    <w:rsid w:val="008C2A3E"/>
    <w:rsid w:val="008C6EB7"/>
    <w:rsid w:val="008D0937"/>
    <w:rsid w:val="008D1599"/>
    <w:rsid w:val="008D196E"/>
    <w:rsid w:val="008D2459"/>
    <w:rsid w:val="008E5DB4"/>
    <w:rsid w:val="008E7BCB"/>
    <w:rsid w:val="008F2E51"/>
    <w:rsid w:val="008F32BF"/>
    <w:rsid w:val="008F5E8C"/>
    <w:rsid w:val="00900BF3"/>
    <w:rsid w:val="009032C9"/>
    <w:rsid w:val="00904773"/>
    <w:rsid w:val="009064C4"/>
    <w:rsid w:val="009102CA"/>
    <w:rsid w:val="00923437"/>
    <w:rsid w:val="00923C3D"/>
    <w:rsid w:val="00926DCA"/>
    <w:rsid w:val="00930D13"/>
    <w:rsid w:val="00931648"/>
    <w:rsid w:val="00932E5A"/>
    <w:rsid w:val="0093542B"/>
    <w:rsid w:val="00940B92"/>
    <w:rsid w:val="00944FCD"/>
    <w:rsid w:val="009461B2"/>
    <w:rsid w:val="009472D8"/>
    <w:rsid w:val="0096511C"/>
    <w:rsid w:val="009805CA"/>
    <w:rsid w:val="00983866"/>
    <w:rsid w:val="00985E5F"/>
    <w:rsid w:val="009866FD"/>
    <w:rsid w:val="009867B3"/>
    <w:rsid w:val="00992254"/>
    <w:rsid w:val="009944A7"/>
    <w:rsid w:val="00995124"/>
    <w:rsid w:val="0099655F"/>
    <w:rsid w:val="00996D3B"/>
    <w:rsid w:val="009A00F6"/>
    <w:rsid w:val="009A2266"/>
    <w:rsid w:val="009A5A11"/>
    <w:rsid w:val="009B1DEE"/>
    <w:rsid w:val="009B277C"/>
    <w:rsid w:val="009B6206"/>
    <w:rsid w:val="009B7A55"/>
    <w:rsid w:val="009C06A9"/>
    <w:rsid w:val="009C0E00"/>
    <w:rsid w:val="009C2234"/>
    <w:rsid w:val="009C63AD"/>
    <w:rsid w:val="009D2358"/>
    <w:rsid w:val="009D598B"/>
    <w:rsid w:val="009E1051"/>
    <w:rsid w:val="009E268B"/>
    <w:rsid w:val="00A141A3"/>
    <w:rsid w:val="00A234B0"/>
    <w:rsid w:val="00A2435C"/>
    <w:rsid w:val="00A245DF"/>
    <w:rsid w:val="00A27267"/>
    <w:rsid w:val="00A30029"/>
    <w:rsid w:val="00A3166D"/>
    <w:rsid w:val="00A3263D"/>
    <w:rsid w:val="00A32C1F"/>
    <w:rsid w:val="00A3330B"/>
    <w:rsid w:val="00A35A87"/>
    <w:rsid w:val="00A41093"/>
    <w:rsid w:val="00A469EF"/>
    <w:rsid w:val="00A549DC"/>
    <w:rsid w:val="00A6227F"/>
    <w:rsid w:val="00A64682"/>
    <w:rsid w:val="00A66D39"/>
    <w:rsid w:val="00A73747"/>
    <w:rsid w:val="00A75072"/>
    <w:rsid w:val="00A75E48"/>
    <w:rsid w:val="00A77F0E"/>
    <w:rsid w:val="00A84E2D"/>
    <w:rsid w:val="00A87091"/>
    <w:rsid w:val="00AA2488"/>
    <w:rsid w:val="00AA5C71"/>
    <w:rsid w:val="00AA7615"/>
    <w:rsid w:val="00AA7DFD"/>
    <w:rsid w:val="00AC0E1C"/>
    <w:rsid w:val="00AC352A"/>
    <w:rsid w:val="00AC4AC9"/>
    <w:rsid w:val="00AC5221"/>
    <w:rsid w:val="00AC7C31"/>
    <w:rsid w:val="00AD14B6"/>
    <w:rsid w:val="00AD3027"/>
    <w:rsid w:val="00AD77DB"/>
    <w:rsid w:val="00AD7DB5"/>
    <w:rsid w:val="00AE52F6"/>
    <w:rsid w:val="00B01166"/>
    <w:rsid w:val="00B03B22"/>
    <w:rsid w:val="00B06D57"/>
    <w:rsid w:val="00B11599"/>
    <w:rsid w:val="00B11B25"/>
    <w:rsid w:val="00B12C56"/>
    <w:rsid w:val="00B12F50"/>
    <w:rsid w:val="00B148FB"/>
    <w:rsid w:val="00B1775F"/>
    <w:rsid w:val="00B20D91"/>
    <w:rsid w:val="00B2143B"/>
    <w:rsid w:val="00B214E6"/>
    <w:rsid w:val="00B25695"/>
    <w:rsid w:val="00B2636C"/>
    <w:rsid w:val="00B27282"/>
    <w:rsid w:val="00B30DE4"/>
    <w:rsid w:val="00B3172D"/>
    <w:rsid w:val="00B31D56"/>
    <w:rsid w:val="00B3282D"/>
    <w:rsid w:val="00B3334A"/>
    <w:rsid w:val="00B35967"/>
    <w:rsid w:val="00B4656B"/>
    <w:rsid w:val="00B506B1"/>
    <w:rsid w:val="00B56029"/>
    <w:rsid w:val="00B57BF1"/>
    <w:rsid w:val="00B57FA3"/>
    <w:rsid w:val="00B61259"/>
    <w:rsid w:val="00B62782"/>
    <w:rsid w:val="00B62E73"/>
    <w:rsid w:val="00B63408"/>
    <w:rsid w:val="00B64606"/>
    <w:rsid w:val="00B66604"/>
    <w:rsid w:val="00B72A18"/>
    <w:rsid w:val="00B81CEB"/>
    <w:rsid w:val="00B90C1A"/>
    <w:rsid w:val="00B91FD6"/>
    <w:rsid w:val="00B93423"/>
    <w:rsid w:val="00B93A49"/>
    <w:rsid w:val="00B9738D"/>
    <w:rsid w:val="00BB2098"/>
    <w:rsid w:val="00BB616F"/>
    <w:rsid w:val="00BB689C"/>
    <w:rsid w:val="00BB6ADF"/>
    <w:rsid w:val="00BC3D79"/>
    <w:rsid w:val="00BC55C7"/>
    <w:rsid w:val="00BD30E6"/>
    <w:rsid w:val="00BE00B2"/>
    <w:rsid w:val="00BE058B"/>
    <w:rsid w:val="00BE127A"/>
    <w:rsid w:val="00BE1C06"/>
    <w:rsid w:val="00BE2639"/>
    <w:rsid w:val="00BE2C54"/>
    <w:rsid w:val="00BE3EB2"/>
    <w:rsid w:val="00BE4616"/>
    <w:rsid w:val="00BE4ED7"/>
    <w:rsid w:val="00BF3403"/>
    <w:rsid w:val="00C00867"/>
    <w:rsid w:val="00C071C5"/>
    <w:rsid w:val="00C13B65"/>
    <w:rsid w:val="00C17A1D"/>
    <w:rsid w:val="00C20B25"/>
    <w:rsid w:val="00C2369A"/>
    <w:rsid w:val="00C259E5"/>
    <w:rsid w:val="00C2774B"/>
    <w:rsid w:val="00C278F3"/>
    <w:rsid w:val="00C319E3"/>
    <w:rsid w:val="00C327D0"/>
    <w:rsid w:val="00C335B2"/>
    <w:rsid w:val="00C47C84"/>
    <w:rsid w:val="00C50FDD"/>
    <w:rsid w:val="00C614D8"/>
    <w:rsid w:val="00C666E7"/>
    <w:rsid w:val="00C72CE1"/>
    <w:rsid w:val="00C734BD"/>
    <w:rsid w:val="00C75D2D"/>
    <w:rsid w:val="00C80EB3"/>
    <w:rsid w:val="00C81BB0"/>
    <w:rsid w:val="00C82C5B"/>
    <w:rsid w:val="00C848EE"/>
    <w:rsid w:val="00C8556B"/>
    <w:rsid w:val="00C950D6"/>
    <w:rsid w:val="00C95A8A"/>
    <w:rsid w:val="00CA12AD"/>
    <w:rsid w:val="00CB037D"/>
    <w:rsid w:val="00CB3926"/>
    <w:rsid w:val="00CB4DCA"/>
    <w:rsid w:val="00CC374C"/>
    <w:rsid w:val="00CC38B3"/>
    <w:rsid w:val="00CC64D1"/>
    <w:rsid w:val="00CD0959"/>
    <w:rsid w:val="00CD0ECF"/>
    <w:rsid w:val="00CD6A79"/>
    <w:rsid w:val="00CE11AB"/>
    <w:rsid w:val="00CE3D21"/>
    <w:rsid w:val="00CE3D33"/>
    <w:rsid w:val="00CE6CF8"/>
    <w:rsid w:val="00CF07F5"/>
    <w:rsid w:val="00CF08A6"/>
    <w:rsid w:val="00CF1A82"/>
    <w:rsid w:val="00CF1C65"/>
    <w:rsid w:val="00CF34E6"/>
    <w:rsid w:val="00CF7969"/>
    <w:rsid w:val="00D116B0"/>
    <w:rsid w:val="00D15613"/>
    <w:rsid w:val="00D23919"/>
    <w:rsid w:val="00D23C3D"/>
    <w:rsid w:val="00D3067B"/>
    <w:rsid w:val="00D33B5B"/>
    <w:rsid w:val="00D3411B"/>
    <w:rsid w:val="00D35916"/>
    <w:rsid w:val="00D40491"/>
    <w:rsid w:val="00D41998"/>
    <w:rsid w:val="00D46287"/>
    <w:rsid w:val="00D6148D"/>
    <w:rsid w:val="00D62202"/>
    <w:rsid w:val="00D622CD"/>
    <w:rsid w:val="00D64727"/>
    <w:rsid w:val="00D66AB9"/>
    <w:rsid w:val="00D71D94"/>
    <w:rsid w:val="00D71DDB"/>
    <w:rsid w:val="00D856EB"/>
    <w:rsid w:val="00D8729A"/>
    <w:rsid w:val="00D87519"/>
    <w:rsid w:val="00D91F5C"/>
    <w:rsid w:val="00D932C4"/>
    <w:rsid w:val="00D9540A"/>
    <w:rsid w:val="00D95B04"/>
    <w:rsid w:val="00D96487"/>
    <w:rsid w:val="00D9689A"/>
    <w:rsid w:val="00D96EE7"/>
    <w:rsid w:val="00D97E56"/>
    <w:rsid w:val="00DA23BA"/>
    <w:rsid w:val="00DA2C4F"/>
    <w:rsid w:val="00DA652F"/>
    <w:rsid w:val="00DA6AE6"/>
    <w:rsid w:val="00DA79B9"/>
    <w:rsid w:val="00DB1930"/>
    <w:rsid w:val="00DB2B77"/>
    <w:rsid w:val="00DC0B88"/>
    <w:rsid w:val="00DC1DA9"/>
    <w:rsid w:val="00DC2FF3"/>
    <w:rsid w:val="00DC3F1C"/>
    <w:rsid w:val="00DC5111"/>
    <w:rsid w:val="00DC570E"/>
    <w:rsid w:val="00DD3993"/>
    <w:rsid w:val="00DD4013"/>
    <w:rsid w:val="00DD4DCD"/>
    <w:rsid w:val="00DD58F6"/>
    <w:rsid w:val="00DD5D71"/>
    <w:rsid w:val="00DD6216"/>
    <w:rsid w:val="00DE3417"/>
    <w:rsid w:val="00DE574B"/>
    <w:rsid w:val="00DE7D14"/>
    <w:rsid w:val="00DF370B"/>
    <w:rsid w:val="00DF3B3E"/>
    <w:rsid w:val="00E00264"/>
    <w:rsid w:val="00E02FBC"/>
    <w:rsid w:val="00E05085"/>
    <w:rsid w:val="00E1553A"/>
    <w:rsid w:val="00E15BE8"/>
    <w:rsid w:val="00E17160"/>
    <w:rsid w:val="00E22362"/>
    <w:rsid w:val="00E254D3"/>
    <w:rsid w:val="00E3536A"/>
    <w:rsid w:val="00E36509"/>
    <w:rsid w:val="00E3755C"/>
    <w:rsid w:val="00E4145F"/>
    <w:rsid w:val="00E42D02"/>
    <w:rsid w:val="00E5641D"/>
    <w:rsid w:val="00E57EF3"/>
    <w:rsid w:val="00E665C8"/>
    <w:rsid w:val="00E66C93"/>
    <w:rsid w:val="00E700AB"/>
    <w:rsid w:val="00E70FF1"/>
    <w:rsid w:val="00E71CF3"/>
    <w:rsid w:val="00E72E70"/>
    <w:rsid w:val="00E73B9A"/>
    <w:rsid w:val="00E77107"/>
    <w:rsid w:val="00E7759D"/>
    <w:rsid w:val="00E82A04"/>
    <w:rsid w:val="00E83ADA"/>
    <w:rsid w:val="00E83F14"/>
    <w:rsid w:val="00E844E4"/>
    <w:rsid w:val="00E90ED8"/>
    <w:rsid w:val="00E95598"/>
    <w:rsid w:val="00EA0B8F"/>
    <w:rsid w:val="00EA10B4"/>
    <w:rsid w:val="00EA1D07"/>
    <w:rsid w:val="00EA4C94"/>
    <w:rsid w:val="00EA5584"/>
    <w:rsid w:val="00EA7CEE"/>
    <w:rsid w:val="00EC03E6"/>
    <w:rsid w:val="00EC1317"/>
    <w:rsid w:val="00EC1450"/>
    <w:rsid w:val="00EC465A"/>
    <w:rsid w:val="00EC666E"/>
    <w:rsid w:val="00ED0640"/>
    <w:rsid w:val="00ED0ADF"/>
    <w:rsid w:val="00ED215F"/>
    <w:rsid w:val="00EE491A"/>
    <w:rsid w:val="00EE5990"/>
    <w:rsid w:val="00EF2231"/>
    <w:rsid w:val="00F01770"/>
    <w:rsid w:val="00F02D21"/>
    <w:rsid w:val="00F0576A"/>
    <w:rsid w:val="00F10232"/>
    <w:rsid w:val="00F1765C"/>
    <w:rsid w:val="00F17918"/>
    <w:rsid w:val="00F218D3"/>
    <w:rsid w:val="00F22B9A"/>
    <w:rsid w:val="00F22DF5"/>
    <w:rsid w:val="00F24B4C"/>
    <w:rsid w:val="00F2670E"/>
    <w:rsid w:val="00F301BF"/>
    <w:rsid w:val="00F3164E"/>
    <w:rsid w:val="00F33B79"/>
    <w:rsid w:val="00F35DBB"/>
    <w:rsid w:val="00F3600F"/>
    <w:rsid w:val="00F37D4E"/>
    <w:rsid w:val="00F43955"/>
    <w:rsid w:val="00F45486"/>
    <w:rsid w:val="00F60813"/>
    <w:rsid w:val="00F66A10"/>
    <w:rsid w:val="00F8153F"/>
    <w:rsid w:val="00F8158F"/>
    <w:rsid w:val="00F8378A"/>
    <w:rsid w:val="00F83FDC"/>
    <w:rsid w:val="00F8434B"/>
    <w:rsid w:val="00F85F34"/>
    <w:rsid w:val="00F87454"/>
    <w:rsid w:val="00F92E6A"/>
    <w:rsid w:val="00F9628A"/>
    <w:rsid w:val="00F964CC"/>
    <w:rsid w:val="00F96883"/>
    <w:rsid w:val="00F97016"/>
    <w:rsid w:val="00FA1D21"/>
    <w:rsid w:val="00FA2BCF"/>
    <w:rsid w:val="00FA77F5"/>
    <w:rsid w:val="00FB71EF"/>
    <w:rsid w:val="00FC254B"/>
    <w:rsid w:val="00FC4F84"/>
    <w:rsid w:val="00FC5704"/>
    <w:rsid w:val="00FC6C7F"/>
    <w:rsid w:val="00FD0163"/>
    <w:rsid w:val="00FD1399"/>
    <w:rsid w:val="00FD2291"/>
    <w:rsid w:val="00FD7D1A"/>
    <w:rsid w:val="00FE2F05"/>
    <w:rsid w:val="00FE32B7"/>
    <w:rsid w:val="00FE3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52D1ED"/>
  <w15:docId w15:val="{A3CACE18-53D2-45A8-9C31-0A671EB4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EEC"/>
    <w:pPr>
      <w:spacing w:after="200" w:line="276" w:lineRule="auto"/>
    </w:pPr>
  </w:style>
  <w:style w:type="paragraph" w:styleId="1">
    <w:name w:val="heading 1"/>
    <w:basedOn w:val="a"/>
    <w:next w:val="a"/>
    <w:link w:val="10"/>
    <w:qFormat/>
    <w:rsid w:val="001C5C4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C4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C5C4F"/>
    <w:pPr>
      <w:keepNext/>
      <w:spacing w:after="0" w:line="240" w:lineRule="auto"/>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C4F"/>
    <w:rPr>
      <w:rFonts w:ascii="Arial" w:eastAsia="Times New Roman" w:hAnsi="Arial" w:cs="Arial"/>
      <w:b/>
      <w:bCs/>
      <w:kern w:val="32"/>
      <w:sz w:val="32"/>
      <w:szCs w:val="32"/>
      <w:lang w:eastAsia="ru-RU"/>
    </w:rPr>
  </w:style>
  <w:style w:type="character" w:customStyle="1" w:styleId="20">
    <w:name w:val="Заголовок 2 Знак"/>
    <w:basedOn w:val="a0"/>
    <w:link w:val="2"/>
    <w:rsid w:val="001C5C4F"/>
    <w:rPr>
      <w:rFonts w:ascii="Arial" w:eastAsia="Times New Roman" w:hAnsi="Arial" w:cs="Arial"/>
      <w:b/>
      <w:bCs/>
      <w:i/>
      <w:iCs/>
      <w:sz w:val="28"/>
      <w:szCs w:val="28"/>
      <w:lang w:eastAsia="ru-RU"/>
    </w:rPr>
  </w:style>
  <w:style w:type="character" w:customStyle="1" w:styleId="30">
    <w:name w:val="Заголовок 3 Знак"/>
    <w:basedOn w:val="a0"/>
    <w:link w:val="3"/>
    <w:rsid w:val="001C5C4F"/>
    <w:rPr>
      <w:rFonts w:ascii="Times New Roman" w:eastAsia="Times New Roman" w:hAnsi="Times New Roman" w:cs="Times New Roman"/>
      <w:sz w:val="28"/>
      <w:szCs w:val="24"/>
      <w:lang w:eastAsia="ru-RU"/>
    </w:rPr>
  </w:style>
  <w:style w:type="paragraph" w:customStyle="1" w:styleId="a3">
    <w:name w:val="Знак Знак Знак Знак Знак Знак Знак Знак Знак"/>
    <w:basedOn w:val="a"/>
    <w:rsid w:val="00FE3B19"/>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1C5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C5C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C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1C5C4F"/>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1C5C4F"/>
    <w:rPr>
      <w:rFonts w:ascii="Times New Roman" w:eastAsia="Times New Roman" w:hAnsi="Times New Roman" w:cs="Times New Roman"/>
      <w:sz w:val="28"/>
      <w:szCs w:val="24"/>
      <w:lang w:eastAsia="ru-RU"/>
    </w:rPr>
  </w:style>
  <w:style w:type="paragraph" w:styleId="a6">
    <w:name w:val="Body Text"/>
    <w:basedOn w:val="a"/>
    <w:link w:val="a7"/>
    <w:rsid w:val="001C5C4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C5C4F"/>
    <w:rPr>
      <w:rFonts w:ascii="Times New Roman" w:eastAsia="Times New Roman" w:hAnsi="Times New Roman" w:cs="Times New Roman"/>
      <w:sz w:val="24"/>
      <w:szCs w:val="24"/>
      <w:lang w:eastAsia="ru-RU"/>
    </w:rPr>
  </w:style>
  <w:style w:type="paragraph" w:styleId="a8">
    <w:name w:val="Normal (Web)"/>
    <w:basedOn w:val="a"/>
    <w:uiPriority w:val="99"/>
    <w:rsid w:val="001C5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semiHidden/>
    <w:rsid w:val="001C5C4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1C5C4F"/>
    <w:rPr>
      <w:rFonts w:ascii="Tahoma" w:eastAsia="Times New Roman" w:hAnsi="Tahoma" w:cs="Tahoma"/>
      <w:sz w:val="16"/>
      <w:szCs w:val="16"/>
      <w:lang w:eastAsia="ru-RU"/>
    </w:rPr>
  </w:style>
  <w:style w:type="table" w:styleId="ab">
    <w:name w:val="Table Grid"/>
    <w:basedOn w:val="a1"/>
    <w:rsid w:val="001C5C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C5C4F"/>
    <w:pPr>
      <w:widowControl w:val="0"/>
      <w:autoSpaceDE w:val="0"/>
      <w:autoSpaceDN w:val="0"/>
      <w:adjustRightInd w:val="0"/>
      <w:spacing w:after="0" w:line="240" w:lineRule="auto"/>
    </w:pPr>
    <w:rPr>
      <w:rFonts w:ascii="Calibri" w:eastAsia="Times New Roman" w:hAnsi="Calibri" w:cs="Calibri"/>
      <w:lang w:eastAsia="ru-RU"/>
    </w:rPr>
  </w:style>
  <w:style w:type="character" w:styleId="ac">
    <w:name w:val="Hyperlink"/>
    <w:uiPriority w:val="99"/>
    <w:unhideWhenUsed/>
    <w:rsid w:val="001C5C4F"/>
    <w:rPr>
      <w:color w:val="0000FF"/>
      <w:u w:val="single"/>
    </w:rPr>
  </w:style>
  <w:style w:type="paragraph" w:styleId="ad">
    <w:name w:val="List Paragraph"/>
    <w:basedOn w:val="a"/>
    <w:uiPriority w:val="34"/>
    <w:qFormat/>
    <w:rsid w:val="00071C49"/>
    <w:pPr>
      <w:ind w:left="720"/>
      <w:contextualSpacing/>
    </w:pPr>
  </w:style>
  <w:style w:type="character" w:customStyle="1" w:styleId="ae">
    <w:name w:val="Основной текст_"/>
    <w:basedOn w:val="a0"/>
    <w:link w:val="4"/>
    <w:rsid w:val="00D91F5C"/>
    <w:rPr>
      <w:rFonts w:ascii="Times New Roman" w:eastAsia="Times New Roman" w:hAnsi="Times New Roman" w:cs="Times New Roman"/>
      <w:shd w:val="clear" w:color="auto" w:fill="FFFFFF"/>
    </w:rPr>
  </w:style>
  <w:style w:type="paragraph" w:customStyle="1" w:styleId="4">
    <w:name w:val="Основной текст4"/>
    <w:basedOn w:val="a"/>
    <w:link w:val="ae"/>
    <w:rsid w:val="00D91F5C"/>
    <w:pPr>
      <w:widowControl w:val="0"/>
      <w:shd w:val="clear" w:color="auto" w:fill="FFFFFF"/>
      <w:spacing w:before="840" w:after="0" w:line="552" w:lineRule="exact"/>
      <w:ind w:hanging="2080"/>
    </w:pPr>
    <w:rPr>
      <w:rFonts w:ascii="Times New Roman" w:eastAsia="Times New Roman" w:hAnsi="Times New Roman" w:cs="Times New Roman"/>
    </w:rPr>
  </w:style>
  <w:style w:type="character" w:customStyle="1" w:styleId="BookAntiqua">
    <w:name w:val="Основной текст + Book Antiqua;Полужирный;Курсив"/>
    <w:basedOn w:val="ae"/>
    <w:rsid w:val="00D91F5C"/>
    <w:rPr>
      <w:rFonts w:ascii="Book Antiqua" w:eastAsia="Book Antiqua" w:hAnsi="Book Antiqua" w:cs="Book Antiqua"/>
      <w:b/>
      <w:bCs/>
      <w:i/>
      <w:iCs/>
      <w:color w:val="000000"/>
      <w:spacing w:val="0"/>
      <w:w w:val="100"/>
      <w:position w:val="0"/>
      <w:shd w:val="clear" w:color="auto" w:fill="FFFFFF"/>
      <w:lang w:val="ru-RU" w:eastAsia="ru-RU" w:bidi="ru-RU"/>
    </w:rPr>
  </w:style>
  <w:style w:type="paragraph" w:styleId="af">
    <w:name w:val="header"/>
    <w:basedOn w:val="a"/>
    <w:link w:val="af0"/>
    <w:uiPriority w:val="99"/>
    <w:unhideWhenUsed/>
    <w:rsid w:val="0099512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5124"/>
  </w:style>
  <w:style w:type="character" w:customStyle="1" w:styleId="11">
    <w:name w:val="Основной текст1"/>
    <w:basedOn w:val="ae"/>
    <w:rsid w:val="007006D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tandard">
    <w:name w:val="Standard"/>
    <w:rsid w:val="00C2369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af1">
    <w:name w:val="???????"/>
    <w:rsid w:val="00C2369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N w:val="0"/>
      <w:spacing w:after="0" w:line="240" w:lineRule="auto"/>
      <w:textAlignment w:val="baseline"/>
    </w:pPr>
    <w:rPr>
      <w:rFonts w:ascii="Arial" w:eastAsia="Tahoma" w:hAnsi="Arial" w:cs="Liberation Sans"/>
      <w:color w:val="000000"/>
      <w:kern w:val="3"/>
      <w:sz w:val="36"/>
      <w:szCs w:val="24"/>
      <w:lang w:eastAsia="zh-CN" w:bidi="hi-IN"/>
    </w:rPr>
  </w:style>
  <w:style w:type="paragraph" w:styleId="21">
    <w:name w:val="Body Text 2"/>
    <w:basedOn w:val="a"/>
    <w:link w:val="22"/>
    <w:uiPriority w:val="99"/>
    <w:semiHidden/>
    <w:unhideWhenUsed/>
    <w:rsid w:val="00DC2FF3"/>
    <w:pPr>
      <w:spacing w:after="120" w:line="480" w:lineRule="auto"/>
    </w:pPr>
  </w:style>
  <w:style w:type="character" w:customStyle="1" w:styleId="22">
    <w:name w:val="Основной текст 2 Знак"/>
    <w:basedOn w:val="a0"/>
    <w:link w:val="21"/>
    <w:uiPriority w:val="99"/>
    <w:semiHidden/>
    <w:rsid w:val="00DC2FF3"/>
  </w:style>
  <w:style w:type="paragraph" w:styleId="31">
    <w:name w:val="Body Text 3"/>
    <w:basedOn w:val="a"/>
    <w:link w:val="32"/>
    <w:uiPriority w:val="99"/>
    <w:semiHidden/>
    <w:unhideWhenUsed/>
    <w:rsid w:val="00DC2FF3"/>
    <w:pPr>
      <w:spacing w:after="120"/>
    </w:pPr>
    <w:rPr>
      <w:sz w:val="16"/>
      <w:szCs w:val="16"/>
    </w:rPr>
  </w:style>
  <w:style w:type="character" w:customStyle="1" w:styleId="32">
    <w:name w:val="Основной текст 3 Знак"/>
    <w:basedOn w:val="a0"/>
    <w:link w:val="31"/>
    <w:uiPriority w:val="99"/>
    <w:semiHidden/>
    <w:rsid w:val="00DC2FF3"/>
    <w:rPr>
      <w:sz w:val="16"/>
      <w:szCs w:val="16"/>
    </w:rPr>
  </w:style>
  <w:style w:type="paragraph" w:styleId="af2">
    <w:name w:val="footer"/>
    <w:basedOn w:val="a"/>
    <w:link w:val="af3"/>
    <w:uiPriority w:val="99"/>
    <w:unhideWhenUsed/>
    <w:rsid w:val="00675F2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75F2A"/>
  </w:style>
  <w:style w:type="paragraph" w:customStyle="1" w:styleId="msonormal0">
    <w:name w:val="msonormal"/>
    <w:basedOn w:val="a"/>
    <w:rsid w:val="000A3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A3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0A38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0A3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0A381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0A3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0A381D"/>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72">
    <w:name w:val="xl72"/>
    <w:basedOn w:val="a"/>
    <w:rsid w:val="000A381D"/>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73">
    <w:name w:val="xl73"/>
    <w:basedOn w:val="a"/>
    <w:rsid w:val="000A3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0A3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A3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0A3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0A3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0A381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
    <w:rsid w:val="000A381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A381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A381D"/>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2">
    <w:name w:val="xl82"/>
    <w:basedOn w:val="a"/>
    <w:rsid w:val="000A381D"/>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83">
    <w:name w:val="xl83"/>
    <w:basedOn w:val="a"/>
    <w:rsid w:val="000A381D"/>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4">
    <w:name w:val="xl84"/>
    <w:basedOn w:val="a"/>
    <w:rsid w:val="000A381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0A381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table" w:customStyle="1" w:styleId="12">
    <w:name w:val="Сетка таблицы1"/>
    <w:basedOn w:val="a1"/>
    <w:next w:val="ab"/>
    <w:uiPriority w:val="39"/>
    <w:rsid w:val="000A3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CharacterStyle">
    <w:name w:val="FakeCharacterStyle"/>
    <w:hidden/>
    <w:rsid w:val="00587A58"/>
    <w:rPr>
      <w:sz w:val="1"/>
      <w:szCs w:val="1"/>
    </w:rPr>
  </w:style>
  <w:style w:type="paragraph" w:customStyle="1" w:styleId="formattext">
    <w:name w:val="formattext"/>
    <w:basedOn w:val="a"/>
    <w:rsid w:val="00843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Unresolved Mention"/>
    <w:basedOn w:val="a0"/>
    <w:uiPriority w:val="99"/>
    <w:semiHidden/>
    <w:unhideWhenUsed/>
    <w:rsid w:val="00C0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3279">
      <w:bodyDiv w:val="1"/>
      <w:marLeft w:val="0"/>
      <w:marRight w:val="0"/>
      <w:marTop w:val="0"/>
      <w:marBottom w:val="0"/>
      <w:divBdr>
        <w:top w:val="none" w:sz="0" w:space="0" w:color="auto"/>
        <w:left w:val="none" w:sz="0" w:space="0" w:color="auto"/>
        <w:bottom w:val="none" w:sz="0" w:space="0" w:color="auto"/>
        <w:right w:val="none" w:sz="0" w:space="0" w:color="auto"/>
      </w:divBdr>
    </w:div>
    <w:div w:id="1010525241">
      <w:bodyDiv w:val="1"/>
      <w:marLeft w:val="0"/>
      <w:marRight w:val="0"/>
      <w:marTop w:val="0"/>
      <w:marBottom w:val="0"/>
      <w:divBdr>
        <w:top w:val="none" w:sz="0" w:space="0" w:color="auto"/>
        <w:left w:val="none" w:sz="0" w:space="0" w:color="auto"/>
        <w:bottom w:val="none" w:sz="0" w:space="0" w:color="auto"/>
        <w:right w:val="none" w:sz="0" w:space="0" w:color="auto"/>
      </w:divBdr>
    </w:div>
    <w:div w:id="1077895794">
      <w:bodyDiv w:val="1"/>
      <w:marLeft w:val="0"/>
      <w:marRight w:val="0"/>
      <w:marTop w:val="0"/>
      <w:marBottom w:val="0"/>
      <w:divBdr>
        <w:top w:val="none" w:sz="0" w:space="0" w:color="auto"/>
        <w:left w:val="none" w:sz="0" w:space="0" w:color="auto"/>
        <w:bottom w:val="none" w:sz="0" w:space="0" w:color="auto"/>
        <w:right w:val="none" w:sz="0" w:space="0" w:color="auto"/>
      </w:divBdr>
      <w:divsChild>
        <w:div w:id="328026809">
          <w:marLeft w:val="0"/>
          <w:marRight w:val="0"/>
          <w:marTop w:val="0"/>
          <w:marBottom w:val="0"/>
          <w:divBdr>
            <w:top w:val="none" w:sz="0" w:space="0" w:color="auto"/>
            <w:left w:val="none" w:sz="0" w:space="0" w:color="auto"/>
            <w:bottom w:val="none" w:sz="0" w:space="0" w:color="auto"/>
            <w:right w:val="none" w:sz="0" w:space="0" w:color="auto"/>
          </w:divBdr>
          <w:divsChild>
            <w:div w:id="9702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1921">
      <w:bodyDiv w:val="1"/>
      <w:marLeft w:val="0"/>
      <w:marRight w:val="0"/>
      <w:marTop w:val="0"/>
      <w:marBottom w:val="0"/>
      <w:divBdr>
        <w:top w:val="none" w:sz="0" w:space="0" w:color="auto"/>
        <w:left w:val="none" w:sz="0" w:space="0" w:color="auto"/>
        <w:bottom w:val="none" w:sz="0" w:space="0" w:color="auto"/>
        <w:right w:val="none" w:sz="0" w:space="0" w:color="auto"/>
      </w:divBdr>
      <w:divsChild>
        <w:div w:id="1287077604">
          <w:marLeft w:val="0"/>
          <w:marRight w:val="0"/>
          <w:marTop w:val="0"/>
          <w:marBottom w:val="0"/>
          <w:divBdr>
            <w:top w:val="none" w:sz="0" w:space="0" w:color="auto"/>
            <w:left w:val="none" w:sz="0" w:space="0" w:color="auto"/>
            <w:bottom w:val="none" w:sz="0" w:space="0" w:color="auto"/>
            <w:right w:val="none" w:sz="0" w:space="0" w:color="auto"/>
          </w:divBdr>
        </w:div>
      </w:divsChild>
    </w:div>
    <w:div w:id="1182158534">
      <w:bodyDiv w:val="1"/>
      <w:marLeft w:val="0"/>
      <w:marRight w:val="0"/>
      <w:marTop w:val="0"/>
      <w:marBottom w:val="0"/>
      <w:divBdr>
        <w:top w:val="none" w:sz="0" w:space="0" w:color="auto"/>
        <w:left w:val="none" w:sz="0" w:space="0" w:color="auto"/>
        <w:bottom w:val="none" w:sz="0" w:space="0" w:color="auto"/>
        <w:right w:val="none" w:sz="0" w:space="0" w:color="auto"/>
      </w:divBdr>
    </w:div>
    <w:div w:id="1550141905">
      <w:bodyDiv w:val="1"/>
      <w:marLeft w:val="0"/>
      <w:marRight w:val="0"/>
      <w:marTop w:val="0"/>
      <w:marBottom w:val="0"/>
      <w:divBdr>
        <w:top w:val="none" w:sz="0" w:space="0" w:color="auto"/>
        <w:left w:val="none" w:sz="0" w:space="0" w:color="auto"/>
        <w:bottom w:val="none" w:sz="0" w:space="0" w:color="auto"/>
        <w:right w:val="none" w:sz="0" w:space="0" w:color="auto"/>
      </w:divBdr>
      <w:divsChild>
        <w:div w:id="1019426609">
          <w:marLeft w:val="0"/>
          <w:marRight w:val="0"/>
          <w:marTop w:val="0"/>
          <w:marBottom w:val="0"/>
          <w:divBdr>
            <w:top w:val="none" w:sz="0" w:space="0" w:color="auto"/>
            <w:left w:val="none" w:sz="0" w:space="0" w:color="auto"/>
            <w:bottom w:val="none" w:sz="0" w:space="0" w:color="auto"/>
            <w:right w:val="none" w:sz="0" w:space="0" w:color="auto"/>
          </w:divBdr>
        </w:div>
        <w:div w:id="1542743259">
          <w:marLeft w:val="0"/>
          <w:marRight w:val="0"/>
          <w:marTop w:val="0"/>
          <w:marBottom w:val="0"/>
          <w:divBdr>
            <w:top w:val="none" w:sz="0" w:space="0" w:color="auto"/>
            <w:left w:val="none" w:sz="0" w:space="0" w:color="auto"/>
            <w:bottom w:val="none" w:sz="0" w:space="0" w:color="auto"/>
            <w:right w:val="none" w:sz="0" w:space="0" w:color="auto"/>
          </w:divBdr>
        </w:div>
      </w:divsChild>
    </w:div>
    <w:div w:id="1936941944">
      <w:bodyDiv w:val="1"/>
      <w:marLeft w:val="0"/>
      <w:marRight w:val="0"/>
      <w:marTop w:val="0"/>
      <w:marBottom w:val="0"/>
      <w:divBdr>
        <w:top w:val="none" w:sz="0" w:space="0" w:color="auto"/>
        <w:left w:val="none" w:sz="0" w:space="0" w:color="auto"/>
        <w:bottom w:val="none" w:sz="0" w:space="0" w:color="auto"/>
        <w:right w:val="none" w:sz="0" w:space="0" w:color="auto"/>
      </w:divBdr>
      <w:divsChild>
        <w:div w:id="902368396">
          <w:marLeft w:val="0"/>
          <w:marRight w:val="0"/>
          <w:marTop w:val="0"/>
          <w:marBottom w:val="0"/>
          <w:divBdr>
            <w:top w:val="none" w:sz="0" w:space="0" w:color="auto"/>
            <w:left w:val="none" w:sz="0" w:space="0" w:color="auto"/>
            <w:bottom w:val="none" w:sz="0" w:space="0" w:color="auto"/>
            <w:right w:val="none" w:sz="0" w:space="0" w:color="auto"/>
          </w:divBdr>
          <w:divsChild>
            <w:div w:id="914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36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7841-F525-4A37-AC13-62F5A214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6658</Words>
  <Characters>37952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Шунайлова</dc:creator>
  <cp:keywords/>
  <dc:description/>
  <cp:lastModifiedBy>Первухина Татьяна Александровна</cp:lastModifiedBy>
  <cp:revision>3</cp:revision>
  <cp:lastPrinted>2023-10-23T11:28:00Z</cp:lastPrinted>
  <dcterms:created xsi:type="dcterms:W3CDTF">2023-10-24T05:20:00Z</dcterms:created>
  <dcterms:modified xsi:type="dcterms:W3CDTF">2023-11-02T04:45:00Z</dcterms:modified>
</cp:coreProperties>
</file>