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 о с с и й </w:t>
      </w:r>
      <w:r w:rsidR="00915FFC"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 </w:t>
      </w: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 а я </w:t>
      </w:r>
      <w:r w:rsidR="00915FFC"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 е д е р а ц и я</w:t>
      </w:r>
    </w:p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Проект Р е ш е н и я</w:t>
      </w:r>
    </w:p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Думы Арамильского городского округа</w:t>
      </w:r>
    </w:p>
    <w:p w:rsidR="00C30B9E" w:rsidRPr="00BA4959" w:rsidRDefault="00C30B9E" w:rsidP="0007148A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8A" w:rsidRPr="00BA4959" w:rsidRDefault="0007148A" w:rsidP="0007148A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B9E" w:rsidRPr="00BA4959" w:rsidRDefault="00C30B9E" w:rsidP="0007148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__________________№ ________</w:t>
      </w:r>
    </w:p>
    <w:p w:rsidR="0007148A" w:rsidRPr="00BA4959" w:rsidRDefault="0007148A" w:rsidP="0007148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0B9E" w:rsidRPr="00BA4959" w:rsidRDefault="00C30B9E" w:rsidP="00D45270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 внесении изменений </w:t>
      </w:r>
      <w:r w:rsidR="00521753"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Генеральн</w:t>
      </w:r>
      <w:r w:rsidR="005217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ый план</w:t>
      </w: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Арамильского городского округа, утвержденн</w:t>
      </w:r>
      <w:r w:rsidR="00572D16"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ого</w:t>
      </w: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Решением Думы Арамильского городского округа</w:t>
      </w:r>
      <w:r w:rsidR="00D45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 29.09.2011 № 72</w:t>
      </w:r>
      <w:r w:rsidR="0087475B"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/</w:t>
      </w: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</w:t>
      </w:r>
    </w:p>
    <w:p w:rsidR="00C30B9E" w:rsidRPr="00BA4959" w:rsidRDefault="00C30B9E" w:rsidP="00572D16">
      <w:pPr>
        <w:pStyle w:val="a6"/>
      </w:pPr>
    </w:p>
    <w:p w:rsidR="00153122" w:rsidRDefault="00CF3683" w:rsidP="00F032F9">
      <w:pPr>
        <w:pStyle w:val="a6"/>
        <w:ind w:firstLine="709"/>
        <w:jc w:val="both"/>
        <w:rPr>
          <w:sz w:val="28"/>
        </w:rPr>
      </w:pPr>
      <w:r>
        <w:rPr>
          <w:sz w:val="28"/>
          <w:szCs w:val="28"/>
        </w:rPr>
        <w:t>Руководствуясь</w:t>
      </w:r>
      <w:r w:rsidRPr="00802EA3">
        <w:rPr>
          <w:sz w:val="28"/>
          <w:szCs w:val="28"/>
        </w:rPr>
        <w:t xml:space="preserve"> Федеральным законом от 06.10.2003 № 131-ФЗ «Об общих принципах организации местного самоуправления в Российской Федерации»,</w:t>
      </w:r>
      <w:r>
        <w:t xml:space="preserve"> </w:t>
      </w:r>
      <w:r>
        <w:rPr>
          <w:sz w:val="28"/>
        </w:rPr>
        <w:t xml:space="preserve">в соответствии со </w:t>
      </w:r>
      <w:r w:rsidRPr="00BA4959">
        <w:rPr>
          <w:sz w:val="28"/>
          <w:szCs w:val="28"/>
        </w:rPr>
        <w:t>статьями 8, 23, 24</w:t>
      </w:r>
      <w:r>
        <w:rPr>
          <w:sz w:val="28"/>
          <w:szCs w:val="28"/>
        </w:rPr>
        <w:t>, 28</w:t>
      </w:r>
      <w:r w:rsidRPr="00BA4959">
        <w:rPr>
          <w:sz w:val="28"/>
          <w:szCs w:val="28"/>
        </w:rPr>
        <w:t xml:space="preserve"> Градостроительного кодекса Российской Федерации от 29.12.2004 № 190-ФЗ</w:t>
      </w:r>
      <w:r>
        <w:rPr>
          <w:sz w:val="28"/>
          <w:szCs w:val="28"/>
        </w:rPr>
        <w:t>,</w:t>
      </w:r>
      <w:r w:rsidRPr="00CF3683">
        <w:rPr>
          <w:sz w:val="28"/>
        </w:rPr>
        <w:t xml:space="preserve"> </w:t>
      </w:r>
      <w:r w:rsidR="00F032F9" w:rsidRPr="00F032F9">
        <w:rPr>
          <w:sz w:val="28"/>
        </w:rPr>
        <w:t xml:space="preserve">рассмотрев обращение Главы </w:t>
      </w:r>
      <w:r w:rsidR="00F032F9">
        <w:rPr>
          <w:sz w:val="28"/>
        </w:rPr>
        <w:t>Арамильского</w:t>
      </w:r>
      <w:r w:rsidR="00F032F9" w:rsidRPr="00F032F9">
        <w:rPr>
          <w:sz w:val="28"/>
        </w:rPr>
        <w:t xml:space="preserve"> городского округа от</w:t>
      </w:r>
      <w:r w:rsidR="00F032F9">
        <w:rPr>
          <w:sz w:val="28"/>
        </w:rPr>
        <w:t xml:space="preserve"> </w:t>
      </w:r>
      <w:r w:rsidR="00B80E6F">
        <w:rPr>
          <w:sz w:val="28"/>
        </w:rPr>
        <w:t>04.02</w:t>
      </w:r>
      <w:r w:rsidR="00F032F9">
        <w:rPr>
          <w:sz w:val="28"/>
        </w:rPr>
        <w:t>.2019</w:t>
      </w:r>
      <w:r w:rsidR="00F032F9" w:rsidRPr="00F032F9">
        <w:rPr>
          <w:sz w:val="28"/>
        </w:rPr>
        <w:t xml:space="preserve">, заключение о результатах публичных слушаний от </w:t>
      </w:r>
      <w:r w:rsidR="00F032F9">
        <w:rPr>
          <w:sz w:val="28"/>
        </w:rPr>
        <w:t>06.11.2018</w:t>
      </w:r>
      <w:r w:rsidR="00F032F9" w:rsidRPr="00F032F9">
        <w:rPr>
          <w:sz w:val="28"/>
        </w:rPr>
        <w:t>, в целях</w:t>
      </w:r>
      <w:r w:rsidR="00F032F9">
        <w:rPr>
          <w:sz w:val="28"/>
        </w:rPr>
        <w:t xml:space="preserve"> </w:t>
      </w:r>
      <w:r w:rsidR="00F032F9" w:rsidRPr="00F032F9">
        <w:rPr>
          <w:sz w:val="28"/>
        </w:rPr>
        <w:t>устойчивого</w:t>
      </w:r>
      <w:r w:rsidR="00F032F9">
        <w:rPr>
          <w:sz w:val="28"/>
        </w:rPr>
        <w:t xml:space="preserve"> </w:t>
      </w:r>
      <w:r w:rsidR="00F032F9" w:rsidRPr="00F032F9">
        <w:rPr>
          <w:sz w:val="28"/>
        </w:rPr>
        <w:t>развития</w:t>
      </w:r>
      <w:r w:rsidR="00F032F9">
        <w:rPr>
          <w:sz w:val="28"/>
        </w:rPr>
        <w:t xml:space="preserve"> </w:t>
      </w:r>
      <w:r w:rsidR="00F032F9" w:rsidRPr="00F032F9">
        <w:rPr>
          <w:sz w:val="28"/>
        </w:rPr>
        <w:t>социальных инфраструктур и соблюдения интересов граждан и их объединений, Дума</w:t>
      </w:r>
      <w:r w:rsidR="00F032F9">
        <w:rPr>
          <w:sz w:val="28"/>
        </w:rPr>
        <w:t xml:space="preserve"> Арамильского</w:t>
      </w:r>
      <w:r w:rsidR="00F032F9" w:rsidRPr="00F032F9">
        <w:rPr>
          <w:sz w:val="28"/>
        </w:rPr>
        <w:t xml:space="preserve"> городского округа</w:t>
      </w:r>
    </w:p>
    <w:p w:rsidR="00F032F9" w:rsidRDefault="00F032F9" w:rsidP="00F032F9">
      <w:pPr>
        <w:pStyle w:val="a6"/>
        <w:ind w:firstLine="709"/>
        <w:jc w:val="both"/>
        <w:rPr>
          <w:b/>
          <w:bCs/>
          <w:szCs w:val="28"/>
        </w:rPr>
      </w:pPr>
    </w:p>
    <w:p w:rsidR="00C30B9E" w:rsidRPr="00BA4959" w:rsidRDefault="00C30B9E" w:rsidP="00EB7ACB">
      <w:pPr>
        <w:pStyle w:val="2"/>
        <w:ind w:right="-2"/>
        <w:jc w:val="both"/>
        <w:rPr>
          <w:sz w:val="24"/>
        </w:rPr>
      </w:pPr>
      <w:r w:rsidRPr="00BA4959">
        <w:rPr>
          <w:b/>
          <w:bCs/>
          <w:szCs w:val="28"/>
        </w:rPr>
        <w:t>РЕШИЛА:</w:t>
      </w:r>
    </w:p>
    <w:p w:rsidR="00532C76" w:rsidRDefault="00532C76" w:rsidP="00544D6C">
      <w:pPr>
        <w:pStyle w:val="a6"/>
        <w:ind w:firstLine="709"/>
        <w:jc w:val="both"/>
        <w:rPr>
          <w:sz w:val="28"/>
        </w:rPr>
      </w:pPr>
    </w:p>
    <w:p w:rsidR="00C7400D" w:rsidRDefault="00544D6C" w:rsidP="00544D6C">
      <w:pPr>
        <w:pStyle w:val="a6"/>
        <w:ind w:firstLine="709"/>
        <w:jc w:val="both"/>
        <w:rPr>
          <w:sz w:val="28"/>
        </w:rPr>
      </w:pPr>
      <w:r w:rsidRPr="00BA4959">
        <w:rPr>
          <w:sz w:val="28"/>
        </w:rPr>
        <w:t>1. В</w:t>
      </w:r>
      <w:r w:rsidRPr="00BA4959">
        <w:rPr>
          <w:color w:val="000000"/>
          <w:sz w:val="28"/>
        </w:rPr>
        <w:t>нести в Ген</w:t>
      </w:r>
      <w:bookmarkStart w:id="0" w:name="_GoBack"/>
      <w:bookmarkEnd w:id="0"/>
      <w:r w:rsidRPr="00BA4959">
        <w:rPr>
          <w:color w:val="000000"/>
          <w:sz w:val="28"/>
        </w:rPr>
        <w:t>еральн</w:t>
      </w:r>
      <w:r w:rsidR="00D04D93">
        <w:rPr>
          <w:color w:val="000000"/>
          <w:sz w:val="28"/>
        </w:rPr>
        <w:t>ый</w:t>
      </w:r>
      <w:r w:rsidRPr="00BA4959">
        <w:rPr>
          <w:color w:val="000000"/>
          <w:sz w:val="28"/>
        </w:rPr>
        <w:t xml:space="preserve"> план Арамильского городского округа, </w:t>
      </w:r>
      <w:r w:rsidRPr="00BA4959">
        <w:rPr>
          <w:sz w:val="28"/>
        </w:rPr>
        <w:t>утвержденного Решением Думы Арамильского городск</w:t>
      </w:r>
      <w:r w:rsidR="008B21E4">
        <w:rPr>
          <w:sz w:val="28"/>
        </w:rPr>
        <w:t>ого округа от 29.09.2011 № 72/3</w:t>
      </w:r>
      <w:r w:rsidR="00A304CD">
        <w:rPr>
          <w:sz w:val="28"/>
        </w:rPr>
        <w:t xml:space="preserve"> следующие изменения:</w:t>
      </w:r>
    </w:p>
    <w:p w:rsidR="00D04D93" w:rsidRPr="00D04D93" w:rsidRDefault="00D04D93" w:rsidP="00D04D93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D04D93">
        <w:rPr>
          <w:rFonts w:eastAsiaTheme="minorHAnsi"/>
          <w:sz w:val="28"/>
          <w:lang w:eastAsia="en-US"/>
        </w:rPr>
        <w:t>1.1 В</w:t>
      </w:r>
      <w:r>
        <w:rPr>
          <w:rFonts w:eastAsiaTheme="minorHAnsi"/>
          <w:sz w:val="28"/>
          <w:lang w:eastAsia="en-US"/>
        </w:rPr>
        <w:t xml:space="preserve"> </w:t>
      </w:r>
      <w:r w:rsidRPr="00D04D93">
        <w:rPr>
          <w:rFonts w:eastAsiaTheme="minorHAnsi"/>
          <w:sz w:val="28"/>
          <w:lang w:eastAsia="en-US"/>
        </w:rPr>
        <w:t>таблиц</w:t>
      </w:r>
      <w:r w:rsidR="008F667E">
        <w:rPr>
          <w:rFonts w:eastAsiaTheme="minorHAnsi"/>
          <w:sz w:val="28"/>
          <w:lang w:eastAsia="en-US"/>
        </w:rPr>
        <w:t>у</w:t>
      </w:r>
      <w:r w:rsidRPr="00D04D93">
        <w:rPr>
          <w:rFonts w:eastAsiaTheme="minorHAnsi"/>
          <w:sz w:val="28"/>
          <w:lang w:eastAsia="en-US"/>
        </w:rPr>
        <w:t xml:space="preserve"> «Технико-экономические показатели» Книги 1. Положения о территориальном планировании Арамильского городского округа</w:t>
      </w:r>
      <w:r>
        <w:rPr>
          <w:rFonts w:eastAsiaTheme="minorHAnsi"/>
          <w:sz w:val="28"/>
          <w:lang w:eastAsia="en-US"/>
        </w:rPr>
        <w:t>:</w:t>
      </w:r>
    </w:p>
    <w:p w:rsidR="005F15C4" w:rsidRPr="008F667E" w:rsidRDefault="005F15C4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1) </w:t>
      </w:r>
      <w:r w:rsidRPr="008F667E">
        <w:rPr>
          <w:rFonts w:eastAsiaTheme="minorHAnsi"/>
          <w:sz w:val="28"/>
          <w:lang w:eastAsia="en-US"/>
        </w:rPr>
        <w:t>По разделу «Территории»:</w:t>
      </w:r>
    </w:p>
    <w:p w:rsidR="0091041A" w:rsidRPr="0091041A" w:rsidRDefault="0091041A" w:rsidP="0091041A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91041A">
        <w:rPr>
          <w:rFonts w:eastAsiaTheme="minorHAnsi"/>
          <w:sz w:val="28"/>
          <w:lang w:eastAsia="en-US"/>
        </w:rPr>
        <w:t>- показатель «</w:t>
      </w:r>
      <w:r>
        <w:rPr>
          <w:rFonts w:eastAsiaTheme="minorHAnsi"/>
          <w:sz w:val="28"/>
          <w:lang w:eastAsia="en-US"/>
        </w:rPr>
        <w:t>З</w:t>
      </w:r>
      <w:r w:rsidRPr="0091041A">
        <w:rPr>
          <w:rFonts w:eastAsiaTheme="minorHAnsi"/>
          <w:sz w:val="28"/>
          <w:lang w:eastAsia="en-US"/>
        </w:rPr>
        <w:t>она размещения усадебной жилой застройки социального типа» уменьшить на 1,2828 га;</w:t>
      </w:r>
    </w:p>
    <w:p w:rsidR="0091041A" w:rsidRPr="0091041A" w:rsidRDefault="0091041A" w:rsidP="0091041A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91041A">
        <w:rPr>
          <w:rFonts w:eastAsiaTheme="minorHAnsi"/>
          <w:sz w:val="28"/>
          <w:lang w:eastAsia="en-US"/>
        </w:rPr>
        <w:t>- показатели «</w:t>
      </w:r>
      <w:r>
        <w:rPr>
          <w:rFonts w:eastAsiaTheme="minorHAnsi"/>
          <w:sz w:val="28"/>
          <w:lang w:eastAsia="en-US"/>
        </w:rPr>
        <w:t>З</w:t>
      </w:r>
      <w:r w:rsidRPr="0091041A">
        <w:rPr>
          <w:rFonts w:eastAsiaTheme="minorHAnsi"/>
          <w:sz w:val="28"/>
          <w:lang w:eastAsia="en-US"/>
        </w:rPr>
        <w:t>она размещения массовой секционной жилой застройки» увеличить на 1,6814 га;</w:t>
      </w:r>
    </w:p>
    <w:p w:rsidR="0091041A" w:rsidRPr="0091041A" w:rsidRDefault="0091041A" w:rsidP="0091041A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91041A">
        <w:rPr>
          <w:rFonts w:eastAsiaTheme="minorHAnsi"/>
          <w:sz w:val="28"/>
          <w:lang w:eastAsia="en-US"/>
        </w:rPr>
        <w:t>- показатель «</w:t>
      </w:r>
      <w:r>
        <w:rPr>
          <w:rFonts w:eastAsiaTheme="minorHAnsi"/>
          <w:sz w:val="28"/>
          <w:lang w:eastAsia="en-US"/>
        </w:rPr>
        <w:t>З</w:t>
      </w:r>
      <w:r w:rsidRPr="0091041A">
        <w:rPr>
          <w:rFonts w:eastAsiaTheme="minorHAnsi"/>
          <w:sz w:val="28"/>
          <w:lang w:eastAsia="en-US"/>
        </w:rPr>
        <w:t>она общего пользования» уменьшить на 0,3986 га.</w:t>
      </w:r>
    </w:p>
    <w:p w:rsidR="0091041A" w:rsidRPr="0091041A" w:rsidRDefault="0091041A" w:rsidP="0091041A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2)</w:t>
      </w:r>
      <w:r w:rsidRPr="0091041A">
        <w:rPr>
          <w:rFonts w:eastAsiaTheme="minorHAnsi"/>
          <w:sz w:val="28"/>
          <w:lang w:eastAsia="en-US"/>
        </w:rPr>
        <w:tab/>
        <w:t>По разделу «Жилищный фонд»:</w:t>
      </w:r>
    </w:p>
    <w:p w:rsidR="0091041A" w:rsidRPr="0091041A" w:rsidRDefault="0091041A" w:rsidP="0091041A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91041A">
        <w:rPr>
          <w:rFonts w:eastAsiaTheme="minorHAnsi"/>
          <w:sz w:val="28"/>
          <w:lang w:eastAsia="en-US"/>
        </w:rPr>
        <w:t>- показатель «Общий объем нового жилищного строительства» увеличить на 30,000 тыс.</w:t>
      </w:r>
      <w:r>
        <w:rPr>
          <w:rFonts w:eastAsiaTheme="minorHAnsi"/>
          <w:sz w:val="28"/>
          <w:lang w:eastAsia="en-US"/>
        </w:rPr>
        <w:t xml:space="preserve"> кв. м</w:t>
      </w:r>
      <w:r w:rsidRPr="0091041A">
        <w:rPr>
          <w:rFonts w:eastAsiaTheme="minorHAnsi"/>
          <w:sz w:val="28"/>
          <w:lang w:eastAsia="en-US"/>
        </w:rPr>
        <w:t>;</w:t>
      </w:r>
    </w:p>
    <w:p w:rsidR="0091041A" w:rsidRPr="0091041A" w:rsidRDefault="0091041A" w:rsidP="0091041A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- показатель</w:t>
      </w:r>
      <w:r w:rsidRPr="0091041A">
        <w:rPr>
          <w:rFonts w:eastAsiaTheme="minorHAnsi"/>
          <w:sz w:val="28"/>
          <w:lang w:eastAsia="en-US"/>
        </w:rPr>
        <w:t xml:space="preserve"> «Общий объем убыли жилищного фонда» увеличить на 1,450 тыс.</w:t>
      </w:r>
      <w:r>
        <w:rPr>
          <w:rFonts w:eastAsiaTheme="minorHAnsi"/>
          <w:sz w:val="28"/>
          <w:lang w:eastAsia="en-US"/>
        </w:rPr>
        <w:t xml:space="preserve"> кв. м</w:t>
      </w:r>
      <w:r w:rsidRPr="0091041A">
        <w:rPr>
          <w:rFonts w:eastAsiaTheme="minorHAnsi"/>
          <w:sz w:val="28"/>
          <w:lang w:eastAsia="en-US"/>
        </w:rPr>
        <w:t>;</w:t>
      </w:r>
    </w:p>
    <w:p w:rsidR="0091041A" w:rsidRPr="0091041A" w:rsidRDefault="0091041A" w:rsidP="0091041A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91041A">
        <w:rPr>
          <w:rFonts w:eastAsiaTheme="minorHAnsi"/>
          <w:sz w:val="28"/>
          <w:lang w:eastAsia="en-US"/>
        </w:rPr>
        <w:t>- показатель «Существующий сохраняемый жилищный фонд» увеличить на 1,450 тыс.</w:t>
      </w:r>
      <w:r>
        <w:rPr>
          <w:rFonts w:eastAsiaTheme="minorHAnsi"/>
          <w:sz w:val="28"/>
          <w:lang w:eastAsia="en-US"/>
        </w:rPr>
        <w:t xml:space="preserve"> кв. </w:t>
      </w:r>
      <w:r w:rsidRPr="0091041A">
        <w:rPr>
          <w:rFonts w:eastAsiaTheme="minorHAnsi"/>
          <w:sz w:val="28"/>
          <w:lang w:eastAsia="en-US"/>
        </w:rPr>
        <w:t xml:space="preserve">м. </w:t>
      </w:r>
    </w:p>
    <w:p w:rsidR="0091041A" w:rsidRPr="0091041A" w:rsidRDefault="0091041A" w:rsidP="0091041A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3)</w:t>
      </w:r>
      <w:r w:rsidRPr="0091041A">
        <w:rPr>
          <w:rFonts w:eastAsiaTheme="minorHAnsi"/>
          <w:sz w:val="28"/>
          <w:lang w:eastAsia="en-US"/>
        </w:rPr>
        <w:tab/>
        <w:t>По разделу «Транспортная инфраструктура»:</w:t>
      </w:r>
    </w:p>
    <w:p w:rsidR="0091041A" w:rsidRDefault="0091041A" w:rsidP="0091041A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91041A">
        <w:rPr>
          <w:rFonts w:eastAsiaTheme="minorHAnsi"/>
          <w:sz w:val="28"/>
          <w:lang w:eastAsia="en-US"/>
        </w:rPr>
        <w:t>- показатель «Основные улицы в жилой застройке» увеличить на 0,2 км.</w:t>
      </w:r>
    </w:p>
    <w:p w:rsidR="0091041A" w:rsidRDefault="0091041A" w:rsidP="0091041A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</w:p>
    <w:p w:rsidR="0091041A" w:rsidRDefault="00C7400D" w:rsidP="0091041A">
      <w:pPr>
        <w:pStyle w:val="2"/>
        <w:ind w:right="-1"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</w:t>
      </w:r>
      <w:r w:rsidR="002349EC">
        <w:rPr>
          <w:rFonts w:eastAsiaTheme="minorHAnsi"/>
          <w:lang w:eastAsia="en-US"/>
        </w:rPr>
        <w:t>2</w:t>
      </w:r>
      <w:r w:rsidR="00237D11">
        <w:rPr>
          <w:rFonts w:eastAsiaTheme="minorHAnsi"/>
          <w:lang w:eastAsia="en-US"/>
        </w:rPr>
        <w:t xml:space="preserve"> </w:t>
      </w:r>
      <w:r w:rsidR="004C21DC" w:rsidRPr="00896820">
        <w:rPr>
          <w:szCs w:val="28"/>
        </w:rPr>
        <w:t>В графические материалы утверждаемой части Генерального плана Арамильского городского округа,</w:t>
      </w:r>
      <w:r w:rsidR="004C21DC">
        <w:rPr>
          <w:szCs w:val="28"/>
        </w:rPr>
        <w:t xml:space="preserve"> в</w:t>
      </w:r>
      <w:r w:rsidR="004C21DC">
        <w:rPr>
          <w:rFonts w:eastAsiaTheme="minorHAnsi"/>
          <w:lang w:eastAsia="en-US"/>
        </w:rPr>
        <w:t xml:space="preserve"> </w:t>
      </w:r>
      <w:r w:rsidR="007B5D34">
        <w:rPr>
          <w:rFonts w:eastAsiaTheme="minorHAnsi"/>
          <w:lang w:eastAsia="en-US"/>
        </w:rPr>
        <w:t xml:space="preserve">целях </w:t>
      </w:r>
      <w:r w:rsidR="007B5D34" w:rsidRPr="007B5D34">
        <w:rPr>
          <w:rFonts w:eastAsiaTheme="minorHAnsi"/>
          <w:lang w:eastAsia="en-US"/>
        </w:rPr>
        <w:t>формирования квартал</w:t>
      </w:r>
      <w:r w:rsidR="0091041A">
        <w:rPr>
          <w:rFonts w:eastAsiaTheme="minorHAnsi"/>
          <w:lang w:eastAsia="en-US"/>
        </w:rPr>
        <w:t>а</w:t>
      </w:r>
      <w:r w:rsidR="007B5D34" w:rsidRPr="007B5D34">
        <w:rPr>
          <w:rFonts w:eastAsiaTheme="minorHAnsi"/>
          <w:lang w:eastAsia="en-US"/>
        </w:rPr>
        <w:t xml:space="preserve"> секционной жилой застройки на территориях центральной части административного центра Арамильского городского округа, в части изменения функциональной </w:t>
      </w:r>
      <w:r w:rsidR="0091041A" w:rsidRPr="0091041A">
        <w:rPr>
          <w:rFonts w:eastAsiaTheme="minorHAnsi"/>
          <w:lang w:eastAsia="en-US"/>
        </w:rPr>
        <w:t xml:space="preserve">зону «Зона размещения усадебной жилой застройки социального типа», установленную </w:t>
      </w:r>
      <w:r w:rsidR="0091041A" w:rsidRPr="007B5D34">
        <w:rPr>
          <w:rFonts w:eastAsiaTheme="minorHAnsi"/>
          <w:lang w:eastAsia="en-US"/>
        </w:rPr>
        <w:t>в отношении земельных участком с кадастровыми номерами 66:33:0101007:377; 66:33:0101007:85; 66:33:0101007:1643; 66:33:0101007:554</w:t>
      </w:r>
      <w:r w:rsidR="0091041A" w:rsidRPr="0091041A">
        <w:rPr>
          <w:rFonts w:eastAsiaTheme="minorHAnsi"/>
          <w:lang w:eastAsia="en-US"/>
        </w:rPr>
        <w:t>, на функциональную зону «Зона размещения секционной жилой застро</w:t>
      </w:r>
      <w:r w:rsidR="0091041A">
        <w:rPr>
          <w:rFonts w:eastAsiaTheme="minorHAnsi"/>
          <w:lang w:eastAsia="en-US"/>
        </w:rPr>
        <w:t>йки»,</w:t>
      </w:r>
      <w:r w:rsidR="0091041A" w:rsidRPr="0091041A">
        <w:rPr>
          <w:rFonts w:eastAsiaTheme="minorHAnsi"/>
          <w:lang w:eastAsia="en-US"/>
        </w:rPr>
        <w:t xml:space="preserve">  </w:t>
      </w:r>
      <w:r w:rsidR="0091041A" w:rsidRPr="007B5D34">
        <w:rPr>
          <w:rFonts w:eastAsiaTheme="minorHAnsi"/>
          <w:lang w:eastAsia="en-US"/>
        </w:rPr>
        <w:t>закрыть участок улицы Мира от улицы Чапаева до улицы Малышева протяженностью 0,215 км, с целью укрупнения структуры жилых кварталов для жилой застройки секционного типа, предусмотреть организацию пешеходного бульвара на участке от улицы Чапаева до улицы Малышева протяженностью 0,215 км</w:t>
      </w:r>
      <w:r w:rsidR="0091041A">
        <w:rPr>
          <w:rFonts w:eastAsiaTheme="minorHAnsi"/>
          <w:lang w:eastAsia="en-US"/>
        </w:rPr>
        <w:t>. Фрагмент 1.</w:t>
      </w:r>
      <w:r w:rsidR="0091041A" w:rsidRPr="007B5D34">
        <w:rPr>
          <w:rFonts w:eastAsiaTheme="minorHAnsi"/>
          <w:lang w:eastAsia="en-US"/>
        </w:rPr>
        <w:t xml:space="preserve"> (</w:t>
      </w:r>
      <w:r w:rsidR="0091041A">
        <w:rPr>
          <w:rFonts w:eastAsiaTheme="minorHAnsi"/>
          <w:lang w:eastAsia="en-US"/>
        </w:rPr>
        <w:t>Приложение</w:t>
      </w:r>
      <w:r w:rsidR="00B362FF">
        <w:rPr>
          <w:rFonts w:eastAsiaTheme="minorHAnsi"/>
          <w:lang w:eastAsia="en-US"/>
        </w:rPr>
        <w:t xml:space="preserve"> № 1</w:t>
      </w:r>
      <w:r w:rsidR="0091041A">
        <w:rPr>
          <w:rFonts w:eastAsiaTheme="minorHAnsi"/>
          <w:lang w:eastAsia="en-US"/>
        </w:rPr>
        <w:t>):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1) </w:t>
      </w:r>
      <w:r w:rsidRPr="008514FF">
        <w:rPr>
          <w:sz w:val="28"/>
        </w:rPr>
        <w:t>в Карту 1.  План организации и развития территории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.1</w:t>
      </w:r>
      <w:r w:rsidR="00B362FF">
        <w:rPr>
          <w:sz w:val="28"/>
          <w:szCs w:val="28"/>
          <w:shd w:val="clear" w:color="auto" w:fill="FFFFFF"/>
        </w:rPr>
        <w:t xml:space="preserve"> </w:t>
      </w:r>
      <w:r w:rsidR="00B362FF" w:rsidRPr="00B362FF">
        <w:rPr>
          <w:sz w:val="28"/>
          <w:szCs w:val="28"/>
          <w:shd w:val="clear" w:color="auto" w:fill="FFFFFF"/>
        </w:rPr>
        <w:t xml:space="preserve">(Приложение № </w:t>
      </w:r>
      <w:r w:rsidR="00B362FF">
        <w:rPr>
          <w:sz w:val="28"/>
          <w:szCs w:val="28"/>
          <w:shd w:val="clear" w:color="auto" w:fill="FFFFFF"/>
        </w:rPr>
        <w:t>2);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2) </w:t>
      </w:r>
      <w:r w:rsidRPr="008514FF">
        <w:rPr>
          <w:sz w:val="28"/>
        </w:rPr>
        <w:t>в Карту 2.  План развития инженерной инфраструктуры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2</w:t>
      </w:r>
      <w:r w:rsidR="00B362FF">
        <w:rPr>
          <w:sz w:val="28"/>
          <w:szCs w:val="28"/>
          <w:shd w:val="clear" w:color="auto" w:fill="FFFFFF"/>
        </w:rPr>
        <w:t xml:space="preserve"> </w:t>
      </w:r>
      <w:r w:rsidR="00B362FF" w:rsidRPr="00B362FF">
        <w:rPr>
          <w:sz w:val="28"/>
          <w:szCs w:val="28"/>
          <w:shd w:val="clear" w:color="auto" w:fill="FFFFFF"/>
        </w:rPr>
        <w:t xml:space="preserve">(Приложение № </w:t>
      </w:r>
      <w:r w:rsidR="00B362FF">
        <w:rPr>
          <w:sz w:val="28"/>
          <w:szCs w:val="28"/>
          <w:shd w:val="clear" w:color="auto" w:fill="FFFFFF"/>
        </w:rPr>
        <w:t>3);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3) </w:t>
      </w:r>
      <w:r w:rsidRPr="008514FF">
        <w:rPr>
          <w:sz w:val="28"/>
        </w:rPr>
        <w:t>в Карту 3.  План развития транспортной инфраструктуры городского округа и инженерная подготовка территории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1.1.3</w:t>
      </w:r>
      <w:r w:rsidR="00B362FF">
        <w:rPr>
          <w:sz w:val="28"/>
        </w:rPr>
        <w:t xml:space="preserve"> </w:t>
      </w:r>
      <w:r w:rsidR="00B362FF" w:rsidRPr="00B362FF">
        <w:rPr>
          <w:sz w:val="28"/>
          <w:szCs w:val="28"/>
          <w:shd w:val="clear" w:color="auto" w:fill="FFFFFF"/>
        </w:rPr>
        <w:t xml:space="preserve">(Приложение № </w:t>
      </w:r>
      <w:r w:rsidR="00B362FF">
        <w:rPr>
          <w:sz w:val="28"/>
          <w:szCs w:val="28"/>
          <w:shd w:val="clear" w:color="auto" w:fill="FFFFFF"/>
        </w:rPr>
        <w:t>4);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4) </w:t>
      </w:r>
      <w:r w:rsidRPr="008514FF">
        <w:rPr>
          <w:sz w:val="28"/>
        </w:rPr>
        <w:t>в 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1.1.4</w:t>
      </w:r>
      <w:r w:rsidR="00B362FF">
        <w:rPr>
          <w:sz w:val="28"/>
          <w:szCs w:val="28"/>
          <w:shd w:val="clear" w:color="auto" w:fill="FFFFFF"/>
        </w:rPr>
        <w:t xml:space="preserve"> </w:t>
      </w:r>
      <w:r w:rsidR="00B362FF" w:rsidRPr="00B362FF">
        <w:rPr>
          <w:sz w:val="28"/>
          <w:szCs w:val="28"/>
          <w:shd w:val="clear" w:color="auto" w:fill="FFFFFF"/>
        </w:rPr>
        <w:t xml:space="preserve">(Приложение № </w:t>
      </w:r>
      <w:r w:rsidR="00B362FF">
        <w:rPr>
          <w:sz w:val="28"/>
          <w:szCs w:val="28"/>
          <w:shd w:val="clear" w:color="auto" w:fill="FFFFFF"/>
        </w:rPr>
        <w:t>5)</w:t>
      </w:r>
      <w:r w:rsidRPr="008514FF">
        <w:rPr>
          <w:sz w:val="28"/>
        </w:rPr>
        <w:t>.</w:t>
      </w:r>
    </w:p>
    <w:p w:rsidR="00572D16" w:rsidRPr="00BA4959" w:rsidRDefault="00572D16" w:rsidP="00572D16">
      <w:pPr>
        <w:pStyle w:val="2"/>
        <w:ind w:right="-2" w:firstLine="709"/>
        <w:jc w:val="both"/>
        <w:rPr>
          <w:szCs w:val="28"/>
          <w:u w:val="single"/>
        </w:rPr>
      </w:pPr>
      <w:r w:rsidRPr="00FC17FC">
        <w:rPr>
          <w:szCs w:val="28"/>
        </w:rPr>
        <w:t xml:space="preserve">2. </w:t>
      </w:r>
      <w:r w:rsidR="007B5D34" w:rsidRPr="00FC17FC">
        <w:rPr>
          <w:szCs w:val="28"/>
        </w:rPr>
        <w:t xml:space="preserve">Опубликовать настоящей </w:t>
      </w:r>
      <w:r w:rsidR="00190564" w:rsidRPr="00FC17FC">
        <w:rPr>
          <w:szCs w:val="28"/>
        </w:rPr>
        <w:t>Решение</w:t>
      </w:r>
      <w:r w:rsidR="007B5D34" w:rsidRPr="00FC17FC">
        <w:rPr>
          <w:szCs w:val="28"/>
        </w:rPr>
        <w:t xml:space="preserve"> в газете «Арамильские вести» и разместить на официальном сайте Арамильского городского округа в информационно-телекоммуникационной сети «Интернет».</w:t>
      </w:r>
    </w:p>
    <w:p w:rsidR="00A304CD" w:rsidRDefault="00A304CD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4CD" w:rsidRDefault="00A304CD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4CD" w:rsidRDefault="00A304CD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9A6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  <w:r w:rsidR="00F66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Думы</w:t>
      </w:r>
    </w:p>
    <w:p w:rsidR="00C30B9E" w:rsidRPr="00BA4959" w:rsidRDefault="00C30B9E" w:rsidP="00F669A6">
      <w:pPr>
        <w:tabs>
          <w:tab w:val="left" w:pos="7513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Арамильского городского округа </w:t>
      </w:r>
      <w:r w:rsidR="00F669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 Мезенова</w:t>
      </w:r>
    </w:p>
    <w:p w:rsidR="00C30B9E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9A6" w:rsidRDefault="00F669A6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9A6" w:rsidRDefault="00F669A6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9A6" w:rsidRPr="00BA4959" w:rsidRDefault="00F669A6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B9E" w:rsidRPr="00BA4959" w:rsidRDefault="00C30B9E" w:rsidP="00F669A6">
      <w:pPr>
        <w:tabs>
          <w:tab w:val="left" w:pos="7371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Арамильского городского округа </w:t>
      </w:r>
      <w:r w:rsidR="00F669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В.Ю. Никитенко</w:t>
      </w:r>
    </w:p>
    <w:p w:rsidR="00C30B9E" w:rsidRPr="00BA4959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92F" w:rsidRPr="00BA4959" w:rsidRDefault="0057292F" w:rsidP="00A9239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9B396A" w:rsidRPr="00BA4959" w:rsidRDefault="009B396A" w:rsidP="00A9239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9B396A" w:rsidRPr="00BA4959" w:rsidRDefault="009B396A" w:rsidP="00A9239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BD3DFD" w:rsidRDefault="00BD3DFD" w:rsidP="0073515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BD3DFD" w:rsidSect="007523D2">
          <w:footerReference w:type="default" r:id="rId7"/>
          <w:pgSz w:w="11906" w:h="16838"/>
          <w:pgMar w:top="1134" w:right="851" w:bottom="1134" w:left="1701" w:header="709" w:footer="276" w:gutter="0"/>
          <w:pgNumType w:start="1"/>
          <w:cols w:space="720"/>
          <w:docGrid w:linePitch="299"/>
        </w:sectPr>
      </w:pPr>
    </w:p>
    <w:p w:rsidR="00BD3DFD" w:rsidRDefault="00BD3DFD" w:rsidP="00BD3D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362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№ 1</w:t>
      </w:r>
    </w:p>
    <w:p w:rsidR="00BD3DFD" w:rsidRPr="00BA4959" w:rsidRDefault="00B362FF" w:rsidP="00BD3DFD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 </w:t>
      </w:r>
      <w:r w:rsidR="00BD3DFD"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</w:t>
      </w:r>
      <w:r w:rsidR="00BD3DFD"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Дум</w:t>
      </w:r>
      <w:r w:rsidR="00BD3D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</w:p>
    <w:p w:rsidR="00BD3DFD" w:rsidRDefault="00BD3DFD" w:rsidP="00BD3DFD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Арамильского городского округа </w:t>
      </w:r>
    </w:p>
    <w:p w:rsidR="00B362FF" w:rsidRDefault="00B362FF" w:rsidP="00B362F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BD3DFD" w:rsidRDefault="00BD3DFD" w:rsidP="00BD3DF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BD3DFD" w:rsidRDefault="00B362FF" w:rsidP="00BD3DFD">
      <w:pPr>
        <w:spacing w:after="0" w:line="276" w:lineRule="auto"/>
        <w:jc w:val="center"/>
        <w:rPr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ECFD07" wp14:editId="55B3CD22">
                <wp:simplePos x="0" y="0"/>
                <wp:positionH relativeFrom="column">
                  <wp:posOffset>989330</wp:posOffset>
                </wp:positionH>
                <wp:positionV relativeFrom="paragraph">
                  <wp:posOffset>1928495</wp:posOffset>
                </wp:positionV>
                <wp:extent cx="947738" cy="266700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DFD" w:rsidRPr="00E10549" w:rsidRDefault="00BD3DFD" w:rsidP="00BD3DF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 w:rsidR="00BB066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  <w:p w:rsidR="00BD3DFD" w:rsidRDefault="00BD3DFD" w:rsidP="00BD3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CFD07" id="_x0000_t202" coordsize="21600,21600" o:spt="202" path="m,l,21600r21600,l21600,xe">
                <v:stroke joinstyle="miter"/>
                <v:path gradientshapeok="t" o:connecttype="rect"/>
              </v:shapetype>
              <v:shape id="Надпись 61" o:spid="_x0000_s1026" type="#_x0000_t202" style="position:absolute;left:0;text-align:left;margin-left:77.9pt;margin-top:151.85pt;width:74.6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" filled="f" stroked="f">
                <v:textbox>
                  <w:txbxContent>
                    <w:p w:rsidR="00BD3DFD" w:rsidRPr="00E10549" w:rsidRDefault="00BD3DFD" w:rsidP="00BD3DF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sz w:val="24"/>
                        </w:rPr>
                        <w:t xml:space="preserve">Фрагмент </w:t>
                      </w:r>
                      <w:r w:rsidR="00BB0667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  <w:p w:rsidR="00BD3DFD" w:rsidRDefault="00BD3DFD" w:rsidP="00BD3DFD"/>
                  </w:txbxContent>
                </v:textbox>
              </v:shape>
            </w:pict>
          </mc:Fallback>
        </mc:AlternateContent>
      </w:r>
      <w:r w:rsidR="00BB0667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2E88D4" wp14:editId="5E441910">
                <wp:simplePos x="0" y="0"/>
                <wp:positionH relativeFrom="margin">
                  <wp:posOffset>842010</wp:posOffset>
                </wp:positionH>
                <wp:positionV relativeFrom="paragraph">
                  <wp:posOffset>1858010</wp:posOffset>
                </wp:positionV>
                <wp:extent cx="1476375" cy="409575"/>
                <wp:effectExtent l="0" t="19050" r="47625" b="47625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A970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2" o:spid="_x0000_s1026" type="#_x0000_t13" style="position:absolute;margin-left:66.3pt;margin-top:146.3pt;width:116.25pt;height:32.25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" adj="18604" filled="f" strokecolor="black [3200]">
                <v:stroke joinstyle="round"/>
                <w10:wrap anchorx="margin"/>
              </v:shape>
            </w:pict>
          </mc:Fallback>
        </mc:AlternateContent>
      </w:r>
      <w:r w:rsidR="00BD3DF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FC98B2" wp14:editId="3B7AD701">
                <wp:simplePos x="0" y="0"/>
                <wp:positionH relativeFrom="column">
                  <wp:posOffset>2366009</wp:posOffset>
                </wp:positionH>
                <wp:positionV relativeFrom="paragraph">
                  <wp:posOffset>1896110</wp:posOffset>
                </wp:positionV>
                <wp:extent cx="238125" cy="290513"/>
                <wp:effectExtent l="0" t="0" r="9525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DFD" w:rsidRPr="00E10549" w:rsidRDefault="00BD3DFD" w:rsidP="00BD3D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  <w:p w:rsidR="00BD3DFD" w:rsidRDefault="00BD3DFD" w:rsidP="00BD3D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98B2" id="Надпись 66" o:spid="_x0000_s1027" type="#_x0000_t202" style="position:absolute;left:0;text-align:left;margin-left:186.3pt;margin-top:149.3pt;width:18.75pt;height:22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" fillcolor="red" stroked="f">
                <v:textbox>
                  <w:txbxContent>
                    <w:p w:rsidR="00BD3DFD" w:rsidRPr="00E10549" w:rsidRDefault="00BD3DFD" w:rsidP="00BD3D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  <w:p w:rsidR="00BD3DFD" w:rsidRDefault="00BD3DFD" w:rsidP="00BD3D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3DFD" w:rsidRPr="00E1054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C2025C" wp14:editId="38E136D3">
            <wp:extent cx="7429500" cy="4606675"/>
            <wp:effectExtent l="0" t="0" r="0" b="381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192" cy="461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FD" w:rsidRDefault="00BD3DFD" w:rsidP="0073515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BD3DFD" w:rsidSect="00BD3DFD">
          <w:footerReference w:type="default" r:id="rId9"/>
          <w:pgSz w:w="16838" w:h="11906" w:orient="landscape"/>
          <w:pgMar w:top="1701" w:right="1134" w:bottom="851" w:left="1134" w:header="709" w:footer="276" w:gutter="0"/>
          <w:pgNumType w:start="1"/>
          <w:cols w:space="720"/>
          <w:docGrid w:linePitch="299"/>
        </w:sectPr>
      </w:pPr>
    </w:p>
    <w:p w:rsidR="00B362FF" w:rsidRDefault="00B362FF" w:rsidP="00B362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№ 2</w:t>
      </w:r>
    </w:p>
    <w:p w:rsidR="00B362FF" w:rsidRPr="00BA4959" w:rsidRDefault="00B362FF" w:rsidP="00B362FF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 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Дум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</w:p>
    <w:p w:rsidR="00B362FF" w:rsidRDefault="00B362FF" w:rsidP="00B362FF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Арамильского городского округа </w:t>
      </w:r>
    </w:p>
    <w:p w:rsidR="00B362FF" w:rsidRDefault="00B362FF" w:rsidP="00B362F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B362FF" w:rsidRDefault="00B362FF" w:rsidP="00A21C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845A20" w:rsidRPr="00A21C68" w:rsidRDefault="00845A20" w:rsidP="00A21C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енерального плана </w:t>
      </w:r>
      <w:r w:rsidRPr="00A21C68">
        <w:rPr>
          <w:rFonts w:ascii="Times New Roman" w:eastAsia="Calibri" w:hAnsi="Times New Roman" w:cs="Times New Roman"/>
          <w:sz w:val="28"/>
          <w:szCs w:val="28"/>
          <w:lang w:eastAsia="ru-RU"/>
        </w:rPr>
        <w:t>Арамильского городского округа</w:t>
      </w:r>
    </w:p>
    <w:p w:rsidR="00A21C68" w:rsidRPr="00A21C68" w:rsidRDefault="00A21C68" w:rsidP="00A21C68">
      <w:pPr>
        <w:pStyle w:val="a6"/>
        <w:jc w:val="center"/>
        <w:rPr>
          <w:sz w:val="28"/>
          <w:szCs w:val="28"/>
        </w:rPr>
      </w:pPr>
      <w:r w:rsidRPr="00A21C68">
        <w:rPr>
          <w:sz w:val="28"/>
          <w:szCs w:val="28"/>
        </w:rPr>
        <w:t>Карта 1. План организации и развития территории городского округа</w:t>
      </w:r>
    </w:p>
    <w:p w:rsidR="00845A20" w:rsidRDefault="00845A20" w:rsidP="00A21C68">
      <w:pPr>
        <w:pStyle w:val="a6"/>
        <w:jc w:val="center"/>
        <w:rPr>
          <w:sz w:val="28"/>
          <w:szCs w:val="28"/>
        </w:rPr>
      </w:pPr>
      <w:r w:rsidRPr="00A21C68">
        <w:rPr>
          <w:sz w:val="28"/>
          <w:szCs w:val="28"/>
        </w:rPr>
        <w:t>Фрагмент карты 1.1.1</w:t>
      </w:r>
    </w:p>
    <w:p w:rsidR="00A21C68" w:rsidRPr="00A21C68" w:rsidRDefault="00A21C68" w:rsidP="00A21C68">
      <w:pPr>
        <w:pStyle w:val="a6"/>
        <w:jc w:val="center"/>
        <w:rPr>
          <w:sz w:val="20"/>
          <w:szCs w:val="20"/>
        </w:rPr>
      </w:pPr>
    </w:p>
    <w:p w:rsidR="00845A20" w:rsidRDefault="003D443C" w:rsidP="00845A20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5516C20" wp14:editId="6FADB3D5">
            <wp:extent cx="5062810" cy="7162387"/>
            <wp:effectExtent l="0" t="0" r="5080" b="635"/>
            <wp:docPr id="2" name="Рисунок 2" descr="\\Rgis\обменник\8 Арамиль\Внесение изменений в ГП и ПЗЗ 2018\ГП\Фрагмент МАН 1.1\Отчеты\Фрагмент 1 МАН 1 План организации и развития территории ГО_утв.редакция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Фрагмент МАН 1.1\Отчеты\Фрагмент 1 МАН 1 План организации и развития территории ГО_утв.редакция 1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36" cy="71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F" w:rsidRDefault="00B362FF" w:rsidP="00B362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№ 3</w:t>
      </w:r>
    </w:p>
    <w:p w:rsidR="00B362FF" w:rsidRPr="00BA4959" w:rsidRDefault="00B362FF" w:rsidP="00B362FF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 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Дум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</w:p>
    <w:p w:rsidR="00B362FF" w:rsidRDefault="00B362FF" w:rsidP="00B362FF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Арамильского городского округа </w:t>
      </w:r>
    </w:p>
    <w:p w:rsidR="00B362FF" w:rsidRDefault="00B362FF" w:rsidP="00B362F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845A20" w:rsidRDefault="00845A20" w:rsidP="00845A20">
      <w:pPr>
        <w:spacing w:after="0"/>
        <w:jc w:val="center"/>
        <w:rPr>
          <w:rFonts w:ascii="Times New Roman" w:hAnsi="Times New Roman" w:cs="Times New Roman"/>
          <w:bCs/>
          <w:sz w:val="28"/>
        </w:rPr>
      </w:pPr>
    </w:p>
    <w:p w:rsidR="00A21C68" w:rsidRDefault="00A21C68" w:rsidP="00A21C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A21C68" w:rsidRDefault="00A21C68" w:rsidP="00A21C68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Книга 2. </w:t>
      </w:r>
      <w:r w:rsidRPr="00C90B87">
        <w:rPr>
          <w:sz w:val="28"/>
          <w:szCs w:val="28"/>
        </w:rPr>
        <w:t>План развития инженерной инфраструктуры городского округа</w:t>
      </w:r>
    </w:p>
    <w:p w:rsidR="00A21C68" w:rsidRPr="00D14A51" w:rsidRDefault="00A21C68" w:rsidP="00A21C68">
      <w:pPr>
        <w:pStyle w:val="a6"/>
        <w:jc w:val="center"/>
        <w:rPr>
          <w:sz w:val="28"/>
        </w:rPr>
      </w:pPr>
      <w:r>
        <w:rPr>
          <w:sz w:val="28"/>
        </w:rPr>
        <w:t>Фрагмент карты 1.1.2</w:t>
      </w:r>
    </w:p>
    <w:p w:rsidR="00845A20" w:rsidRDefault="003D443C" w:rsidP="00845A20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5070125" wp14:editId="68C3BA56">
            <wp:extent cx="5149794" cy="7285035"/>
            <wp:effectExtent l="0" t="0" r="0" b="0"/>
            <wp:docPr id="1" name="Рисунок 1" descr="\\Rgis\обменник\8 Арамиль\Внесение изменений в ГП и ПЗЗ 2018\ГП\Фрагмент МАН 1.1\Отчеты\Фрагмент 1 МАН 2 План развития инженерной инфраструктуры ГО_утв.редакция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Фрагмент МАН 1.1\Отчеты\Фрагмент 1 МАН 2 План развития инженерной инфраструктуры ГО_утв.редакция 1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144" cy="72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F" w:rsidRDefault="00B362FF" w:rsidP="00B362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№ 4</w:t>
      </w:r>
    </w:p>
    <w:p w:rsidR="00B362FF" w:rsidRPr="00BA4959" w:rsidRDefault="00B362FF" w:rsidP="00B362FF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 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Дум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</w:p>
    <w:p w:rsidR="00B362FF" w:rsidRDefault="00B362FF" w:rsidP="00B362FF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Арамильского городского округа </w:t>
      </w:r>
    </w:p>
    <w:p w:rsidR="00B362FF" w:rsidRDefault="00B362FF" w:rsidP="00B362F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B362FF" w:rsidRDefault="00B362FF" w:rsidP="00F424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F4248D" w:rsidRDefault="00F4248D" w:rsidP="00F424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4248D" w:rsidRDefault="00F4248D" w:rsidP="00F4248D">
      <w:pPr>
        <w:pStyle w:val="a6"/>
        <w:jc w:val="center"/>
        <w:rPr>
          <w:sz w:val="28"/>
        </w:rPr>
      </w:pPr>
      <w:r>
        <w:rPr>
          <w:sz w:val="28"/>
          <w:szCs w:val="28"/>
        </w:rPr>
        <w:t xml:space="preserve">Книга 3. </w:t>
      </w:r>
      <w:r w:rsidRPr="00C90B87">
        <w:rPr>
          <w:sz w:val="28"/>
          <w:szCs w:val="28"/>
        </w:rPr>
        <w:t>План развития транспортной инфраструктуры городского округа</w:t>
      </w:r>
    </w:p>
    <w:p w:rsidR="00F4248D" w:rsidRDefault="00F4248D" w:rsidP="00F4248D">
      <w:pPr>
        <w:pStyle w:val="a6"/>
        <w:jc w:val="center"/>
        <w:rPr>
          <w:sz w:val="28"/>
        </w:rPr>
      </w:pPr>
      <w:r>
        <w:rPr>
          <w:sz w:val="28"/>
        </w:rPr>
        <w:t>Фрагмент карты 1.1.3</w:t>
      </w:r>
    </w:p>
    <w:p w:rsidR="0085573B" w:rsidRPr="0085573B" w:rsidRDefault="0085573B" w:rsidP="00F4248D">
      <w:pPr>
        <w:pStyle w:val="a6"/>
        <w:jc w:val="center"/>
        <w:rPr>
          <w:sz w:val="16"/>
          <w:szCs w:val="16"/>
        </w:rPr>
      </w:pPr>
    </w:p>
    <w:p w:rsidR="00845A20" w:rsidRDefault="003D443C" w:rsidP="00845A20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0BC255A" wp14:editId="2CF1DD57">
            <wp:extent cx="5136600" cy="7266778"/>
            <wp:effectExtent l="0" t="0" r="6985" b="0"/>
            <wp:docPr id="5" name="Рисунок 5" descr="\\Rgis\обменник\8 Арамиль\Внесение изменений в ГП и ПЗЗ 2018\ГП\Фрагмент МАН 1.1\Отчеты\Фрагмент 1 МАН 3 План развития транспортной инфраструктуры ГО_утв.редакция-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Фрагмент МАН 1.1\Отчеты\Фрагмент 1 МАН 3 План развития транспортной инфраструктуры ГО_утв.редакция-1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17" cy="72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FF" w:rsidRDefault="00B362FF" w:rsidP="00B362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№ 5</w:t>
      </w:r>
    </w:p>
    <w:p w:rsidR="00B362FF" w:rsidRPr="00BA4959" w:rsidRDefault="00B362FF" w:rsidP="00B362FF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 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Дум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</w:p>
    <w:p w:rsidR="00B362FF" w:rsidRDefault="00B362FF" w:rsidP="00B362FF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Арамильского городского округа </w:t>
      </w:r>
    </w:p>
    <w:p w:rsidR="00B362FF" w:rsidRDefault="00B362FF" w:rsidP="00B362F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B362FF" w:rsidRDefault="00B362FF" w:rsidP="00A80316">
      <w:pPr>
        <w:pStyle w:val="a6"/>
        <w:jc w:val="center"/>
        <w:rPr>
          <w:rFonts w:eastAsia="Calibri"/>
          <w:sz w:val="28"/>
        </w:rPr>
      </w:pPr>
    </w:p>
    <w:p w:rsidR="00A80316" w:rsidRPr="003419B7" w:rsidRDefault="00A80316" w:rsidP="00A80316">
      <w:pPr>
        <w:pStyle w:val="a6"/>
        <w:jc w:val="center"/>
        <w:rPr>
          <w:rFonts w:eastAsia="Calibri"/>
          <w:sz w:val="28"/>
        </w:rPr>
      </w:pPr>
      <w:r w:rsidRPr="003419B7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A80316" w:rsidRDefault="00A80316" w:rsidP="00A80316">
      <w:pPr>
        <w:pStyle w:val="a6"/>
        <w:jc w:val="center"/>
        <w:rPr>
          <w:sz w:val="28"/>
        </w:rPr>
      </w:pPr>
      <w:r w:rsidRPr="008514FF">
        <w:rPr>
          <w:sz w:val="28"/>
        </w:rPr>
        <w:t>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 w:rsidRPr="003419B7">
        <w:rPr>
          <w:sz w:val="28"/>
        </w:rPr>
        <w:t xml:space="preserve"> Фрагмент карты </w:t>
      </w:r>
      <w:r>
        <w:rPr>
          <w:sz w:val="28"/>
        </w:rPr>
        <w:t>1</w:t>
      </w:r>
      <w:r w:rsidRPr="003419B7">
        <w:rPr>
          <w:sz w:val="28"/>
        </w:rPr>
        <w:t>.</w:t>
      </w:r>
      <w:r>
        <w:rPr>
          <w:sz w:val="28"/>
        </w:rPr>
        <w:t>1</w:t>
      </w:r>
      <w:r w:rsidRPr="003419B7">
        <w:rPr>
          <w:sz w:val="28"/>
        </w:rPr>
        <w:t>.</w:t>
      </w:r>
      <w:r>
        <w:rPr>
          <w:sz w:val="28"/>
        </w:rPr>
        <w:t>4</w:t>
      </w:r>
    </w:p>
    <w:p w:rsidR="002B6DC5" w:rsidRDefault="003D443C" w:rsidP="003D443C">
      <w:pPr>
        <w:pStyle w:val="a6"/>
        <w:spacing w:line="276" w:lineRule="auto"/>
        <w:jc w:val="center"/>
      </w:pPr>
      <w:r>
        <w:rPr>
          <w:noProof/>
        </w:rPr>
        <w:drawing>
          <wp:inline distT="0" distB="0" distL="0" distR="0" wp14:anchorId="2EAA6345" wp14:editId="59AF10C0">
            <wp:extent cx="5019675" cy="7101816"/>
            <wp:effectExtent l="0" t="0" r="0" b="4445"/>
            <wp:docPr id="7" name="Рисунок 7" descr="\\Rgis\обменник\8 Арамиль\Внесение изменений в ГП и ПЗЗ 2018\ГП\Фрагмент МАН 1.1\Отчеты\Фрагмент 1 МАН 4 План размещения ОКС на территории ГО_утв.редакция-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Фрагмент МАН 1.1\Отчеты\Фрагмент 1 МАН 4 План размещения ОКС на территории ГО_утв.редакция-1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79" cy="711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DC5" w:rsidSect="00B90CE4">
      <w:pgSz w:w="11906" w:h="16838"/>
      <w:pgMar w:top="1134" w:right="851" w:bottom="1134" w:left="1701" w:header="709" w:footer="27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4CF" w:rsidRDefault="002424CF" w:rsidP="00CD415F">
      <w:pPr>
        <w:spacing w:after="0" w:line="240" w:lineRule="auto"/>
      </w:pPr>
      <w:r>
        <w:separator/>
      </w:r>
    </w:p>
  </w:endnote>
  <w:endnote w:type="continuationSeparator" w:id="0">
    <w:p w:rsidR="002424CF" w:rsidRDefault="002424CF" w:rsidP="00CD4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DE6" w:rsidRDefault="00334DE6">
    <w:pPr>
      <w:pStyle w:val="af0"/>
      <w:jc w:val="right"/>
    </w:pPr>
  </w:p>
  <w:p w:rsidR="00CD415F" w:rsidRDefault="00CD415F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DE6" w:rsidRPr="00CD415F" w:rsidRDefault="00334DE6">
    <w:pPr>
      <w:pStyle w:val="af0"/>
      <w:jc w:val="right"/>
      <w:rPr>
        <w:rFonts w:ascii="Times New Roman" w:hAnsi="Times New Roman" w:cs="Times New Roman"/>
      </w:rPr>
    </w:pPr>
  </w:p>
  <w:p w:rsidR="00334DE6" w:rsidRDefault="00334DE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4CF" w:rsidRDefault="002424CF" w:rsidP="00CD415F">
      <w:pPr>
        <w:spacing w:after="0" w:line="240" w:lineRule="auto"/>
      </w:pPr>
      <w:r>
        <w:separator/>
      </w:r>
    </w:p>
  </w:footnote>
  <w:footnote w:type="continuationSeparator" w:id="0">
    <w:p w:rsidR="002424CF" w:rsidRDefault="002424CF" w:rsidP="00CD4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368D0694"/>
    <w:multiLevelType w:val="hybridMultilevel"/>
    <w:tmpl w:val="2DE621E6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38084AEF"/>
    <w:multiLevelType w:val="multilevel"/>
    <w:tmpl w:val="E8F6E0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8"/>
      </w:rPr>
    </w:lvl>
  </w:abstractNum>
  <w:abstractNum w:abstractNumId="3" w15:restartNumberingAfterBreak="0">
    <w:nsid w:val="40B80EC8"/>
    <w:multiLevelType w:val="multilevel"/>
    <w:tmpl w:val="9DBE2D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8F0E33"/>
    <w:multiLevelType w:val="hybridMultilevel"/>
    <w:tmpl w:val="19A4EC7A"/>
    <w:lvl w:ilvl="0" w:tplc="7B12F82A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2E144B7"/>
    <w:multiLevelType w:val="multilevel"/>
    <w:tmpl w:val="D5ACE0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sz w:val="28"/>
      </w:rPr>
    </w:lvl>
  </w:abstractNum>
  <w:abstractNum w:abstractNumId="6" w15:restartNumberingAfterBreak="0">
    <w:nsid w:val="551F3FF8"/>
    <w:multiLevelType w:val="multilevel"/>
    <w:tmpl w:val="ABC6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3601D9"/>
    <w:multiLevelType w:val="multilevel"/>
    <w:tmpl w:val="1570A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6C722850"/>
    <w:multiLevelType w:val="multilevel"/>
    <w:tmpl w:val="6874C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10"/>
    <w:rsid w:val="00001C60"/>
    <w:rsid w:val="0000458A"/>
    <w:rsid w:val="0004169F"/>
    <w:rsid w:val="000615EE"/>
    <w:rsid w:val="000674BD"/>
    <w:rsid w:val="0007148A"/>
    <w:rsid w:val="000A6F8A"/>
    <w:rsid w:val="000C53F6"/>
    <w:rsid w:val="000D5D6B"/>
    <w:rsid w:val="000F1151"/>
    <w:rsid w:val="0012454F"/>
    <w:rsid w:val="00146D79"/>
    <w:rsid w:val="00153122"/>
    <w:rsid w:val="00165C46"/>
    <w:rsid w:val="00170969"/>
    <w:rsid w:val="00190564"/>
    <w:rsid w:val="001B2D8A"/>
    <w:rsid w:val="001B4608"/>
    <w:rsid w:val="001E6054"/>
    <w:rsid w:val="001F14F4"/>
    <w:rsid w:val="00200B24"/>
    <w:rsid w:val="002349EC"/>
    <w:rsid w:val="00237D11"/>
    <w:rsid w:val="00241B96"/>
    <w:rsid w:val="002424CF"/>
    <w:rsid w:val="002A5B0A"/>
    <w:rsid w:val="002B6DC5"/>
    <w:rsid w:val="002C2F5C"/>
    <w:rsid w:val="00320A70"/>
    <w:rsid w:val="00320E54"/>
    <w:rsid w:val="00322D86"/>
    <w:rsid w:val="00334DE6"/>
    <w:rsid w:val="003419B7"/>
    <w:rsid w:val="003609A4"/>
    <w:rsid w:val="00362B09"/>
    <w:rsid w:val="003802F6"/>
    <w:rsid w:val="00394E93"/>
    <w:rsid w:val="003B4CE0"/>
    <w:rsid w:val="003C31F4"/>
    <w:rsid w:val="003D443C"/>
    <w:rsid w:val="00403ADE"/>
    <w:rsid w:val="0041055F"/>
    <w:rsid w:val="00431785"/>
    <w:rsid w:val="00442229"/>
    <w:rsid w:val="004828F0"/>
    <w:rsid w:val="00483FE2"/>
    <w:rsid w:val="004A23DD"/>
    <w:rsid w:val="004B0198"/>
    <w:rsid w:val="004C21DC"/>
    <w:rsid w:val="004C6F31"/>
    <w:rsid w:val="0050484D"/>
    <w:rsid w:val="0051168F"/>
    <w:rsid w:val="00512BD8"/>
    <w:rsid w:val="00521753"/>
    <w:rsid w:val="00526623"/>
    <w:rsid w:val="005314A1"/>
    <w:rsid w:val="00532C76"/>
    <w:rsid w:val="00544D6C"/>
    <w:rsid w:val="0057292F"/>
    <w:rsid w:val="00572D16"/>
    <w:rsid w:val="005847DE"/>
    <w:rsid w:val="005A2737"/>
    <w:rsid w:val="005F15C4"/>
    <w:rsid w:val="00600FDD"/>
    <w:rsid w:val="00624C3A"/>
    <w:rsid w:val="00632FF3"/>
    <w:rsid w:val="006449FB"/>
    <w:rsid w:val="006A07BD"/>
    <w:rsid w:val="006F46F6"/>
    <w:rsid w:val="00702849"/>
    <w:rsid w:val="00735150"/>
    <w:rsid w:val="00743161"/>
    <w:rsid w:val="007523D2"/>
    <w:rsid w:val="0076295A"/>
    <w:rsid w:val="00767739"/>
    <w:rsid w:val="007678CA"/>
    <w:rsid w:val="007A6805"/>
    <w:rsid w:val="007B1489"/>
    <w:rsid w:val="007B49F6"/>
    <w:rsid w:val="007B5D34"/>
    <w:rsid w:val="007D6A03"/>
    <w:rsid w:val="007E717A"/>
    <w:rsid w:val="007F4729"/>
    <w:rsid w:val="00802EA3"/>
    <w:rsid w:val="00803012"/>
    <w:rsid w:val="00811156"/>
    <w:rsid w:val="00830864"/>
    <w:rsid w:val="00831DB0"/>
    <w:rsid w:val="00832E1F"/>
    <w:rsid w:val="00832F15"/>
    <w:rsid w:val="00845A20"/>
    <w:rsid w:val="0085573B"/>
    <w:rsid w:val="00862326"/>
    <w:rsid w:val="00872990"/>
    <w:rsid w:val="0087475B"/>
    <w:rsid w:val="008749A8"/>
    <w:rsid w:val="00884BE2"/>
    <w:rsid w:val="00896820"/>
    <w:rsid w:val="008B21E4"/>
    <w:rsid w:val="008C5A52"/>
    <w:rsid w:val="008D69DC"/>
    <w:rsid w:val="008E1DF6"/>
    <w:rsid w:val="008E273E"/>
    <w:rsid w:val="008F667E"/>
    <w:rsid w:val="00903110"/>
    <w:rsid w:val="00906B30"/>
    <w:rsid w:val="0091041A"/>
    <w:rsid w:val="00915FFC"/>
    <w:rsid w:val="00922591"/>
    <w:rsid w:val="0094579E"/>
    <w:rsid w:val="009479B6"/>
    <w:rsid w:val="009544D4"/>
    <w:rsid w:val="00975B80"/>
    <w:rsid w:val="00976024"/>
    <w:rsid w:val="009A03DD"/>
    <w:rsid w:val="009B396A"/>
    <w:rsid w:val="009D2386"/>
    <w:rsid w:val="00A01867"/>
    <w:rsid w:val="00A05E48"/>
    <w:rsid w:val="00A1000D"/>
    <w:rsid w:val="00A217E4"/>
    <w:rsid w:val="00A21C68"/>
    <w:rsid w:val="00A304CD"/>
    <w:rsid w:val="00A31FAB"/>
    <w:rsid w:val="00A33CE0"/>
    <w:rsid w:val="00A80316"/>
    <w:rsid w:val="00A829D5"/>
    <w:rsid w:val="00A92396"/>
    <w:rsid w:val="00A95723"/>
    <w:rsid w:val="00AB0720"/>
    <w:rsid w:val="00AC63AF"/>
    <w:rsid w:val="00AC6958"/>
    <w:rsid w:val="00AE70AA"/>
    <w:rsid w:val="00B063B4"/>
    <w:rsid w:val="00B319AA"/>
    <w:rsid w:val="00B33EE3"/>
    <w:rsid w:val="00B362FF"/>
    <w:rsid w:val="00B73378"/>
    <w:rsid w:val="00B80E6F"/>
    <w:rsid w:val="00B81BE5"/>
    <w:rsid w:val="00B8683F"/>
    <w:rsid w:val="00B90CE4"/>
    <w:rsid w:val="00B91209"/>
    <w:rsid w:val="00BA4959"/>
    <w:rsid w:val="00BB0667"/>
    <w:rsid w:val="00BB264A"/>
    <w:rsid w:val="00BC77B3"/>
    <w:rsid w:val="00BD3DFD"/>
    <w:rsid w:val="00BD51C2"/>
    <w:rsid w:val="00C224AD"/>
    <w:rsid w:val="00C228C6"/>
    <w:rsid w:val="00C30B9E"/>
    <w:rsid w:val="00C31805"/>
    <w:rsid w:val="00C60641"/>
    <w:rsid w:val="00C7400D"/>
    <w:rsid w:val="00C901EE"/>
    <w:rsid w:val="00C90B87"/>
    <w:rsid w:val="00CC5E52"/>
    <w:rsid w:val="00CD415F"/>
    <w:rsid w:val="00CE1EF4"/>
    <w:rsid w:val="00CF0B60"/>
    <w:rsid w:val="00CF3683"/>
    <w:rsid w:val="00D04D93"/>
    <w:rsid w:val="00D216B9"/>
    <w:rsid w:val="00D428D0"/>
    <w:rsid w:val="00D44EE4"/>
    <w:rsid w:val="00D45270"/>
    <w:rsid w:val="00D5737E"/>
    <w:rsid w:val="00D6173F"/>
    <w:rsid w:val="00D8425A"/>
    <w:rsid w:val="00D93CEA"/>
    <w:rsid w:val="00DC5FBD"/>
    <w:rsid w:val="00E04340"/>
    <w:rsid w:val="00E10549"/>
    <w:rsid w:val="00E13B3B"/>
    <w:rsid w:val="00E21EA3"/>
    <w:rsid w:val="00E41028"/>
    <w:rsid w:val="00E82711"/>
    <w:rsid w:val="00EB00C1"/>
    <w:rsid w:val="00EB7ACB"/>
    <w:rsid w:val="00F025DC"/>
    <w:rsid w:val="00F032F9"/>
    <w:rsid w:val="00F4248D"/>
    <w:rsid w:val="00F44953"/>
    <w:rsid w:val="00F56FE5"/>
    <w:rsid w:val="00F618A4"/>
    <w:rsid w:val="00F669A6"/>
    <w:rsid w:val="00F91E55"/>
    <w:rsid w:val="00FA7EE7"/>
    <w:rsid w:val="00FB429C"/>
    <w:rsid w:val="00FB6A4D"/>
    <w:rsid w:val="00FC17FC"/>
    <w:rsid w:val="00FF5AF8"/>
    <w:rsid w:val="00FF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CF7586D"/>
  <w15:chartTrackingRefBased/>
  <w15:docId w15:val="{E9DB6D46-B51C-4C89-BD55-CCFD9ABC2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4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396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544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572D1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72D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572D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rsid w:val="0057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97602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97602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b">
    <w:name w:val="Table Grid"/>
    <w:basedOn w:val="a1"/>
    <w:uiPriority w:val="39"/>
    <w:rsid w:val="00CF0B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37D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9479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831DB0"/>
    <w:pPr>
      <w:spacing w:after="0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8"/>
      <w:szCs w:val="28"/>
      <w:lang w:val="x-none" w:eastAsia="x-none"/>
    </w:rPr>
  </w:style>
  <w:style w:type="character" w:customStyle="1" w:styleId="ad">
    <w:name w:val="Заголовок Знак"/>
    <w:basedOn w:val="a0"/>
    <w:link w:val="ac"/>
    <w:rsid w:val="00831DB0"/>
    <w:rPr>
      <w:rFonts w:ascii="Arial Narrow" w:eastAsia="Times New Roman" w:hAnsi="Arial Narrow" w:cs="Times New Roman"/>
      <w:b/>
      <w:bCs/>
      <w:i/>
      <w:iCs/>
      <w:sz w:val="28"/>
      <w:szCs w:val="28"/>
      <w:lang w:val="x-none" w:eastAsia="x-none"/>
    </w:rPr>
  </w:style>
  <w:style w:type="paragraph" w:styleId="ae">
    <w:name w:val="header"/>
    <w:basedOn w:val="a"/>
    <w:link w:val="af"/>
    <w:uiPriority w:val="99"/>
    <w:unhideWhenUsed/>
    <w:rsid w:val="00CD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D415F"/>
  </w:style>
  <w:style w:type="paragraph" w:styleId="af0">
    <w:name w:val="footer"/>
    <w:basedOn w:val="a"/>
    <w:link w:val="af1"/>
    <w:uiPriority w:val="99"/>
    <w:unhideWhenUsed/>
    <w:rsid w:val="00CD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D4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4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И. Глазырина</dc:creator>
  <cp:keywords/>
  <dc:description/>
  <cp:lastModifiedBy>Слободчикова Оксана Анатольевна</cp:lastModifiedBy>
  <cp:revision>7</cp:revision>
  <cp:lastPrinted>2019-01-17T03:18:00Z</cp:lastPrinted>
  <dcterms:created xsi:type="dcterms:W3CDTF">2019-02-03T08:09:00Z</dcterms:created>
  <dcterms:modified xsi:type="dcterms:W3CDTF">2019-02-06T05:32:00Z</dcterms:modified>
</cp:coreProperties>
</file>