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72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32"/>
          <w:szCs w:val="72"/>
          <w:lang w:eastAsia="ru-RU"/>
        </w:rPr>
        <w:t>проект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B43402" w:rsidRPr="00934BBE" w:rsidRDefault="00B43402" w:rsidP="001B796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B43402" w:rsidRPr="00934BBE" w:rsidRDefault="00B43402" w:rsidP="001B79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_____________№________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 </w:t>
      </w:r>
      <w:r w:rsidR="00457283" w:rsidRPr="00934B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приватизации муниципального имущества </w:t>
      </w:r>
      <w:r w:rsidRPr="00934B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Арамильского городского округа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43402" w:rsidRPr="00934BBE" w:rsidRDefault="00B43402" w:rsidP="001B796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45728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457283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21.12.2001 № 178-ФЗ «О приватизации государственного и муниципального имущества», </w:t>
      </w: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5" w:history="1">
        <w:r w:rsidRPr="00934BBE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457283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форме», руководствуясь Положением о Комитете по управлению муниципальным имуществом Арамильского городского округа, утвержденным Решением Думы Арамильского городского округа от 14.12.2017 № 27/9,</w:t>
      </w: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BBE">
        <w:rPr>
          <w:rFonts w:ascii="Times New Roman" w:hAnsi="Times New Roman" w:cs="Times New Roman"/>
          <w:sz w:val="28"/>
          <w:szCs w:val="28"/>
        </w:rPr>
        <w:t>статьей 33 Устава Арамильского городского округа</w:t>
      </w:r>
      <w:r w:rsidRPr="00934B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Дума Арамильского городского округа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4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Положение </w:t>
      </w:r>
      <w:r w:rsidR="00457283" w:rsidRPr="00934B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приватизации муниципального имущества Арамильского городского округа </w:t>
      </w:r>
      <w:r w:rsidRPr="00934BBE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(прилагается).</w:t>
      </w:r>
    </w:p>
    <w:p w:rsidR="00B43402" w:rsidRPr="00934BBE" w:rsidRDefault="00457283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BBE">
        <w:rPr>
          <w:rFonts w:ascii="Times New Roman" w:hAnsi="Times New Roman" w:cs="Times New Roman"/>
          <w:sz w:val="28"/>
          <w:szCs w:val="28"/>
        </w:rPr>
        <w:t>2</w:t>
      </w:r>
      <w:r w:rsidR="00B43402" w:rsidRPr="00934BB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«Арамильские ве</w:t>
      </w:r>
      <w:r w:rsidR="00166A46" w:rsidRPr="00934BBE">
        <w:rPr>
          <w:rFonts w:ascii="Times New Roman" w:hAnsi="Times New Roman" w:cs="Times New Roman"/>
          <w:sz w:val="28"/>
          <w:szCs w:val="28"/>
        </w:rPr>
        <w:t>сти» и разместить на официальном</w:t>
      </w:r>
      <w:r w:rsidR="00B43402" w:rsidRPr="00934BBE">
        <w:rPr>
          <w:rFonts w:ascii="Times New Roman" w:hAnsi="Times New Roman" w:cs="Times New Roman"/>
          <w:sz w:val="28"/>
          <w:szCs w:val="28"/>
        </w:rPr>
        <w:t xml:space="preserve"> сайте Арамильского городского округа в сети Интернет.</w:t>
      </w:r>
    </w:p>
    <w:p w:rsidR="00B43402" w:rsidRPr="00934BBE" w:rsidRDefault="00457283" w:rsidP="001B796C">
      <w:pPr>
        <w:spacing w:after="1" w:line="22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4BBE">
        <w:rPr>
          <w:rFonts w:ascii="Times New Roman" w:hAnsi="Times New Roman" w:cs="Times New Roman"/>
          <w:sz w:val="28"/>
          <w:szCs w:val="28"/>
        </w:rPr>
        <w:t>3</w:t>
      </w:r>
      <w:r w:rsidR="00B43402" w:rsidRPr="00934BB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2D2915">
        <w:rPr>
          <w:rFonts w:ascii="Times New Roman" w:hAnsi="Times New Roman" w:cs="Times New Roman"/>
          <w:sz w:val="28"/>
          <w:szCs w:val="28"/>
        </w:rPr>
        <w:t xml:space="preserve">на </w:t>
      </w:r>
      <w:r w:rsidRPr="00934BBE">
        <w:rPr>
          <w:rFonts w:ascii="Times New Roman" w:hAnsi="Times New Roman" w:cs="Times New Roman"/>
          <w:sz w:val="28"/>
          <w:szCs w:val="28"/>
        </w:rPr>
        <w:t>председателя Комитета по управлению муниципальным имуществом Арамильского городского округа Д.М. Живилова.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Арамильского городского округа  </w:t>
      </w:r>
      <w:r w:rsidR="00044D40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С.П. </w:t>
      </w:r>
      <w:proofErr w:type="spellStart"/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Мезенова</w:t>
      </w:r>
      <w:proofErr w:type="spellEnd"/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402" w:rsidRPr="00934BBE" w:rsidRDefault="00B43402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Арамильского горо</w:t>
      </w:r>
      <w:r w:rsidR="00044D40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                 </w:t>
      </w:r>
      <w:r w:rsidR="007B21CC" w:rsidRPr="0093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В.Ю. Никитенко</w:t>
      </w:r>
    </w:p>
    <w:p w:rsidR="007B21CC" w:rsidRPr="00934BBE" w:rsidRDefault="007B21CC" w:rsidP="001B796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1CC" w:rsidRPr="00934BBE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B21CC" w:rsidRPr="00934BBE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Думы </w:t>
      </w:r>
    </w:p>
    <w:p w:rsidR="007B21CC" w:rsidRPr="00934BBE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___________№_________</w:t>
      </w:r>
    </w:p>
    <w:p w:rsidR="007B21CC" w:rsidRPr="00934BBE" w:rsidRDefault="007B21CC" w:rsidP="00044D40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30B0" w:rsidRPr="00C630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приватизации муниципального имущества Арамильского городского округа</w:t>
      </w:r>
      <w:r w:rsidRPr="00934B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B21CC" w:rsidRPr="00934BBE" w:rsidRDefault="007B21CC" w:rsidP="001B796C">
      <w:pPr>
        <w:autoSpaceDE w:val="0"/>
        <w:autoSpaceDN w:val="0"/>
        <w:adjustRightInd w:val="0"/>
        <w:spacing w:after="0" w:line="240" w:lineRule="auto"/>
        <w:ind w:left="5529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1CC" w:rsidRDefault="007B21CC" w:rsidP="00E06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218E8" w:rsidRPr="00934BBE" w:rsidRDefault="006218E8" w:rsidP="00E06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приватизации муниципального имущества Арамильского городского округа</w:t>
      </w:r>
    </w:p>
    <w:p w:rsidR="00457283" w:rsidRDefault="00457283" w:rsidP="00E065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Положение в соответствии с Федеральным законом от 21.12.2001</w:t>
      </w:r>
      <w:r w:rsidR="00E0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№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178-ФЗ </w:t>
      </w:r>
      <w:r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 (далее - Федеральный закон о приватизации) регулирует отношения, возникающие при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связанные с ними отношения по управлению муниципальным имуществом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отнесенные Федеральным законом о приватизации к компетенции органов местного самоуправления.</w:t>
      </w:r>
    </w:p>
    <w:p w:rsidR="00ED39AF" w:rsidRPr="00E0654B" w:rsidRDefault="00ED39AF" w:rsidP="00E0654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E0654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Общие положения</w:t>
      </w:r>
    </w:p>
    <w:p w:rsidR="00ED39AF" w:rsidRPr="00ED39AF" w:rsidRDefault="00ED39AF" w:rsidP="006655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Правовую основу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составляют Конституция Российской Федерации, </w:t>
      </w:r>
      <w:r w:rsidR="006655B3" w:rsidRP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Федеральный закон от 21.12.2001 </w:t>
      </w:r>
      <w:r w:rsid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655B3" w:rsidRP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178-ФЗ</w:t>
      </w:r>
      <w:r w:rsid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</w:t>
      </w:r>
      <w:r w:rsidR="006655B3" w:rsidRPr="006655B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приватизации государственного и муниципального имущества</w:t>
      </w:r>
      <w:r w:rsidR="00C51E1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E41F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– Федеральный закон о приватизации</w:t>
      </w:r>
      <w:r w:rsidR="0052674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нормативные правовые акты Российской Федерации, Устав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правовые акты органов местного самоуправления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Разграничен</w:t>
      </w:r>
      <w:bookmarkStart w:id="0" w:name="_GoBack"/>
      <w:bookmarkEnd w:id="0"/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ие компетенции в сфере приватизации муниципального имущества.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1.2.1. Дума</w:t>
      </w:r>
      <w:r w:rsid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утверждает прогнозный план (программу) приватизации муниципального имущества </w:t>
      </w:r>
      <w:r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Программа приватизации) на плановый период (от одного года до трех лет);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ежегодно утверждает отчет о результатах приватизации муниципального имущества за прошедший год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1.2.2.</w:t>
      </w:r>
      <w:r w:rsid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Глава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вносит на утверждение 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Программы приватизации на плановый период;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отчет о результатах приватизации муниципального имущества за прошедший год.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1.2.3.</w:t>
      </w:r>
      <w:r w:rsidR="00934BBE" w:rsidRPr="00934BBE">
        <w:t xml:space="preserve">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 по управлению муниципальным имуществом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азрабатывает и представляет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для внесения в Думу </w:t>
      </w:r>
      <w:r w:rsidR="009C0D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Программы приватизации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принятия решений об условиях приватизации муниципального имущества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разработки Программы приватизации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участия муниципального образования в уставных капиталах акционерных обществ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разработки и утверждения условий конкурса, контроля за исполнением условий конкурса и подтверждения победителем конкурса исполнения таких условий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39AF" w:rsidRPr="00ED39AF" w:rsidRDefault="00934BBE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о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пределяет порядок представления интересов муниципального образования в органах управления и ревизионных комиссиях акционерных обществ, обществ с ограниченной ответственностью, имеющих пакеты акций или доли в уставном капитале, находящиеся в муниципальной собственности, в соответствии с действующим законодательством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0654B" w:rsidRDefault="00DE0A1C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ринимает правовые акты нормативного характера по вопросам приватизации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0A1C" w:rsidRDefault="00E0654B" w:rsidP="00E065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-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формируе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проект Программы приватизации на плановый период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приватизацию объектов муниципальной собственности, принимает решения об условиях приватизации муниципального имущества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DE0A1C" w:rsidRDefault="00DE0A1C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ет</w:t>
      </w: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функции продавца имущества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находящегося в муниципальной собственности;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Контроль за соблюдением установленного порядка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осуществляет Дума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Арамильского городского округа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своих полномочий.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Приватизация муниципального имущества осуществляется способами и в порядке, установленном Федеральным законом о приватизации.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Приватизация отдельно стоящих строений с земельными участками, на которых они расположены, может осуществляться следующими способами:</w:t>
      </w:r>
    </w:p>
    <w:p w:rsidR="00ED39AF" w:rsidRPr="00DE0A1C" w:rsidRDefault="00ED39AF" w:rsidP="00E06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аукционе;</w:t>
      </w:r>
    </w:p>
    <w:p w:rsidR="00ED39AF" w:rsidRPr="00DE0A1C" w:rsidRDefault="00ED39AF" w:rsidP="00E0654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внесением в качестве вклада в уставные капиталы акционерных обществ;</w:t>
      </w:r>
    </w:p>
    <w:p w:rsidR="00ED39AF" w:rsidRPr="00DE0A1C" w:rsidRDefault="00DE0A1C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065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ED39AF" w:rsidRPr="00DE0A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конкурсе (в случае, если строение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Федерации).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7368B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Проведение продажи муниципального имущества осуществляется в электронной форме в соответствии с Федеральным законом о приватизации в случае приватизации имущества следующими способами:</w:t>
      </w:r>
    </w:p>
    <w:p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на аукционе;</w:t>
      </w:r>
    </w:p>
    <w:p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акций акционерных обществ, находящихся в муниципальной собственности, на специализированном аукционе;</w:t>
      </w:r>
    </w:p>
    <w:p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на конкурсе;</w:t>
      </w:r>
    </w:p>
    <w:p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посредством публичного предложения;</w:t>
      </w:r>
    </w:p>
    <w:p w:rsidR="00ED39AF" w:rsidRPr="00ED39AF" w:rsidRDefault="00E0654B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продажа муниципального имущества без объявления цены.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Приватизация муниципального недвижимого имущества, арендуемого субъектами малого и среднего предпринимательства, осуществляется без включения в Программу приватизации в соответствии с Федеральным законом от 22.07.2008 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159-ФЗ 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в порядке, установленном Административным регламентом муниципальной услуги, утвержденным правовым актом Администрации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Срок приватизации муниципального имущества, не реализованного в плановом периоде, переносится на следующий плановый период.</w:t>
      </w:r>
    </w:p>
    <w:p w:rsidR="00ED39AF" w:rsidRPr="00477CB9" w:rsidRDefault="00ED39AF" w:rsidP="00E0654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2. Прогнозный план (программа) приватизации муниципального имущества </w:t>
      </w:r>
      <w:r w:rsidR="00934BBE"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Программа приватизации содержит перечень муниципальных предприятий, акций акционерных обществ, долей в уставных капиталах обществ с ограниченной ответственностью, находящихся в муниципальной собственности, и иного муниципального имущества, которое планируется приватизировать в плановый период. В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Программе приватизации указываются характеристики муниципального имущества и предполагаемые сроки приватизации.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Программа приватизации может быть изменена решением Думы</w:t>
      </w:r>
      <w:r w:rsidR="001439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Отчет о результатах приватизации муниципального имущества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прошедший год содержит перечень приватизированных в прошедшем году имущественных комплексов муниципальных предприятий, акций акционерных обществ, долей в уставных капиталах обществ с ограниченной ответственностью, находящихся в муниципальной собственности, и иного муниципального имущества с указанием способа, срока и цены сделки приватизации.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Без внесения изменений в Программу приватизации на плановый период осуществляется внесение находящихся в муниципальной собственности акций акционерных обществ, созданных в результате преобразования муниципальных унитарных предприятий, в качестве вклада в уставные капиталы акционерных обществ.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477C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Со дня утверждения Программы приватизации и до дня государственной регистрации созданного хозяйственного общества унитарное предприятие не вправе без согласия собственника: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сокращать численность работников указанного унитарного предприятия;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совершать сделки (несколько взаимосвязанных сделок), цена которых превышает пять процентов балансовой стоимости активов указанного унитарного предприятия на дату утверждения последнего балансового отчета или более чем в пятьдесят тысяч раз превышает установленный Федеральным законом о приватизации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пять процентов балансовой стоимости активов указанного унитарного предприятия на дату утверждения последнего балансового отчета или более чем в пятьдесят тысяч раз превышает установленный Федеральным законом о приватизации минимальный размер оплаты труда;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получать кредиты;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выпуск ценных бумаг;</w:t>
      </w:r>
    </w:p>
    <w:p w:rsid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выступать учредителем хозяйственных обществ, а также приобретать и отчуждать акции (доли) в уставном капитале хозяйственных обществ.</w:t>
      </w:r>
    </w:p>
    <w:p w:rsidR="001B4824" w:rsidRPr="00ED39AF" w:rsidRDefault="001B4824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Предложения по внесению изменений в Программу приватизации муниципального имущества принимаются Комитетом по управлению муниципальным имуществом Арамильского городского округа по заявлениям органов местного самоуправления, муниципальных предприятий и учреждений, иных юридических лиц и граждан.</w:t>
      </w:r>
    </w:p>
    <w:p w:rsidR="00ED39AF" w:rsidRPr="00477CB9" w:rsidRDefault="00ED39AF" w:rsidP="00E0654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964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3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Решение об условиях приватизации муниципального имущества </w:t>
      </w:r>
      <w:r w:rsidR="00934BBE"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Решение об условиях приватизации принимается на основании Программы приватизации муниципального имущества, за исключением муниципального недвижимого имущества, приватизация которого осуществляется без включения в Программу приватизации.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В решении об условиях приватизации муниципального имущества должны содержаться следующие сведения: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имущества и иные позволяющие его индивидуализировать данные (характеристика имущества);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 приватизации имущества;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начальная цена подлежащего приватизации имущества;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рассрочки платежа (в случае ее предоставления);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конкурса, срок выполнения условий конкурса (при продаже муниципального имущества на конкурсе);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необходимые для приватизации имущества сведения, в том числе о проведении продажи муниципального имущества в электронной форме.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 подлежащего приватизации имущественного комплекса муниципального унитарного предприятия, определяемый в соответствии с Федеральным законом о приватизации;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ED39AF" w:rsidRPr="00ED39AF" w:rsidRDefault="004034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количество, категории и номинальная стоимость акций акционерного общества или размер и номинальная стоимость доли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="00ED39AF"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уставном капитале общества с ограниченной ответственностью.</w:t>
      </w:r>
    </w:p>
    <w:p w:rsidR="00ED39AF" w:rsidRPr="00477CB9" w:rsidRDefault="00ED39AF" w:rsidP="00E0654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4. Информационное обеспечение приватизации муниципального имущества </w:t>
      </w:r>
      <w:r w:rsidR="00934BBE" w:rsidRPr="00477CB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:rsidR="00ED39AF" w:rsidRPr="00437DCD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Программа приватизации, ежегодные отчеты о результатах приватизации муниципального имущества, решения об условиях приватизации, информационные сообщения о продаже муниципального имущества и об итогах его продажи подлежат размещению на официальном сайте Российской Федерации в информационно-телекоммуникационной сети Интернет для размещении информации о проведении торгов, определенном Постановлением Правительства Российской Федерации от 10.09.2012 </w:t>
      </w:r>
      <w:r w:rsidR="004034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909 www.torgi.gov.ru, а также на официальном </w:t>
      </w:r>
      <w:r w:rsidR="00A81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сайте </w:t>
      </w:r>
      <w:r w:rsidR="00437D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A81E3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рамильского городского округа</w:t>
      </w:r>
      <w:r w:rsidR="00437DC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разделе «Комитет по управлению муниципальным имуществом Арамильского городского округа</w:t>
      </w:r>
      <w:r w:rsidR="00437DCD" w:rsidRPr="00437D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» </w:t>
      </w:r>
      <w:r w:rsidR="00A81E39" w:rsidRPr="00437D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6" w:history="1">
        <w:r w:rsidR="00437DCD" w:rsidRPr="00437DCD">
          <w:rPr>
            <w:rStyle w:val="a4"/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https://kumi.aramilgo.ru/</w:t>
        </w:r>
      </w:hyperlink>
      <w:r w:rsidR="00437DCD" w:rsidRPr="00437DC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 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Проведение мероприятий, указанных в пункте 4.1, осуществляется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Комитетом по управлению муниципальным имуществом Арамильского городского округа.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решения.</w:t>
      </w:r>
    </w:p>
    <w:p w:rsidR="001B4824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Муниципальные унитарные предприятия, акционерные общества и общества с ограниченной ответственностью, включенные в Программу приватизации, в срок не позднее чем в течение тридцати дней со дня окончания отчетного периода размещают информацию, содержащуюся в годовой бухгалтерской (финансовой) отчетности, промежуточной бухгалтерской (финансовой) отчетности за квартал, полугодие, девять месяцев, на официальном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сайте Арамильского городского округа.</w:t>
      </w:r>
    </w:p>
    <w:p w:rsid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имущества. Состав содержащихся в информационном сообщении сведений устанавливаются Федеральным законом о приватизации.</w:t>
      </w:r>
    </w:p>
    <w:p w:rsidR="00ED39AF" w:rsidRPr="001B4824" w:rsidRDefault="00ED39AF" w:rsidP="00E0654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48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5. Оплата и распределение денежных средств от продажи муниципального имущества </w:t>
      </w:r>
      <w:r w:rsidR="00934BBE" w:rsidRPr="001B48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Арамильского городского округа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5.1. Денежные средства по сделкам купли-продажи муниципального имущества, полученные в счет оплаты приватизируемого муниципального имущества, подлежат зачислению в бюджет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Арамильского городского округа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 </w:t>
      </w:r>
      <w:hyperlink r:id="rId7" w:history="1">
        <w:r w:rsidRPr="00ED39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Бюджетным кодексом Российской Федерации</w:t>
        </w:r>
      </w:hyperlink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Оплата приобретаемого покупателем муниципального имущества производится единовременно или в рассрочку.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реализации преимущественного права субъектов малого и среднего предпринимательства на приобретение арендуемого муниципального недвижимого имущества право выбора порядка оплаты (единовременно или в рассрочку посредством ежемесячных или ежеквартальных выплат в равных долях), а также срока рассрочки (от пяти до десяти лет) принадлежит субъекту малого или среднего предпринимательства.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предоставлении рассрочки может быть принято в случае продажи муниципального имущества без объявления цены. Срок рассрочки в данном случае не может </w:t>
      </w:r>
      <w:r w:rsidR="00B81C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быть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более чем один год.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На сумму денежных средств, по уплате которых предоставляется рассрочка, производится начисление процентов, исходя из ставки, равной одной трети ставки рефинансирования Центрального банка Российской Федерации, действующей на дату размещения на сайтах в сети Интернет объявления о продаже.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Покупатель вправе оплатить приобретаемое муниципальное имущество досрочно.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Оплата приобретаемого на торгах муниципального имущества производится путем перечисления денежных средств на счет, указанный в информационном сообщении о проведении торгов. Внесенный победителем задаток засчитывается в счет оплаты приобретаемого имущества.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Денежные средства в счет оплаты приватизируемого муниципального имущества подлежат перечислению победителем торгов на счет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Комитета по управлению муниципальным имуществом Арамильского городского округа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размере и сроки, которые указаны в договоре купли-продажи, но не позднее 30 рабочих дней со дня заключения договора купли-продажи.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 не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поступления в течение тридцати рабочих дней со дня заключения договора купли-продажи приватизируемого муниципального имущества на расчетный счет </w:t>
      </w:r>
      <w:r w:rsidR="00C14E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Комитета по управлению муниципальным имуществом </w:t>
      </w:r>
      <w:r w:rsidR="00934BBE" w:rsidRPr="00934B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денежных средств в счет оплаты приватизируемого муниципального имущества в соответствии</w:t>
      </w:r>
      <w:r w:rsidR="00B81CD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 </w:t>
      </w:r>
      <w:hyperlink r:id="rId8" w:history="1">
        <w:r w:rsidRPr="00ED39AF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производится расторжение договора купли-продажи в одностороннем порядке.</w:t>
      </w:r>
    </w:p>
    <w:p w:rsidR="00ED39AF" w:rsidRPr="001B4824" w:rsidRDefault="00ED39AF" w:rsidP="00E0654B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B482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6. Особенности создания и правового положения акционерных обществ и обществ с ограниченной ответственностью, акции, доли в уставных капиталах которых находятся в муниципальной собственности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Создание акционерных обществ, обществ с ограниченной ответственностью путем преобразования унитарного предприятия осуществляется в соответствии с действующим законодательством.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Порядок управления находящимися в муниципальной собственности акциями акционерных обществ, долями в обществах с ограниченной ответственностью, созданных в процессе приватизации, устанавливается правовым актом</w:t>
      </w:r>
      <w:r w:rsidR="00A44E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Арамильского городского округа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6.3. Участие муниципального образования в управлении акционерными обществами, акции которых находятся в муниципальной собственности, обществами с </w:t>
      </w: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ограниченной ответственностью, доли которых находятся в муниципальной собственности, осуществляется посредством деятельности представителей муниципального образования в органах управления и ревизионных комиссиях открытых акционерных обществ и обществ с ограниченной ответственностью.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Представителями интересов муниципального образования в органах управления и ревизионных комиссиях акционерных обществ, акции которых находятся в муниципальной собственности, обществ с ограниченной ответственностью, доли которых находятся в муниципальной собственности, могут быть лица, замещающие муниципальные должности, а также иные лица в соответствии с Федеральным законом о приватизации.</w:t>
      </w:r>
    </w:p>
    <w:p w:rsidR="00ED39AF" w:rsidRPr="00ED39AF" w:rsidRDefault="00ED39AF" w:rsidP="00E065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D3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457283" w:rsidRPr="00934BBE" w:rsidRDefault="00457283" w:rsidP="00E06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57283" w:rsidRPr="0093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42F5"/>
    <w:multiLevelType w:val="hybridMultilevel"/>
    <w:tmpl w:val="3A44D4D2"/>
    <w:lvl w:ilvl="0" w:tplc="0CDCBE2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E190B"/>
    <w:multiLevelType w:val="hybridMultilevel"/>
    <w:tmpl w:val="93D49450"/>
    <w:lvl w:ilvl="0" w:tplc="73526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1A03AC"/>
    <w:multiLevelType w:val="hybridMultilevel"/>
    <w:tmpl w:val="2012D700"/>
    <w:lvl w:ilvl="0" w:tplc="A4C6B8F6">
      <w:start w:val="1"/>
      <w:numFmt w:val="decimal"/>
      <w:lvlText w:val="%1."/>
      <w:lvlJc w:val="left"/>
      <w:pPr>
        <w:ind w:left="1422" w:hanging="8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79"/>
    <w:rsid w:val="00044D40"/>
    <w:rsid w:val="000B5D5A"/>
    <w:rsid w:val="000E7142"/>
    <w:rsid w:val="000E7690"/>
    <w:rsid w:val="00117388"/>
    <w:rsid w:val="00143900"/>
    <w:rsid w:val="00166A46"/>
    <w:rsid w:val="001B4824"/>
    <w:rsid w:val="001B796C"/>
    <w:rsid w:val="00227262"/>
    <w:rsid w:val="002376C0"/>
    <w:rsid w:val="00291E0A"/>
    <w:rsid w:val="00296439"/>
    <w:rsid w:val="002C4B20"/>
    <w:rsid w:val="002D2915"/>
    <w:rsid w:val="002D4064"/>
    <w:rsid w:val="0034056F"/>
    <w:rsid w:val="00376FC1"/>
    <w:rsid w:val="003D2EBA"/>
    <w:rsid w:val="003D7979"/>
    <w:rsid w:val="004034AF"/>
    <w:rsid w:val="00407395"/>
    <w:rsid w:val="00412DA2"/>
    <w:rsid w:val="00437DCD"/>
    <w:rsid w:val="00447187"/>
    <w:rsid w:val="00457283"/>
    <w:rsid w:val="00477CB9"/>
    <w:rsid w:val="00491EDD"/>
    <w:rsid w:val="00503DB1"/>
    <w:rsid w:val="0052674E"/>
    <w:rsid w:val="0055574C"/>
    <w:rsid w:val="005D1177"/>
    <w:rsid w:val="00601F6D"/>
    <w:rsid w:val="006218E8"/>
    <w:rsid w:val="006655B3"/>
    <w:rsid w:val="007368BB"/>
    <w:rsid w:val="007B21CC"/>
    <w:rsid w:val="007C16D3"/>
    <w:rsid w:val="008277B3"/>
    <w:rsid w:val="008837A1"/>
    <w:rsid w:val="008B52CA"/>
    <w:rsid w:val="009155CF"/>
    <w:rsid w:val="00934BBE"/>
    <w:rsid w:val="00955463"/>
    <w:rsid w:val="009867EA"/>
    <w:rsid w:val="00997E3D"/>
    <w:rsid w:val="009C0D56"/>
    <w:rsid w:val="009D77B4"/>
    <w:rsid w:val="00A44C39"/>
    <w:rsid w:val="00A44ED7"/>
    <w:rsid w:val="00A81E39"/>
    <w:rsid w:val="00AD188B"/>
    <w:rsid w:val="00B20977"/>
    <w:rsid w:val="00B43402"/>
    <w:rsid w:val="00B81CD1"/>
    <w:rsid w:val="00C14EB0"/>
    <w:rsid w:val="00C51E13"/>
    <w:rsid w:val="00C630B0"/>
    <w:rsid w:val="00C80E1D"/>
    <w:rsid w:val="00C8664F"/>
    <w:rsid w:val="00CB5DF6"/>
    <w:rsid w:val="00D14344"/>
    <w:rsid w:val="00D73D74"/>
    <w:rsid w:val="00DE0A1C"/>
    <w:rsid w:val="00E0654B"/>
    <w:rsid w:val="00E41F68"/>
    <w:rsid w:val="00E86E67"/>
    <w:rsid w:val="00EB6ACC"/>
    <w:rsid w:val="00ED39AF"/>
    <w:rsid w:val="00EF3397"/>
    <w:rsid w:val="00F01DCD"/>
    <w:rsid w:val="00F413B9"/>
    <w:rsid w:val="00F557BB"/>
    <w:rsid w:val="00FB4767"/>
    <w:rsid w:val="00FE198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9A6"/>
  <w15:docId w15:val="{6EDFB4F5-0A94-4DCE-9122-90A4D4A0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4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3402"/>
    <w:rPr>
      <w:color w:val="0000FF"/>
      <w:u w:val="single"/>
    </w:rPr>
  </w:style>
  <w:style w:type="paragraph" w:customStyle="1" w:styleId="ConsPlusNormal">
    <w:name w:val="ConsPlusNormal"/>
    <w:rsid w:val="00FB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E6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437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mi.aramilgo.ru/" TargetMode="External"/><Relationship Id="rId5" Type="http://schemas.openxmlformats.org/officeDocument/2006/relationships/hyperlink" Target="consultantplus://offline/ref=E345C0DB25B2D94F2193933AAB129558D2FAA61A315E464DBAB4AB50w7g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Живилов Дмитрий Михайлович</cp:lastModifiedBy>
  <cp:revision>14</cp:revision>
  <cp:lastPrinted>2019-11-28T08:47:00Z</cp:lastPrinted>
  <dcterms:created xsi:type="dcterms:W3CDTF">2019-08-07T05:57:00Z</dcterms:created>
  <dcterms:modified xsi:type="dcterms:W3CDTF">2019-11-28T09:27:00Z</dcterms:modified>
</cp:coreProperties>
</file>