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9E" w:rsidRPr="00107D9E" w:rsidRDefault="00107D9E">
      <w:pPr>
        <w:pStyle w:val="ConsPlusTitlePage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107D9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07D9E">
        <w:rPr>
          <w:rFonts w:ascii="Times New Roman" w:hAnsi="Times New Roman" w:cs="Times New Roman"/>
        </w:rPr>
        <w:br/>
      </w:r>
    </w:p>
    <w:p w:rsidR="00107D9E" w:rsidRPr="00107D9E" w:rsidRDefault="00107D9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МИНИСТЕРСТВО ЭНЕРГЕТИКИ РОССИЙСКОЙ ФЕДЕРАЦИИ</w:t>
      </w:r>
    </w:p>
    <w:p w:rsidR="00107D9E" w:rsidRPr="00107D9E" w:rsidRDefault="00107D9E">
      <w:pPr>
        <w:pStyle w:val="ConsPlusTitle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ПИСЬМО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от 25 августа 2017 г. N АН-9414/09</w:t>
      </w:r>
    </w:p>
    <w:p w:rsidR="00107D9E" w:rsidRPr="00107D9E" w:rsidRDefault="00107D9E">
      <w:pPr>
        <w:pStyle w:val="ConsPlusTitle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О ЕДИНЫХ РЕКОМЕНДАЦИЯХ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ПО ПОРЯДКУ ПЕРЕДАЧИ ОБЪЕКТОВ ЭЛЕКТРОСЕТЕВОГО ХОЗЯЙСТВА СНТ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НА БАЛАНС ТСО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Во исполнение поручений Правительства Российской Федерации от 31 августа 2016 г. N ДМ-П11-5236 (пункт 3), от 20 декабря 2016 г. N АД-П9-7781 информируем о разработке Минэнерго России совместно с Минэкономразвития России и ФАС России единых </w:t>
      </w:r>
      <w:hyperlink w:anchor="P22" w:history="1">
        <w:r w:rsidRPr="00107D9E">
          <w:rPr>
            <w:rFonts w:ascii="Times New Roman" w:hAnsi="Times New Roman" w:cs="Times New Roman"/>
            <w:color w:val="0000FF"/>
          </w:rPr>
          <w:t>рекомендаций</w:t>
        </w:r>
      </w:hyperlink>
      <w:r w:rsidRPr="00107D9E">
        <w:rPr>
          <w:rFonts w:ascii="Times New Roman" w:hAnsi="Times New Roman" w:cs="Times New Roman"/>
        </w:rPr>
        <w:t xml:space="preserve">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территориальных сетевых организаций на добровольной основе (далее - рекомендации, СНТ, ТСО), при участии органов исполнительной власти Тюменской и Московской областей, а также ПАО "</w:t>
      </w:r>
      <w:proofErr w:type="spellStart"/>
      <w:r w:rsidRPr="00107D9E">
        <w:rPr>
          <w:rFonts w:ascii="Times New Roman" w:hAnsi="Times New Roman" w:cs="Times New Roman"/>
        </w:rPr>
        <w:t>Россети</w:t>
      </w:r>
      <w:proofErr w:type="spellEnd"/>
      <w:r w:rsidRPr="00107D9E">
        <w:rPr>
          <w:rFonts w:ascii="Times New Roman" w:hAnsi="Times New Roman" w:cs="Times New Roman"/>
        </w:rPr>
        <w:t>".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В настоящее время продолжает оставаться острым вопрос обеспечения надежности снабжения потребителей, расположенных на территориях СНТ, электрической энергией, а также соблюдения требований к ее качеству. Практика показывает, что зачастую объекты электросетевого хозяйства СНТ предельно изношены, находятся в ненормативном техническом состоянии и требуют проведения реконструкции и выполнения мероприятий, направленных на обеспечение соблюдения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и организации системы учета электрической энергии.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В соответствии с изложенным просим довести </w:t>
      </w:r>
      <w:hyperlink w:anchor="P22" w:history="1">
        <w:r w:rsidRPr="00107D9E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107D9E">
        <w:rPr>
          <w:rFonts w:ascii="Times New Roman" w:hAnsi="Times New Roman" w:cs="Times New Roman"/>
        </w:rPr>
        <w:t xml:space="preserve"> до СНТ и ТСО вашего региона и совместно с органами местного самоуправления оказать содействие СНТ, изъявившим желание передать свои объекты электросетевого хозяйства на баланс ТСО, в том числе по оформлению (восстановлению) документов, подтверждающих право собственности или иное законное право на объекты электросетевого хозяйства и земельные участки, на которых они расположены, а также обеспечить учет в полном объеме экономически обоснованных расходов на эксплуатацию объектов электросетевого хозяйства СНТ, переданных на баланс ТСО, при установлении тарифов на оказание услуг по передаче электрической энергии.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right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А.В.НОВАК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Приложение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bookmarkStart w:id="0" w:name="P22"/>
      <w:bookmarkEnd w:id="0"/>
      <w:r w:rsidRPr="00107D9E">
        <w:rPr>
          <w:rFonts w:ascii="Times New Roman" w:hAnsi="Times New Roman" w:cs="Times New Roman"/>
        </w:rPr>
        <w:t>ЕДИНЫЕ РЕКОМЕНДАЦИИ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ПО ПОРЯДКУ ПЕРЕДАЧИ ОБЪЕКТОВ ЭЛЕКТРОСЕТЕВОГО ХОЗЯЙСТВА,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ПРИНАДЛЕЖАЩИХ САДОВОДЧЕСКИМ, ОГОРОДНИЧЕСКИМ И ДАЧНЫМ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НЕКОММЕРЧЕСКИМ ОБЪЕДИНЕНИЯМ ГРАЖДАН НА БАЛАНС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ТЕРРИТОРИАЛЬНЫХ СЕТЕВЫХ ОРГАНИЗАЦИЙ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НА ДОБРОВОЛЬНОЙ ОСНОВЕ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Единые рекомендации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(далее - рекомендации, СНТ, ТСО) разработаны в целях содействия передаче объектов электросетевого хозяйства СНТ на баланс ТСО и повышения надежности электроснабжения потребителей, а также </w:t>
      </w:r>
      <w:r w:rsidRPr="00107D9E">
        <w:rPr>
          <w:rFonts w:ascii="Times New Roman" w:hAnsi="Times New Roman" w:cs="Times New Roman"/>
        </w:rPr>
        <w:lastRenderedPageBreak/>
        <w:t>качества электрической энергии в соответствии с требованиями технических регламентов и иными обязательными требованиями.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Рекомендуемая последовательность действий при передаче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объектов электросетевого хозяйства СНТ на баланс ТСО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1. Направление СНТ в адрес ТСО, к электрическим сетям которой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Предложение направляется в произвольной форме с указанием сведений и характеристик объектов электросетевого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 </w:t>
      </w:r>
      <w:hyperlink w:anchor="P72" w:history="1">
        <w:r w:rsidRPr="00107D9E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107D9E">
        <w:rPr>
          <w:rFonts w:ascii="Times New Roman" w:hAnsi="Times New Roman" w:cs="Times New Roman"/>
        </w:rPr>
        <w:t xml:space="preserve"> к рекомендациям.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2. Проведение совместного выездного технического осмотра электрических сетей СНТ с инвентаризацией электросетевых объектов СНТ: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пригодных для эксплуатации без необходимости проведения их реконструкции;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пригодных для эксплуатации при условии возможности их реконструкции;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непригодных для эксплуатации в связи с невозможностью проведения их реконструкции из-за расположения объектов на земельных участках общего пользования в труднодоступных и недоступных местах, на земельных участках, находящихся в собственности третьих лиц;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бесхозяйных сетей, расположенных в границах СНТ.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При техническом осмотре, как правило, оценивается состояние объектов электросетевого хозяйства в соответствии с </w:t>
      </w:r>
      <w:hyperlink w:anchor="P90" w:history="1">
        <w:r w:rsidRPr="00107D9E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107D9E">
        <w:rPr>
          <w:rFonts w:ascii="Times New Roman" w:hAnsi="Times New Roman" w:cs="Times New Roman"/>
        </w:rPr>
        <w:t xml:space="preserve"> к настоящим рекомендациям.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3. Формирование перечня электрических сетей СНТ, возможных к передаче на баланс ТСО, исключающего непригодные для эксплуатации сети, и поставленные на учет в качестве бесхозяйных.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4. Направление рекомендаций СНТ со стороны ТСО в отношении сетей, непригодных для эксплуатации на момент обследования,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5. Определение ТСО формы гражданско-правового договора, предусматривающего передачу электросетевых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6. Принятие СНТ решения о проведении общего собрания членов (собрания уполномоченных) СНТ способом, установленным Федеральным </w:t>
      </w:r>
      <w:hyperlink r:id="rId5" w:history="1">
        <w:r w:rsidRPr="00107D9E">
          <w:rPr>
            <w:rFonts w:ascii="Times New Roman" w:hAnsi="Times New Roman" w:cs="Times New Roman"/>
            <w:color w:val="0000FF"/>
          </w:rPr>
          <w:t>законом</w:t>
        </w:r>
      </w:hyperlink>
      <w:r w:rsidRPr="00107D9E">
        <w:rPr>
          <w:rFonts w:ascii="Times New Roman" w:hAnsi="Times New Roman" w:cs="Times New Roman"/>
        </w:rPr>
        <w:t xml:space="preserve"> от 15 апреля 1998 г. N 66-ФЗ "О садоводческих, огороднических и дачных некоммерческих объединениях граждан".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7. Проведение общего собрания членов (собрания уполномоченных) СНТ.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Повестка дня общего собрания членов (собрания уполномоченных) определяется индивидуально для каждого СНТ в зависимости от: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lastRenderedPageBreak/>
        <w:t>- видов отчуждаемых объектов недвижимости (электросетевые объекты и земельные участки под ними или только электросетевые объекты).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электросетевых объектов СНТ на баланс ТСО, а также указания действий, которые необходимо провести СНТ для заключения такого договора.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8. Проведение СНТ действий и работ, необходимых для заключения договора передачи электросетевых объектов СНТ на баланс ТСО, включающих (при необходимости):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совершение действий, необходимых для оформления права собственности на земельные участки под электросетевыми объектами;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по бесхозяйным электросетевым объектам - оформление прав собственности, в том числе в судебном порядке;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по электросетевым объектам, непригодным для эксплуатации -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Предметом договором купли-продажи будущего недвижимого имущества должна являться передача ТСО электросетевых объектов, права на которые не зарегистрированы. Условиями данного договора предусматриваются: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обязательства СНТ по последующей передаче на баланс ТСО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электросетевых объектов СНТ на баланс ТСО.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10. Подготовка ТСО пакета документов по сделке.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11. Заключение договора, предусматривающего передачу электросетевых объектов СНТ на баланс ТСО.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12. При заключении договора купли-продажи будущего недвижимого имущества - выполнение со стороны СНТ и ТСО условий, предусмотренных данным договором.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13. Подписание Акта приема-передачи недвижимого имущества (электросетевых объектов и земельных участков под ними).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14. Оформление прав ТСО на приобретенные электросетевые объекты и установление охранных зон в соответствии с </w:t>
      </w:r>
      <w:hyperlink r:id="rId6" w:history="1">
        <w:r w:rsidRPr="00107D9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07D9E">
        <w:rPr>
          <w:rFonts w:ascii="Times New Roman" w:hAnsi="Times New Roman" w:cs="Times New Roman"/>
        </w:rPr>
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lastRenderedPageBreak/>
        <w:t>Приложение N 1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bookmarkStart w:id="1" w:name="P72"/>
      <w:bookmarkEnd w:id="1"/>
      <w:r w:rsidRPr="00107D9E">
        <w:rPr>
          <w:rFonts w:ascii="Times New Roman" w:hAnsi="Times New Roman" w:cs="Times New Roman"/>
        </w:rPr>
        <w:t>РЕКОМЕНДУЕМЫЙ ПЕРЕЧЕНЬ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ДОКУМЕНТОВ, НАПРАВЛЯЕМЫЙ СНТ В ТСО ПРИ ПЕРЕДАЧЕ ОБЪЕКТОВ</w:t>
      </w: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ЭЛЕКТРОСЕТЕВОГО ХОЗЯЙСТВА НА БАЛАНС ТСО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1. Учредительные документы.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2. Свидетельство о государственной регистрации юридического лица, выписка из ЕГРЮЛ (дата выдачи не более 2 мес.).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3. Подтверждение полномочий единоличного исполнительного органа.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5. 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6. Документы, подтверждающие право собственности или иное законное право на объекты электросетевого хозяйства.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7.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Приложение N 2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rPr>
          <w:rFonts w:ascii="Times New Roman" w:hAnsi="Times New Roman" w:cs="Times New Roman"/>
        </w:rPr>
      </w:pPr>
      <w:bookmarkStart w:id="2" w:name="P90"/>
      <w:bookmarkEnd w:id="2"/>
      <w:r w:rsidRPr="00107D9E">
        <w:rPr>
          <w:rFonts w:ascii="Times New Roman" w:hAnsi="Times New Roman" w:cs="Times New Roman"/>
        </w:rPr>
        <w:t>ОЦЕНКА СОСТОЯНИЯ ОБЪЕКТОВ ЭЛЕКТРОСЕТЕВОГО ХОЗЯЙСТВА СНТ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Воздушные линии электропередачи 0,4 и 6 - 20 </w:t>
      </w:r>
      <w:proofErr w:type="spellStart"/>
      <w:r w:rsidRPr="00107D9E">
        <w:rPr>
          <w:rFonts w:ascii="Times New Roman" w:hAnsi="Times New Roman" w:cs="Times New Roman"/>
        </w:rPr>
        <w:t>кВ</w:t>
      </w:r>
      <w:proofErr w:type="spellEnd"/>
      <w:r w:rsidRPr="00107D9E">
        <w:rPr>
          <w:rFonts w:ascii="Times New Roman" w:hAnsi="Times New Roman" w:cs="Times New Roman"/>
        </w:rPr>
        <w:t>:</w:t>
      </w:r>
    </w:p>
    <w:p w:rsidR="00107D9E" w:rsidRPr="00107D9E" w:rsidRDefault="00107D9E">
      <w:pPr>
        <w:pStyle w:val="ConsPlusNormal"/>
        <w:jc w:val="center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расстояния от проезжей части дорог);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трассы воздушных линий (ширина трассы, заросли древесно-кустарниковой растительности);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- состояние неизолированного провода (скрутки, соединения, </w:t>
      </w:r>
      <w:proofErr w:type="spellStart"/>
      <w:r w:rsidRPr="00107D9E">
        <w:rPr>
          <w:rFonts w:ascii="Times New Roman" w:hAnsi="Times New Roman" w:cs="Times New Roman"/>
        </w:rPr>
        <w:t>распушение</w:t>
      </w:r>
      <w:proofErr w:type="spellEnd"/>
      <w:r w:rsidRPr="00107D9E">
        <w:rPr>
          <w:rFonts w:ascii="Times New Roman" w:hAnsi="Times New Roman" w:cs="Times New Roman"/>
        </w:rPr>
        <w:t>, обрывы проволок и т.д.);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самонесущего изолированного провода (СИП) (крепление, соединения, состояние изоляции и т.д.);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изоляторов (сколы, растрескивание изоляторов, неудовлетворительное состояние крюков и траверс);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- состояние грозозащитных устройств, заземляющих спусков и контуров заземления </w:t>
      </w:r>
      <w:r w:rsidRPr="00107D9E">
        <w:rPr>
          <w:rFonts w:ascii="Times New Roman" w:hAnsi="Times New Roman" w:cs="Times New Roman"/>
        </w:rPr>
        <w:lastRenderedPageBreak/>
        <w:t xml:space="preserve">(отсутствие разрядников, ограничителей перенапряжения, искровых промежутков, отсутствие повторных заземлений на ВЛ 0,4 </w:t>
      </w:r>
      <w:proofErr w:type="spellStart"/>
      <w:r w:rsidRPr="00107D9E">
        <w:rPr>
          <w:rFonts w:ascii="Times New Roman" w:hAnsi="Times New Roman" w:cs="Times New Roman"/>
        </w:rPr>
        <w:t>кВ</w:t>
      </w:r>
      <w:proofErr w:type="spellEnd"/>
      <w:r w:rsidRPr="00107D9E">
        <w:rPr>
          <w:rFonts w:ascii="Times New Roman" w:hAnsi="Times New Roman" w:cs="Times New Roman"/>
        </w:rPr>
        <w:t>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разъединителей и секционирующих выключателей ВЛ.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Кабельные линии электропередачи 0,4 и 6 - 20 </w:t>
      </w:r>
      <w:proofErr w:type="spellStart"/>
      <w:r w:rsidRPr="00107D9E">
        <w:rPr>
          <w:rFonts w:ascii="Times New Roman" w:hAnsi="Times New Roman" w:cs="Times New Roman"/>
        </w:rPr>
        <w:t>кВ</w:t>
      </w:r>
      <w:proofErr w:type="spellEnd"/>
      <w:r w:rsidRPr="00107D9E">
        <w:rPr>
          <w:rFonts w:ascii="Times New Roman" w:hAnsi="Times New Roman" w:cs="Times New Roman"/>
        </w:rPr>
        <w:t>:</w:t>
      </w:r>
    </w:p>
    <w:p w:rsidR="00107D9E" w:rsidRPr="00107D9E" w:rsidRDefault="00107D9E">
      <w:pPr>
        <w:pStyle w:val="ConsPlusNormal"/>
        <w:jc w:val="center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Трансформаторные пункты 6 - 20/0,4 </w:t>
      </w:r>
      <w:proofErr w:type="spellStart"/>
      <w:r w:rsidRPr="00107D9E">
        <w:rPr>
          <w:rFonts w:ascii="Times New Roman" w:hAnsi="Times New Roman" w:cs="Times New Roman"/>
        </w:rPr>
        <w:t>кВ</w:t>
      </w:r>
      <w:proofErr w:type="spellEnd"/>
      <w:r w:rsidRPr="00107D9E">
        <w:rPr>
          <w:rFonts w:ascii="Times New Roman" w:hAnsi="Times New Roman" w:cs="Times New Roman"/>
        </w:rPr>
        <w:t>:</w:t>
      </w:r>
    </w:p>
    <w:p w:rsidR="00107D9E" w:rsidRPr="00107D9E" w:rsidRDefault="00107D9E">
      <w:pPr>
        <w:pStyle w:val="ConsPlusNormal"/>
        <w:jc w:val="center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охранной зоны ТП (заросли древесно-кустарниковой растительности);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- состояние оборудования РУ 6 - 20 </w:t>
      </w:r>
      <w:proofErr w:type="spellStart"/>
      <w:r w:rsidRPr="00107D9E">
        <w:rPr>
          <w:rFonts w:ascii="Times New Roman" w:hAnsi="Times New Roman" w:cs="Times New Roman"/>
        </w:rPr>
        <w:t>кВ</w:t>
      </w:r>
      <w:proofErr w:type="spellEnd"/>
      <w:r w:rsidRPr="00107D9E">
        <w:rPr>
          <w:rFonts w:ascii="Times New Roman" w:hAnsi="Times New Roman" w:cs="Times New Roman"/>
        </w:rPr>
        <w:t xml:space="preserve"> и РУ 0,4 </w:t>
      </w:r>
      <w:proofErr w:type="spellStart"/>
      <w:r w:rsidRPr="00107D9E">
        <w:rPr>
          <w:rFonts w:ascii="Times New Roman" w:hAnsi="Times New Roman" w:cs="Times New Roman"/>
        </w:rPr>
        <w:t>кВ</w:t>
      </w:r>
      <w:proofErr w:type="spellEnd"/>
      <w:r w:rsidRPr="00107D9E">
        <w:rPr>
          <w:rFonts w:ascii="Times New Roman" w:hAnsi="Times New Roman" w:cs="Times New Roman"/>
        </w:rPr>
        <w:t xml:space="preserve">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107D9E" w:rsidRPr="00107D9E" w:rsidRDefault="00107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7D9E">
        <w:rPr>
          <w:rFonts w:ascii="Times New Roman" w:hAnsi="Times New Roman" w:cs="Times New Roman"/>
        </w:rPr>
        <w:t xml:space="preserve">- состояние контура заземления ТП 6 - 20/0,4 </w:t>
      </w:r>
      <w:proofErr w:type="spellStart"/>
      <w:r w:rsidRPr="00107D9E">
        <w:rPr>
          <w:rFonts w:ascii="Times New Roman" w:hAnsi="Times New Roman" w:cs="Times New Roman"/>
        </w:rPr>
        <w:t>кВ.</w:t>
      </w:r>
      <w:proofErr w:type="spellEnd"/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jc w:val="both"/>
        <w:rPr>
          <w:rFonts w:ascii="Times New Roman" w:hAnsi="Times New Roman" w:cs="Times New Roman"/>
        </w:rPr>
      </w:pPr>
    </w:p>
    <w:p w:rsidR="00107D9E" w:rsidRPr="00107D9E" w:rsidRDefault="00107D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0A2A" w:rsidRPr="00107D9E" w:rsidRDefault="00B20A2A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B20A2A" w:rsidRPr="00107D9E" w:rsidSect="0089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9E"/>
    <w:rsid w:val="00107D9E"/>
    <w:rsid w:val="00B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6D22-C289-4B16-B03E-FA3A728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5B79B66F10D6E620B2259D1E5F8BF7E843DB5E4BD474D77580F918CgAK1G" TargetMode="External"/><Relationship Id="rId5" Type="http://schemas.openxmlformats.org/officeDocument/2006/relationships/hyperlink" Target="consultantplus://offline/ref=0545B79B66F10D6E620B2259D1E5F8BF7D8D35BFE4B8474D77580F918CA1A837A2588D725FE886F1gBK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2017-09-08T06:10:00Z</dcterms:created>
  <dcterms:modified xsi:type="dcterms:W3CDTF">2017-09-08T06:10:00Z</dcterms:modified>
</cp:coreProperties>
</file>