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4FBC" w:rsidRPr="00275C12" w:rsidRDefault="000718E1" w:rsidP="007A4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5C1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82880" distR="182880" simplePos="0" relativeHeight="251660800" behindDoc="0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2617470</wp:posOffset>
                </wp:positionV>
                <wp:extent cx="1114425" cy="7476490"/>
                <wp:effectExtent l="97155" t="102870" r="26670" b="21590"/>
                <wp:wrapSquare wrapText="bothSides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47649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BC" w:rsidRPr="00933CE1" w:rsidRDefault="007A4FBC" w:rsidP="007A4FB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" o:spid="_x0000_s1026" style="position:absolute;left:0;text-align:left;margin-left:85.65pt;margin-top:206.1pt;width:87.75pt;height:588.7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" o:allowincell="f" fillcolor="#c0504d" strokecolor="#f2f2f2" strokeweight="3pt">
                <v:shadow on="t" color="#622423" opacity=".5" offset="-6pt,-6pt"/>
                <v:textbox style="layout-flow:vertical;mso-layout-flow-alt:bottom-to-top" inset="36pt,36pt,36pt,0">
                  <w:txbxContent>
                    <w:p w:rsidR="007A4FBC" w:rsidRPr="00933CE1" w:rsidRDefault="007A4FBC" w:rsidP="007A4FB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275C1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82880" distR="182880" simplePos="0" relativeHeight="251659776" behindDoc="0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544195</wp:posOffset>
                </wp:positionV>
                <wp:extent cx="1057275" cy="772160"/>
                <wp:effectExtent l="97155" t="96520" r="26670" b="26670"/>
                <wp:wrapSquare wrapText="bothSides"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721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BC" w:rsidRPr="00933CE1" w:rsidRDefault="007A4FBC" w:rsidP="007A4FB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27" style="position:absolute;left:0;text-align:left;margin-left:85.65pt;margin-top:42.85pt;width:83.25pt;height:60.8pt;z-index:251659776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" o:allowincell="f" fillcolor="#c0504d" strokecolor="#f2f2f2" strokeweight="3pt">
                <v:shadow on="t" color="#622423" opacity=".5" offset="-6pt,-6pt"/>
                <v:textbox style="layout-flow:vertical;mso-layout-flow-alt:bottom-to-top" inset="36pt,36pt,36pt,0">
                  <w:txbxContent>
                    <w:p w:rsidR="007A4FBC" w:rsidRPr="00933CE1" w:rsidRDefault="007A4FBC" w:rsidP="007A4FB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A6BB8" w:rsidRPr="00275C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-1272540</wp:posOffset>
            </wp:positionH>
            <wp:positionV relativeFrom="paragraph">
              <wp:posOffset>302895</wp:posOffset>
            </wp:positionV>
            <wp:extent cx="1082675" cy="996950"/>
            <wp:effectExtent l="0" t="0" r="0" b="0"/>
            <wp:wrapTight wrapText="bothSides">
              <wp:wrapPolygon edited="0">
                <wp:start x="0" y="0"/>
                <wp:lineTo x="0" y="17335"/>
                <wp:lineTo x="6081" y="19811"/>
                <wp:lineTo x="6081" y="21050"/>
                <wp:lineTo x="14442" y="21050"/>
                <wp:lineTo x="14822" y="19811"/>
                <wp:lineTo x="21283" y="16922"/>
                <wp:lineTo x="21283" y="0"/>
                <wp:lineTo x="0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BC" w:rsidRPr="00275C12">
        <w:rPr>
          <w:rFonts w:ascii="Times New Roman" w:hAnsi="Times New Roman"/>
          <w:sz w:val="24"/>
          <w:szCs w:val="24"/>
        </w:rPr>
        <w:t>Утвержден</w:t>
      </w:r>
    </w:p>
    <w:p w:rsidR="007A4FBC" w:rsidRPr="00275C12" w:rsidRDefault="007A4FBC" w:rsidP="007A4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5C12">
        <w:rPr>
          <w:rFonts w:ascii="Times New Roman" w:hAnsi="Times New Roman"/>
          <w:sz w:val="24"/>
          <w:szCs w:val="24"/>
        </w:rPr>
        <w:t>Решением Думы</w:t>
      </w:r>
    </w:p>
    <w:p w:rsidR="007A4FBC" w:rsidRPr="00275C12" w:rsidRDefault="007A4FBC" w:rsidP="007A4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Арамильского горо</w:t>
      </w:r>
      <w:r w:rsidRPr="00275C12">
        <w:rPr>
          <w:rFonts w:ascii="Times New Roman" w:hAnsi="Times New Roman"/>
          <w:sz w:val="24"/>
          <w:szCs w:val="24"/>
        </w:rPr>
        <w:t>дского округа</w:t>
      </w:r>
    </w:p>
    <w:p w:rsidR="007A4FBC" w:rsidRDefault="007A4FBC" w:rsidP="007A4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5C12">
        <w:rPr>
          <w:rFonts w:ascii="Times New Roman" w:hAnsi="Times New Roman"/>
          <w:sz w:val="24"/>
          <w:szCs w:val="24"/>
        </w:rPr>
        <w:t xml:space="preserve">т 29 сентября </w:t>
      </w:r>
      <w:smartTag w:uri="urn:schemas-microsoft-com:office:smarttags" w:element="metricconverter">
        <w:smartTagPr>
          <w:attr w:name="ProductID" w:val="2011 г"/>
        </w:smartTagPr>
        <w:r w:rsidRPr="00275C12">
          <w:rPr>
            <w:rFonts w:ascii="Times New Roman" w:hAnsi="Times New Roman"/>
            <w:sz w:val="24"/>
            <w:szCs w:val="24"/>
          </w:rPr>
          <w:t>2011 г</w:t>
        </w:r>
      </w:smartTag>
      <w:r w:rsidRPr="00275C12">
        <w:rPr>
          <w:rFonts w:ascii="Times New Roman" w:hAnsi="Times New Roman"/>
          <w:sz w:val="24"/>
          <w:szCs w:val="24"/>
        </w:rPr>
        <w:t>. № 72/3</w:t>
      </w:r>
    </w:p>
    <w:p w:rsidR="00DA6BB8" w:rsidRPr="00DA6BB8" w:rsidRDefault="000718E1" w:rsidP="00DA6B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82880" distR="182880" simplePos="0" relativeHeight="251656704" behindDoc="0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2617470</wp:posOffset>
                </wp:positionV>
                <wp:extent cx="1114425" cy="7476490"/>
                <wp:effectExtent l="97155" t="102870" r="26670" b="21590"/>
                <wp:wrapSquare wrapText="bothSides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47649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3EBE" w:rsidRPr="00933CE1" w:rsidRDefault="00083EBE" w:rsidP="00C95CC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" o:spid="_x0000_s1028" style="position:absolute;left:0;text-align:left;margin-left:85.65pt;margin-top:206.1pt;width:87.75pt;height:588.7pt;z-index:251656704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" o:allowincell="f" fillcolor="#c0504d" strokecolor="#f2f2f2" strokeweight="3pt">
                <v:shadow on="t" color="#622423" opacity=".5" offset="-6pt,-6pt"/>
                <v:textbox style="layout-flow:vertical;mso-layout-flow-alt:bottom-to-top" inset="36pt,36pt,36pt,0">
                  <w:txbxContent>
                    <w:p w:rsidR="00083EBE" w:rsidRPr="00933CE1" w:rsidRDefault="00083EBE" w:rsidP="00C95CC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DA6B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82880" distR="182880" simplePos="0" relativeHeight="251655680" behindDoc="0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544195</wp:posOffset>
                </wp:positionV>
                <wp:extent cx="1057275" cy="772160"/>
                <wp:effectExtent l="97155" t="96520" r="26670" b="2667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721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3EBE" w:rsidRPr="00933CE1" w:rsidRDefault="00083EBE" w:rsidP="00C95CC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" o:spid="_x0000_s1029" style="position:absolute;left:0;text-align:left;margin-left:85.65pt;margin-top:42.85pt;width:83.25pt;height:60.8pt;z-index:251655680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ZfeQ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" o:allowincell="f" fillcolor="#c0504d" strokecolor="#f2f2f2" strokeweight="3pt">
                <v:shadow on="t" color="#622423" opacity=".5" offset="-6pt,-6pt"/>
                <v:textbox style="layout-flow:vertical;mso-layout-flow-alt:bottom-to-top" inset="36pt,36pt,36pt,0">
                  <w:txbxContent>
                    <w:p w:rsidR="00083EBE" w:rsidRPr="00933CE1" w:rsidRDefault="00083EBE" w:rsidP="00C95CC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A6BB8" w:rsidRPr="00DA6BB8">
        <w:rPr>
          <w:rFonts w:ascii="Times New Roman" w:hAnsi="Times New Roman"/>
          <w:sz w:val="24"/>
          <w:szCs w:val="24"/>
        </w:rPr>
        <w:t>(в ред. Решений Думы</w:t>
      </w:r>
      <w:r w:rsidR="00DA6BB8" w:rsidRPr="00DA6BB8">
        <w:rPr>
          <w:rFonts w:ascii="Times New Roman" w:hAnsi="Times New Roman"/>
          <w:sz w:val="24"/>
          <w:szCs w:val="24"/>
        </w:rPr>
        <w:br/>
        <w:t>Арамильского городского округа от</w:t>
      </w:r>
      <w:r w:rsidR="00DA6BB8" w:rsidRPr="00DA6BB8">
        <w:rPr>
          <w:rFonts w:ascii="Times New Roman" w:hAnsi="Times New Roman"/>
          <w:sz w:val="24"/>
          <w:szCs w:val="24"/>
        </w:rPr>
        <w:br/>
        <w:t>28 августа 2014 г. № 40/8,</w:t>
      </w:r>
      <w:r w:rsidR="00DA6BB8" w:rsidRPr="00DA6BB8">
        <w:rPr>
          <w:rFonts w:ascii="Times New Roman" w:hAnsi="Times New Roman"/>
          <w:sz w:val="24"/>
          <w:szCs w:val="24"/>
        </w:rPr>
        <w:br/>
        <w:t>25 июня 2015 г. № 53/1,</w:t>
      </w:r>
      <w:r w:rsidR="00DA6BB8" w:rsidRPr="00DA6BB8">
        <w:rPr>
          <w:rFonts w:ascii="Times New Roman" w:hAnsi="Times New Roman"/>
          <w:sz w:val="24"/>
          <w:szCs w:val="24"/>
        </w:rPr>
        <w:br/>
        <w:t xml:space="preserve">31 марта 2016 </w:t>
      </w:r>
      <w:r w:rsidR="009C064E">
        <w:rPr>
          <w:rFonts w:ascii="Times New Roman" w:hAnsi="Times New Roman"/>
          <w:sz w:val="24"/>
          <w:szCs w:val="24"/>
        </w:rPr>
        <w:t>г.</w:t>
      </w:r>
      <w:r w:rsidR="00DA6BB8" w:rsidRPr="00DA6BB8">
        <w:rPr>
          <w:rFonts w:ascii="Times New Roman" w:hAnsi="Times New Roman"/>
          <w:sz w:val="24"/>
          <w:szCs w:val="24"/>
        </w:rPr>
        <w:t xml:space="preserve"> № 62/4)</w:t>
      </w: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Pr="002F068C" w:rsidRDefault="00C95CC6" w:rsidP="00260CE9">
      <w:pPr>
        <w:pStyle w:val="a5"/>
        <w:tabs>
          <w:tab w:val="left" w:pos="426"/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C95CC6" w:rsidRPr="002F068C" w:rsidRDefault="00C95CC6" w:rsidP="00260CE9">
      <w:pPr>
        <w:pStyle w:val="ContactInformation"/>
        <w:tabs>
          <w:tab w:val="left" w:pos="426"/>
        </w:tabs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C95CC6" w:rsidRPr="002F068C" w:rsidRDefault="00C95CC6" w:rsidP="00260CE9">
      <w:pPr>
        <w:pStyle w:val="ContactInformation"/>
        <w:tabs>
          <w:tab w:val="left" w:pos="426"/>
        </w:tabs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Арамильский городской округ</w:t>
      </w:r>
    </w:p>
    <w:p w:rsidR="00C95CC6" w:rsidRPr="002F068C" w:rsidRDefault="00C95CC6" w:rsidP="00260CE9">
      <w:pPr>
        <w:pStyle w:val="ContactInformation"/>
        <w:tabs>
          <w:tab w:val="left" w:pos="426"/>
        </w:tabs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786083" w:rsidRPr="002F068C" w:rsidRDefault="00C95CC6" w:rsidP="00786083">
      <w:pPr>
        <w:pStyle w:val="ContactInformation"/>
        <w:tabs>
          <w:tab w:val="left" w:pos="426"/>
        </w:tabs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 w:rsidR="00786083">
        <w:rPr>
          <w:rFonts w:ascii="Tahoma" w:hAnsi="Tahoma" w:cs="Tahoma"/>
          <w:b/>
          <w:color w:val="auto"/>
          <w:sz w:val="32"/>
          <w:szCs w:val="32"/>
        </w:rPr>
        <w:t>1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 w:rsidR="00786083">
        <w:rPr>
          <w:rFonts w:ascii="Tahoma" w:hAnsi="Tahoma" w:cs="Tahoma"/>
          <w:b/>
          <w:color w:val="auto"/>
          <w:sz w:val="32"/>
          <w:szCs w:val="32"/>
        </w:rPr>
        <w:t>Утверждаемая часть</w:t>
      </w: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Default="00C95CC6" w:rsidP="00260CE9">
      <w:pPr>
        <w:tabs>
          <w:tab w:val="left" w:pos="426"/>
        </w:tabs>
      </w:pPr>
    </w:p>
    <w:p w:rsidR="00C95CC6" w:rsidRPr="00C95CC6" w:rsidRDefault="00C95CC6" w:rsidP="00260CE9">
      <w:pPr>
        <w:tabs>
          <w:tab w:val="left" w:pos="426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C95CC6">
        <w:rPr>
          <w:rFonts w:ascii="Tahoma" w:hAnsi="Tahoma" w:cs="Tahoma"/>
          <w:sz w:val="24"/>
          <w:szCs w:val="24"/>
        </w:rPr>
        <w:t>Екатеринбург</w:t>
      </w:r>
    </w:p>
    <w:p w:rsidR="00F66C4D" w:rsidRPr="00C95CC6" w:rsidRDefault="00C95CC6" w:rsidP="00260CE9">
      <w:pPr>
        <w:tabs>
          <w:tab w:val="left" w:pos="426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C95CC6">
        <w:rPr>
          <w:rFonts w:ascii="Tahoma" w:hAnsi="Tahoma" w:cs="Tahoma"/>
          <w:sz w:val="24"/>
          <w:szCs w:val="24"/>
        </w:rPr>
        <w:t>20</w:t>
      </w:r>
      <w:r w:rsidR="00786083">
        <w:rPr>
          <w:rFonts w:ascii="Tahoma" w:hAnsi="Tahoma" w:cs="Tahoma"/>
          <w:sz w:val="24"/>
          <w:szCs w:val="24"/>
        </w:rPr>
        <w:t>11</w:t>
      </w:r>
    </w:p>
    <w:p w:rsidR="00CD71A2" w:rsidRDefault="00CD71A2" w:rsidP="00260CE9">
      <w:pPr>
        <w:tabs>
          <w:tab w:val="left" w:pos="426"/>
        </w:tabs>
        <w:spacing w:after="0"/>
        <w:jc w:val="center"/>
        <w:rPr>
          <w:rFonts w:ascii="Tahoma" w:hAnsi="Tahoma" w:cs="Tahoma"/>
        </w:rPr>
        <w:sectPr w:rsidR="00CD71A2" w:rsidSect="00260CE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95CC6" w:rsidRDefault="00C95CC6" w:rsidP="00260CE9">
      <w:pPr>
        <w:tabs>
          <w:tab w:val="left" w:pos="426"/>
        </w:tabs>
        <w:spacing w:after="0"/>
        <w:jc w:val="center"/>
        <w:rPr>
          <w:rFonts w:ascii="Tahoma" w:hAnsi="Tahoma" w:cs="Tahoma"/>
        </w:rPr>
      </w:pPr>
    </w:p>
    <w:p w:rsidR="00C95CC6" w:rsidRDefault="00C95CC6" w:rsidP="00260CE9">
      <w:pPr>
        <w:tabs>
          <w:tab w:val="left" w:pos="426"/>
        </w:tabs>
        <w:spacing w:after="0"/>
        <w:jc w:val="center"/>
      </w:pPr>
    </w:p>
    <w:p w:rsidR="00C95CC6" w:rsidRDefault="000718E1" w:rsidP="00260CE9">
      <w:pPr>
        <w:tabs>
          <w:tab w:val="left" w:pos="42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-149860</wp:posOffset>
                </wp:positionV>
                <wp:extent cx="6139815" cy="9250680"/>
                <wp:effectExtent l="27940" t="26670" r="2349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92506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AB9441" id="Rectangle 7" o:spid="_x0000_s1026" style="position:absolute;margin-left:-1.85pt;margin-top:-11.8pt;width:483.45pt;height:7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kt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" filled="f" strokeweight="3pt">
                <v:stroke linestyle="thinThin"/>
              </v:rect>
            </w:pict>
          </mc:Fallback>
        </mc:AlternateContent>
      </w:r>
    </w:p>
    <w:p w:rsidR="00C95CC6" w:rsidRDefault="00C95CC6" w:rsidP="00260CE9">
      <w:pPr>
        <w:tabs>
          <w:tab w:val="left" w:pos="426"/>
        </w:tabs>
      </w:pPr>
    </w:p>
    <w:p w:rsidR="008C31A6" w:rsidRDefault="00786083" w:rsidP="00260CE9">
      <w:pPr>
        <w:tabs>
          <w:tab w:val="left" w:pos="426"/>
        </w:tabs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Генеральный план</w:t>
      </w:r>
    </w:p>
    <w:p w:rsidR="00C95CC6" w:rsidRPr="002F068C" w:rsidRDefault="008C31A6" w:rsidP="00260CE9">
      <w:pPr>
        <w:tabs>
          <w:tab w:val="left" w:pos="426"/>
        </w:tabs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Арамильского </w:t>
      </w:r>
      <w:r w:rsidR="00C95CC6" w:rsidRPr="002F068C">
        <w:rPr>
          <w:rFonts w:ascii="Tahoma" w:hAnsi="Tahoma" w:cs="Tahoma"/>
          <w:b/>
          <w:bCs/>
          <w:sz w:val="36"/>
          <w:szCs w:val="36"/>
        </w:rPr>
        <w:t xml:space="preserve">городского округа </w:t>
      </w:r>
    </w:p>
    <w:p w:rsidR="00C95CC6" w:rsidRPr="00786083" w:rsidRDefault="00786083" w:rsidP="00260CE9">
      <w:pPr>
        <w:tabs>
          <w:tab w:val="left" w:pos="426"/>
        </w:tabs>
        <w:spacing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786083">
        <w:rPr>
          <w:rFonts w:ascii="Tahoma" w:hAnsi="Tahoma" w:cs="Tahoma"/>
          <w:b/>
          <w:bCs/>
          <w:sz w:val="36"/>
          <w:szCs w:val="36"/>
        </w:rPr>
        <w:t>Утверждаемая часть</w:t>
      </w:r>
    </w:p>
    <w:p w:rsidR="00C95CC6" w:rsidRPr="002F068C" w:rsidRDefault="00C95CC6" w:rsidP="00260CE9">
      <w:pPr>
        <w:tabs>
          <w:tab w:val="left" w:pos="426"/>
        </w:tabs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C95CC6" w:rsidRDefault="00C95CC6" w:rsidP="00260CE9">
      <w:pPr>
        <w:tabs>
          <w:tab w:val="left" w:pos="426"/>
        </w:tabs>
        <w:spacing w:line="600" w:lineRule="auto"/>
        <w:ind w:firstLine="851"/>
        <w:rPr>
          <w:rFonts w:ascii="Tahoma" w:hAnsi="Tahoma" w:cs="Tahoma"/>
          <w:snapToGrid w:val="0"/>
          <w:sz w:val="28"/>
          <w:szCs w:val="28"/>
        </w:rPr>
      </w:pPr>
    </w:p>
    <w:p w:rsidR="00786083" w:rsidRPr="002F068C" w:rsidRDefault="00786083" w:rsidP="00260CE9">
      <w:pPr>
        <w:tabs>
          <w:tab w:val="left" w:pos="426"/>
        </w:tabs>
        <w:spacing w:line="600" w:lineRule="auto"/>
        <w:ind w:firstLine="851"/>
        <w:rPr>
          <w:rFonts w:ascii="Tahoma" w:hAnsi="Tahoma" w:cs="Tahoma"/>
          <w:snapToGrid w:val="0"/>
          <w:sz w:val="28"/>
          <w:szCs w:val="28"/>
        </w:rPr>
      </w:pPr>
    </w:p>
    <w:p w:rsidR="00C95CC6" w:rsidRPr="002F068C" w:rsidRDefault="00C95CC6" w:rsidP="00260CE9">
      <w:pPr>
        <w:tabs>
          <w:tab w:val="left" w:pos="426"/>
        </w:tabs>
        <w:ind w:firstLine="851"/>
        <w:rPr>
          <w:sz w:val="28"/>
          <w:szCs w:val="28"/>
        </w:rPr>
      </w:pPr>
      <w:r w:rsidRPr="002F068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2F068C">
        <w:rPr>
          <w:rFonts w:ascii="Tahoma" w:hAnsi="Tahoma" w:cs="Tahoma"/>
          <w:sz w:val="28"/>
          <w:szCs w:val="28"/>
        </w:rPr>
        <w:t xml:space="preserve">Администрация </w:t>
      </w:r>
      <w:r>
        <w:rPr>
          <w:rFonts w:ascii="Tahoma" w:hAnsi="Tahoma" w:cs="Tahoma"/>
          <w:sz w:val="28"/>
          <w:szCs w:val="28"/>
        </w:rPr>
        <w:t>Арамильского городского округа</w:t>
      </w:r>
    </w:p>
    <w:p w:rsidR="00C95CC6" w:rsidRPr="002F068C" w:rsidRDefault="00C95CC6" w:rsidP="00260CE9">
      <w:pPr>
        <w:tabs>
          <w:tab w:val="left" w:pos="426"/>
        </w:tabs>
        <w:spacing w:line="360" w:lineRule="auto"/>
        <w:ind w:firstLine="851"/>
        <w:rPr>
          <w:rFonts w:ascii="Tahoma" w:hAnsi="Tahoma" w:cs="Tahoma"/>
          <w:snapToGrid w:val="0"/>
          <w:sz w:val="28"/>
          <w:szCs w:val="28"/>
        </w:rPr>
      </w:pPr>
    </w:p>
    <w:p w:rsidR="00C95CC6" w:rsidRPr="002F068C" w:rsidRDefault="00C95CC6" w:rsidP="00260CE9">
      <w:pPr>
        <w:tabs>
          <w:tab w:val="left" w:pos="426"/>
        </w:tabs>
        <w:spacing w:line="360" w:lineRule="auto"/>
        <w:ind w:firstLine="851"/>
        <w:rPr>
          <w:rFonts w:ascii="Tahoma" w:hAnsi="Tahoma" w:cs="Tahoma"/>
          <w:snapToGrid w:val="0"/>
          <w:sz w:val="28"/>
          <w:szCs w:val="28"/>
        </w:rPr>
      </w:pPr>
      <w:r w:rsidRPr="002F068C">
        <w:rPr>
          <w:rFonts w:ascii="Tahoma" w:hAnsi="Tahoma" w:cs="Tahoma"/>
          <w:snapToGrid w:val="0"/>
          <w:sz w:val="28"/>
          <w:szCs w:val="28"/>
        </w:rPr>
        <w:t>Договор:</w:t>
      </w:r>
      <w:r w:rsidRPr="002F068C">
        <w:t xml:space="preserve"> </w:t>
      </w:r>
      <w:r w:rsidRPr="002F068C">
        <w:rPr>
          <w:rFonts w:ascii="Tahoma" w:hAnsi="Tahoma" w:cs="Tahoma"/>
          <w:i/>
        </w:rPr>
        <w:t>Муниципальный контракт от 3.0</w:t>
      </w:r>
      <w:r>
        <w:rPr>
          <w:rFonts w:ascii="Tahoma" w:hAnsi="Tahoma" w:cs="Tahoma"/>
          <w:i/>
        </w:rPr>
        <w:t>8</w:t>
      </w:r>
      <w:r w:rsidRPr="002F068C">
        <w:rPr>
          <w:rFonts w:ascii="Tahoma" w:hAnsi="Tahoma" w:cs="Tahoma"/>
          <w:i/>
        </w:rPr>
        <w:t>.200</w:t>
      </w:r>
      <w:r>
        <w:rPr>
          <w:rFonts w:ascii="Tahoma" w:hAnsi="Tahoma" w:cs="Tahoma"/>
          <w:i/>
        </w:rPr>
        <w:t>9</w:t>
      </w:r>
      <w:r w:rsidRPr="002F068C">
        <w:rPr>
          <w:rFonts w:ascii="Tahoma" w:hAnsi="Tahoma" w:cs="Tahoma"/>
          <w:i/>
        </w:rPr>
        <w:t xml:space="preserve"> г. № </w:t>
      </w:r>
      <w:r>
        <w:rPr>
          <w:rFonts w:ascii="Tahoma" w:hAnsi="Tahoma" w:cs="Tahoma"/>
          <w:i/>
        </w:rPr>
        <w:t>34</w:t>
      </w:r>
    </w:p>
    <w:p w:rsidR="00C95CC6" w:rsidRPr="002F068C" w:rsidRDefault="00C95CC6" w:rsidP="00260CE9">
      <w:pPr>
        <w:tabs>
          <w:tab w:val="left" w:pos="426"/>
        </w:tabs>
        <w:spacing w:line="600" w:lineRule="auto"/>
        <w:ind w:firstLine="851"/>
        <w:rPr>
          <w:rFonts w:ascii="Tahoma" w:hAnsi="Tahoma" w:cs="Tahoma"/>
          <w:snapToGrid w:val="0"/>
          <w:sz w:val="28"/>
          <w:szCs w:val="28"/>
        </w:rPr>
      </w:pPr>
    </w:p>
    <w:p w:rsidR="00C95CC6" w:rsidRPr="002F068C" w:rsidRDefault="00C95CC6" w:rsidP="00260CE9">
      <w:pPr>
        <w:tabs>
          <w:tab w:val="left" w:pos="426"/>
        </w:tabs>
        <w:spacing w:line="600" w:lineRule="auto"/>
        <w:ind w:firstLine="851"/>
        <w:rPr>
          <w:rFonts w:ascii="Tahoma" w:hAnsi="Tahoma" w:cs="Tahoma"/>
          <w:snapToGrid w:val="0"/>
          <w:sz w:val="28"/>
          <w:szCs w:val="28"/>
        </w:rPr>
      </w:pPr>
    </w:p>
    <w:p w:rsidR="00C95CC6" w:rsidRPr="002F068C" w:rsidRDefault="00C95CC6" w:rsidP="00260CE9">
      <w:pPr>
        <w:tabs>
          <w:tab w:val="left" w:pos="426"/>
        </w:tabs>
        <w:spacing w:line="600" w:lineRule="auto"/>
        <w:ind w:firstLine="851"/>
        <w:rPr>
          <w:rFonts w:ascii="Tahoma" w:hAnsi="Tahoma" w:cs="Tahoma"/>
          <w:b/>
          <w:snapToGrid w:val="0"/>
          <w:sz w:val="28"/>
          <w:szCs w:val="28"/>
        </w:rPr>
      </w:pPr>
      <w:r w:rsidRPr="002F068C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2F068C">
        <w:rPr>
          <w:rFonts w:ascii="Tahoma" w:hAnsi="Tahoma" w:cs="Tahoma"/>
          <w:i/>
        </w:rPr>
        <w:t>ЗАО «</w:t>
      </w:r>
      <w:proofErr w:type="spellStart"/>
      <w:r w:rsidRPr="002F068C">
        <w:rPr>
          <w:rFonts w:ascii="Tahoma" w:hAnsi="Tahoma" w:cs="Tahoma"/>
          <w:i/>
        </w:rPr>
        <w:t>Проектно</w:t>
      </w:r>
      <w:proofErr w:type="spellEnd"/>
      <w:r w:rsidRPr="002F068C">
        <w:rPr>
          <w:rFonts w:ascii="Tahoma" w:hAnsi="Tahoma" w:cs="Tahoma"/>
          <w:i/>
        </w:rPr>
        <w:t>–изыскательский институт Гео»</w:t>
      </w:r>
    </w:p>
    <w:p w:rsidR="00C33F06" w:rsidRDefault="00C33F06" w:rsidP="00260CE9">
      <w:pPr>
        <w:tabs>
          <w:tab w:val="left" w:pos="426"/>
        </w:tabs>
        <w:ind w:firstLine="851"/>
        <w:rPr>
          <w:rFonts w:ascii="Tahoma" w:hAnsi="Tahoma" w:cs="Tahoma"/>
          <w:snapToGrid w:val="0"/>
          <w:sz w:val="28"/>
          <w:szCs w:val="28"/>
        </w:rPr>
      </w:pPr>
    </w:p>
    <w:p w:rsidR="00CD71A2" w:rsidRDefault="00CD71A2" w:rsidP="00260CE9">
      <w:pPr>
        <w:tabs>
          <w:tab w:val="left" w:pos="426"/>
        </w:tabs>
        <w:ind w:firstLine="851"/>
        <w:rPr>
          <w:rFonts w:ascii="Tahoma" w:hAnsi="Tahoma" w:cs="Tahoma"/>
          <w:snapToGrid w:val="0"/>
          <w:sz w:val="28"/>
          <w:szCs w:val="28"/>
        </w:rPr>
        <w:sectPr w:rsidR="00CD71A2" w:rsidSect="00260CE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3F06" w:rsidRPr="002F068C" w:rsidRDefault="00C33F06" w:rsidP="00260CE9">
      <w:pPr>
        <w:tabs>
          <w:tab w:val="left" w:pos="426"/>
        </w:tabs>
        <w:jc w:val="center"/>
        <w:rPr>
          <w:rFonts w:ascii="Tahoma" w:hAnsi="Tahoma" w:cs="Tahoma"/>
          <w:b/>
          <w:sz w:val="28"/>
          <w:szCs w:val="28"/>
        </w:rPr>
      </w:pPr>
      <w:r w:rsidRPr="002F068C">
        <w:rPr>
          <w:rFonts w:ascii="Tahoma" w:hAnsi="Tahoma" w:cs="Tahoma"/>
          <w:b/>
          <w:sz w:val="28"/>
          <w:szCs w:val="28"/>
        </w:rPr>
        <w:lastRenderedPageBreak/>
        <w:t>Авторский коллектив</w:t>
      </w:r>
    </w:p>
    <w:p w:rsidR="00C33F06" w:rsidRPr="002F068C" w:rsidRDefault="00C33F06" w:rsidP="00260CE9">
      <w:pPr>
        <w:tabs>
          <w:tab w:val="left" w:pos="426"/>
        </w:tabs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8"/>
        <w:gridCol w:w="2779"/>
        <w:gridCol w:w="3007"/>
      </w:tblGrid>
      <w:tr w:rsidR="00C33F06" w:rsidRPr="00C8165B">
        <w:trPr>
          <w:trHeight w:val="307"/>
        </w:trPr>
        <w:tc>
          <w:tcPr>
            <w:tcW w:w="3651" w:type="dxa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3F06">
              <w:rPr>
                <w:rFonts w:ascii="Tahoma" w:hAnsi="Tahoma" w:cs="Tahoma"/>
                <w:sz w:val="24"/>
                <w:szCs w:val="24"/>
              </w:rPr>
              <w:t>Должность</w:t>
            </w:r>
          </w:p>
        </w:tc>
        <w:tc>
          <w:tcPr>
            <w:tcW w:w="2829" w:type="dxa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3F06">
              <w:rPr>
                <w:rFonts w:ascii="Tahoma" w:hAnsi="Tahoma" w:cs="Tahoma"/>
                <w:sz w:val="24"/>
                <w:szCs w:val="24"/>
              </w:rPr>
              <w:t>ФИО</w:t>
            </w:r>
          </w:p>
        </w:tc>
        <w:tc>
          <w:tcPr>
            <w:tcW w:w="3090" w:type="dxa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3F06">
              <w:rPr>
                <w:rFonts w:ascii="Tahoma" w:hAnsi="Tahoma" w:cs="Tahoma"/>
                <w:sz w:val="24"/>
                <w:szCs w:val="24"/>
              </w:rPr>
              <w:t>Подпись</w:t>
            </w:r>
          </w:p>
        </w:tc>
      </w:tr>
      <w:tr w:rsidR="00C33F06" w:rsidRPr="00C8165B">
        <w:trPr>
          <w:trHeight w:val="307"/>
        </w:trPr>
        <w:tc>
          <w:tcPr>
            <w:tcW w:w="3651" w:type="dxa"/>
            <w:vAlign w:val="center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8165B">
              <w:rPr>
                <w:rFonts w:ascii="Tahoma" w:hAnsi="Tahoma" w:cs="Tahoma"/>
                <w:sz w:val="24"/>
                <w:szCs w:val="24"/>
              </w:rPr>
              <w:t>Главный инженер проекта</w:t>
            </w:r>
          </w:p>
        </w:tc>
        <w:tc>
          <w:tcPr>
            <w:tcW w:w="2829" w:type="dxa"/>
            <w:vAlign w:val="center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8165B">
              <w:rPr>
                <w:rFonts w:ascii="Tahoma" w:hAnsi="Tahoma" w:cs="Tahoma"/>
                <w:sz w:val="24"/>
                <w:szCs w:val="24"/>
              </w:rPr>
              <w:t>Дементьева М.А.</w:t>
            </w:r>
          </w:p>
        </w:tc>
        <w:tc>
          <w:tcPr>
            <w:tcW w:w="3090" w:type="dxa"/>
            <w:vAlign w:val="center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F06" w:rsidRPr="00C8165B">
        <w:trPr>
          <w:trHeight w:val="307"/>
        </w:trPr>
        <w:tc>
          <w:tcPr>
            <w:tcW w:w="3651" w:type="dxa"/>
            <w:vAlign w:val="center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33F06">
              <w:rPr>
                <w:rFonts w:ascii="Tahoma" w:hAnsi="Tahoma" w:cs="Tahoma"/>
                <w:sz w:val="24"/>
                <w:szCs w:val="24"/>
              </w:rPr>
              <w:t>Главный архитектор проекта</w:t>
            </w:r>
          </w:p>
        </w:tc>
        <w:tc>
          <w:tcPr>
            <w:tcW w:w="2829" w:type="dxa"/>
            <w:vAlign w:val="center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8165B">
              <w:rPr>
                <w:rFonts w:ascii="Tahoma" w:hAnsi="Tahoma" w:cs="Tahoma"/>
                <w:sz w:val="24"/>
                <w:szCs w:val="24"/>
              </w:rPr>
              <w:t>Тутубалина</w:t>
            </w:r>
            <w:proofErr w:type="spellEnd"/>
            <w:r w:rsidRPr="00C8165B">
              <w:rPr>
                <w:rFonts w:ascii="Tahoma" w:hAnsi="Tahoma" w:cs="Tahoma"/>
                <w:sz w:val="24"/>
                <w:szCs w:val="24"/>
              </w:rPr>
              <w:t xml:space="preserve"> О. П.</w:t>
            </w:r>
          </w:p>
        </w:tc>
        <w:tc>
          <w:tcPr>
            <w:tcW w:w="3090" w:type="dxa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F06" w:rsidRPr="00C8165B">
        <w:trPr>
          <w:trHeight w:val="307"/>
        </w:trPr>
        <w:tc>
          <w:tcPr>
            <w:tcW w:w="3651" w:type="dxa"/>
            <w:vAlign w:val="center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8165B">
              <w:rPr>
                <w:rFonts w:ascii="Tahoma" w:hAnsi="Tahoma" w:cs="Tahoma"/>
                <w:sz w:val="24"/>
                <w:szCs w:val="24"/>
              </w:rPr>
              <w:t>Главный специалист по транспорту</w:t>
            </w:r>
          </w:p>
        </w:tc>
        <w:tc>
          <w:tcPr>
            <w:tcW w:w="2829" w:type="dxa"/>
            <w:vAlign w:val="center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8165B">
              <w:rPr>
                <w:rFonts w:ascii="Tahoma" w:hAnsi="Tahoma" w:cs="Tahoma"/>
                <w:sz w:val="24"/>
                <w:szCs w:val="24"/>
              </w:rPr>
              <w:t>Ерошевич</w:t>
            </w:r>
            <w:proofErr w:type="spellEnd"/>
            <w:r w:rsidRPr="00C8165B">
              <w:rPr>
                <w:rFonts w:ascii="Tahoma" w:hAnsi="Tahoma" w:cs="Tahoma"/>
                <w:sz w:val="24"/>
                <w:szCs w:val="24"/>
              </w:rPr>
              <w:t xml:space="preserve"> Е.</w:t>
            </w:r>
          </w:p>
        </w:tc>
        <w:tc>
          <w:tcPr>
            <w:tcW w:w="3090" w:type="dxa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F06" w:rsidRPr="00C8165B">
        <w:trPr>
          <w:trHeight w:val="307"/>
        </w:trPr>
        <w:tc>
          <w:tcPr>
            <w:tcW w:w="3651" w:type="dxa"/>
            <w:vAlign w:val="center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8165B">
              <w:rPr>
                <w:rFonts w:ascii="Tahoma" w:hAnsi="Tahoma" w:cs="Tahoma"/>
                <w:sz w:val="24"/>
                <w:szCs w:val="24"/>
              </w:rPr>
              <w:t>Главный специалист В и</w:t>
            </w:r>
            <w:r w:rsidR="00C148E6" w:rsidRPr="00C816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8165B">
              <w:rPr>
                <w:rFonts w:ascii="Tahoma" w:hAnsi="Tahoma" w:cs="Tahoma"/>
                <w:sz w:val="24"/>
                <w:szCs w:val="24"/>
              </w:rPr>
              <w:t>К</w:t>
            </w:r>
          </w:p>
        </w:tc>
        <w:tc>
          <w:tcPr>
            <w:tcW w:w="2829" w:type="dxa"/>
            <w:vAlign w:val="center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8165B">
              <w:rPr>
                <w:rFonts w:ascii="Tahoma" w:hAnsi="Tahoma" w:cs="Tahoma"/>
                <w:sz w:val="24"/>
                <w:szCs w:val="24"/>
              </w:rPr>
              <w:t>Решетникова Ю.П.</w:t>
            </w:r>
          </w:p>
        </w:tc>
        <w:tc>
          <w:tcPr>
            <w:tcW w:w="3090" w:type="dxa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F06" w:rsidRPr="00C8165B">
        <w:trPr>
          <w:trHeight w:val="307"/>
        </w:trPr>
        <w:tc>
          <w:tcPr>
            <w:tcW w:w="3651" w:type="dxa"/>
            <w:vAlign w:val="center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8165B">
              <w:rPr>
                <w:rFonts w:ascii="Tahoma" w:hAnsi="Tahoma" w:cs="Tahoma"/>
                <w:sz w:val="24"/>
                <w:szCs w:val="24"/>
              </w:rPr>
              <w:t>Главный специалист ЭСО</w:t>
            </w:r>
          </w:p>
        </w:tc>
        <w:tc>
          <w:tcPr>
            <w:tcW w:w="2829" w:type="dxa"/>
            <w:vAlign w:val="center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8165B">
              <w:rPr>
                <w:rFonts w:ascii="Tahoma" w:hAnsi="Tahoma" w:cs="Tahoma"/>
                <w:sz w:val="24"/>
                <w:szCs w:val="24"/>
              </w:rPr>
              <w:t>Попова Ю.М.</w:t>
            </w:r>
          </w:p>
        </w:tc>
        <w:tc>
          <w:tcPr>
            <w:tcW w:w="3090" w:type="dxa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F06" w:rsidRPr="00C8165B">
        <w:trPr>
          <w:trHeight w:val="307"/>
        </w:trPr>
        <w:tc>
          <w:tcPr>
            <w:tcW w:w="3651" w:type="dxa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</w:pPr>
            <w:r w:rsidRPr="00C8165B">
              <w:rPr>
                <w:rFonts w:ascii="Tahoma" w:hAnsi="Tahoma" w:cs="Tahoma"/>
                <w:sz w:val="24"/>
                <w:szCs w:val="24"/>
              </w:rPr>
              <w:t>Архитектор</w:t>
            </w:r>
          </w:p>
        </w:tc>
        <w:tc>
          <w:tcPr>
            <w:tcW w:w="2829" w:type="dxa"/>
            <w:vAlign w:val="center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8165B">
              <w:rPr>
                <w:rFonts w:ascii="Tahoma" w:hAnsi="Tahoma" w:cs="Tahoma"/>
                <w:sz w:val="24"/>
                <w:szCs w:val="24"/>
              </w:rPr>
              <w:t>Кетриш</w:t>
            </w:r>
            <w:proofErr w:type="spellEnd"/>
          </w:p>
        </w:tc>
        <w:tc>
          <w:tcPr>
            <w:tcW w:w="3090" w:type="dxa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F06" w:rsidRPr="00C8165B">
        <w:trPr>
          <w:trHeight w:val="307"/>
        </w:trPr>
        <w:tc>
          <w:tcPr>
            <w:tcW w:w="3651" w:type="dxa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</w:pPr>
            <w:r w:rsidRPr="00C8165B">
              <w:rPr>
                <w:rFonts w:ascii="Tahoma" w:hAnsi="Tahoma" w:cs="Tahoma"/>
                <w:sz w:val="24"/>
                <w:szCs w:val="24"/>
              </w:rPr>
              <w:t>Архитектор</w:t>
            </w:r>
          </w:p>
        </w:tc>
        <w:tc>
          <w:tcPr>
            <w:tcW w:w="2829" w:type="dxa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8165B">
              <w:rPr>
                <w:rFonts w:ascii="Tahoma" w:hAnsi="Tahoma" w:cs="Tahoma"/>
                <w:sz w:val="24"/>
                <w:szCs w:val="24"/>
              </w:rPr>
              <w:t>Агеева</w:t>
            </w:r>
          </w:p>
        </w:tc>
        <w:tc>
          <w:tcPr>
            <w:tcW w:w="3090" w:type="dxa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F06" w:rsidRPr="00C8165B">
        <w:trPr>
          <w:trHeight w:val="307"/>
        </w:trPr>
        <w:tc>
          <w:tcPr>
            <w:tcW w:w="3651" w:type="dxa"/>
          </w:tcPr>
          <w:p w:rsidR="00C33F06" w:rsidRPr="00C8165B" w:rsidRDefault="00C33F06" w:rsidP="00260CE9">
            <w:pPr>
              <w:tabs>
                <w:tab w:val="left" w:pos="426"/>
              </w:tabs>
              <w:spacing w:after="0"/>
            </w:pPr>
            <w:r w:rsidRPr="00C8165B">
              <w:rPr>
                <w:rFonts w:ascii="Tahoma" w:hAnsi="Tahoma" w:cs="Tahoma"/>
                <w:sz w:val="24"/>
                <w:szCs w:val="24"/>
              </w:rPr>
              <w:t>Архитектор</w:t>
            </w:r>
          </w:p>
        </w:tc>
        <w:tc>
          <w:tcPr>
            <w:tcW w:w="2829" w:type="dxa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8165B">
              <w:rPr>
                <w:rFonts w:ascii="Tahoma" w:hAnsi="Tahoma" w:cs="Tahoma"/>
                <w:sz w:val="24"/>
                <w:szCs w:val="24"/>
              </w:rPr>
              <w:t>Тахтарова</w:t>
            </w:r>
            <w:proofErr w:type="spellEnd"/>
          </w:p>
        </w:tc>
        <w:tc>
          <w:tcPr>
            <w:tcW w:w="3090" w:type="dxa"/>
          </w:tcPr>
          <w:p w:rsidR="00C33F06" w:rsidRPr="00C33F06" w:rsidRDefault="00C33F06" w:rsidP="00260CE9">
            <w:pPr>
              <w:tabs>
                <w:tab w:val="left" w:pos="426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71A2" w:rsidRDefault="00CD71A2" w:rsidP="00260CE9">
      <w:pPr>
        <w:tabs>
          <w:tab w:val="left" w:pos="426"/>
        </w:tabs>
        <w:spacing w:after="0"/>
        <w:ind w:firstLine="851"/>
        <w:sectPr w:rsidR="00CD71A2" w:rsidSect="00260CE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7496" w:rsidRDefault="00627496" w:rsidP="00627496">
      <w:pPr>
        <w:tabs>
          <w:tab w:val="left" w:pos="426"/>
        </w:tabs>
        <w:spacing w:after="0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ОГЛАВЛЕНИЕ</w:t>
      </w:r>
    </w:p>
    <w:p w:rsidR="00243C39" w:rsidRDefault="00F61EF4">
      <w:pPr>
        <w:pStyle w:val="12"/>
        <w:tabs>
          <w:tab w:val="right" w:leader="dot" w:pos="9345"/>
        </w:tabs>
        <w:rPr>
          <w:noProof/>
        </w:rPr>
      </w:pPr>
      <w:r>
        <w:fldChar w:fldCharType="begin"/>
      </w:r>
      <w:r w:rsidR="00A94318">
        <w:instrText xml:space="preserve"> TOC \o "1-3" \h \z \u </w:instrText>
      </w:r>
      <w:r>
        <w:fldChar w:fldCharType="separate"/>
      </w:r>
      <w:hyperlink w:anchor="_Toc301879192" w:history="1">
        <w:r w:rsidR="00243C39" w:rsidRPr="005576AC">
          <w:rPr>
            <w:rStyle w:val="af6"/>
            <w:noProof/>
          </w:rPr>
          <w:t>ГЛАВА 1. ГЕНЕРАЛЬНЫЙ ПЛАН АРАМИЛЬСКОГО ГОРОДСКОГО ОКРУГА</w:t>
        </w:r>
        <w:r w:rsidR="00243C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C39">
          <w:rPr>
            <w:noProof/>
            <w:webHidden/>
          </w:rPr>
          <w:instrText xml:space="preserve"> PAGEREF _Toc301879192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7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3C39" w:rsidRDefault="00157D18">
      <w:pPr>
        <w:pStyle w:val="21"/>
        <w:tabs>
          <w:tab w:val="right" w:leader="dot" w:pos="9345"/>
        </w:tabs>
        <w:rPr>
          <w:noProof/>
        </w:rPr>
      </w:pPr>
      <w:hyperlink w:anchor="_Toc301879193" w:history="1">
        <w:r w:rsidR="00243C39" w:rsidRPr="005576AC">
          <w:rPr>
            <w:rStyle w:val="af6"/>
            <w:noProof/>
          </w:rPr>
          <w:t>Раздел 1. Положения о территориальном планировании Арамильского городского округа</w:t>
        </w:r>
        <w:r w:rsidR="00243C39">
          <w:rPr>
            <w:noProof/>
            <w:webHidden/>
          </w:rPr>
          <w:tab/>
        </w:r>
        <w:r w:rsidR="00F61EF4">
          <w:rPr>
            <w:noProof/>
            <w:webHidden/>
          </w:rPr>
          <w:fldChar w:fldCharType="begin"/>
        </w:r>
        <w:r w:rsidR="00243C39">
          <w:rPr>
            <w:noProof/>
            <w:webHidden/>
          </w:rPr>
          <w:instrText xml:space="preserve"> PAGEREF _Toc301879193 \h </w:instrText>
        </w:r>
        <w:r w:rsidR="00F61EF4">
          <w:rPr>
            <w:noProof/>
            <w:webHidden/>
          </w:rPr>
        </w:r>
        <w:r w:rsidR="00F61EF4">
          <w:rPr>
            <w:noProof/>
            <w:webHidden/>
          </w:rPr>
          <w:fldChar w:fldCharType="separate"/>
        </w:r>
        <w:r w:rsidR="006307C7">
          <w:rPr>
            <w:noProof/>
            <w:webHidden/>
          </w:rPr>
          <w:t>5</w:t>
        </w:r>
        <w:r w:rsidR="00F61EF4">
          <w:rPr>
            <w:noProof/>
            <w:webHidden/>
          </w:rPr>
          <w:fldChar w:fldCharType="end"/>
        </w:r>
      </w:hyperlink>
    </w:p>
    <w:p w:rsidR="00243C39" w:rsidRDefault="00157D18">
      <w:pPr>
        <w:pStyle w:val="33"/>
        <w:tabs>
          <w:tab w:val="right" w:leader="dot" w:pos="9345"/>
        </w:tabs>
        <w:rPr>
          <w:noProof/>
        </w:rPr>
      </w:pPr>
      <w:hyperlink w:anchor="_Toc301879194" w:history="1">
        <w:r w:rsidR="00243C39" w:rsidRPr="005576AC">
          <w:rPr>
            <w:rStyle w:val="af6"/>
            <w:noProof/>
          </w:rPr>
          <w:t>Статья 1. Цели и задачи генерального плана городского округа</w:t>
        </w:r>
        <w:r w:rsidR="00243C39">
          <w:rPr>
            <w:noProof/>
            <w:webHidden/>
          </w:rPr>
          <w:tab/>
        </w:r>
        <w:r w:rsidR="00F61EF4">
          <w:rPr>
            <w:noProof/>
            <w:webHidden/>
          </w:rPr>
          <w:fldChar w:fldCharType="begin"/>
        </w:r>
        <w:r w:rsidR="00243C39">
          <w:rPr>
            <w:noProof/>
            <w:webHidden/>
          </w:rPr>
          <w:instrText xml:space="preserve"> PAGEREF _Toc301879194 \h </w:instrText>
        </w:r>
        <w:r w:rsidR="00F61EF4">
          <w:rPr>
            <w:noProof/>
            <w:webHidden/>
          </w:rPr>
        </w:r>
        <w:r w:rsidR="00F61EF4">
          <w:rPr>
            <w:noProof/>
            <w:webHidden/>
          </w:rPr>
          <w:fldChar w:fldCharType="separate"/>
        </w:r>
        <w:r w:rsidR="006307C7">
          <w:rPr>
            <w:noProof/>
            <w:webHidden/>
          </w:rPr>
          <w:t>5</w:t>
        </w:r>
        <w:r w:rsidR="00F61EF4">
          <w:rPr>
            <w:noProof/>
            <w:webHidden/>
          </w:rPr>
          <w:fldChar w:fldCharType="end"/>
        </w:r>
      </w:hyperlink>
    </w:p>
    <w:p w:rsidR="00243C39" w:rsidRDefault="00157D18">
      <w:pPr>
        <w:pStyle w:val="33"/>
        <w:tabs>
          <w:tab w:val="right" w:leader="dot" w:pos="9345"/>
        </w:tabs>
        <w:rPr>
          <w:noProof/>
        </w:rPr>
      </w:pPr>
      <w:hyperlink w:anchor="_Toc301879195" w:history="1">
        <w:r w:rsidR="00243C39" w:rsidRPr="005576AC">
          <w:rPr>
            <w:rStyle w:val="af6"/>
            <w:noProof/>
          </w:rPr>
          <w:t>Статья 2. Перечень мероприятий по территориальному планированию городского округа и указания на последовательность их выполнения</w:t>
        </w:r>
        <w:r w:rsidR="00243C39">
          <w:rPr>
            <w:noProof/>
            <w:webHidden/>
          </w:rPr>
          <w:tab/>
        </w:r>
        <w:r w:rsidR="00F61EF4">
          <w:rPr>
            <w:noProof/>
            <w:webHidden/>
          </w:rPr>
          <w:fldChar w:fldCharType="begin"/>
        </w:r>
        <w:r w:rsidR="00243C39">
          <w:rPr>
            <w:noProof/>
            <w:webHidden/>
          </w:rPr>
          <w:instrText xml:space="preserve"> PAGEREF _Toc301879195 \h </w:instrText>
        </w:r>
        <w:r w:rsidR="00F61EF4">
          <w:rPr>
            <w:noProof/>
            <w:webHidden/>
          </w:rPr>
        </w:r>
        <w:r w:rsidR="00F61EF4">
          <w:rPr>
            <w:noProof/>
            <w:webHidden/>
          </w:rPr>
          <w:fldChar w:fldCharType="separate"/>
        </w:r>
        <w:r w:rsidR="006307C7">
          <w:rPr>
            <w:noProof/>
            <w:webHidden/>
          </w:rPr>
          <w:t>8</w:t>
        </w:r>
        <w:r w:rsidR="00F61EF4">
          <w:rPr>
            <w:noProof/>
            <w:webHidden/>
          </w:rPr>
          <w:fldChar w:fldCharType="end"/>
        </w:r>
      </w:hyperlink>
    </w:p>
    <w:p w:rsidR="00243C39" w:rsidRDefault="00157D18">
      <w:pPr>
        <w:pStyle w:val="21"/>
        <w:tabs>
          <w:tab w:val="right" w:leader="dot" w:pos="9345"/>
        </w:tabs>
        <w:rPr>
          <w:noProof/>
        </w:rPr>
      </w:pPr>
      <w:hyperlink w:anchor="_Toc301879196" w:history="1">
        <w:r w:rsidR="00243C39" w:rsidRPr="005576AC">
          <w:rPr>
            <w:rStyle w:val="af6"/>
            <w:noProof/>
          </w:rPr>
          <w:t>Раздел 2. Схемы организации и развития территории городского округа</w:t>
        </w:r>
        <w:r w:rsidR="00243C39">
          <w:rPr>
            <w:noProof/>
            <w:webHidden/>
          </w:rPr>
          <w:tab/>
        </w:r>
        <w:r w:rsidR="00F61EF4">
          <w:rPr>
            <w:noProof/>
            <w:webHidden/>
          </w:rPr>
          <w:fldChar w:fldCharType="begin"/>
        </w:r>
        <w:r w:rsidR="00243C39">
          <w:rPr>
            <w:noProof/>
            <w:webHidden/>
          </w:rPr>
          <w:instrText xml:space="preserve"> PAGEREF _Toc301879196 \h </w:instrText>
        </w:r>
        <w:r w:rsidR="00F61EF4">
          <w:rPr>
            <w:noProof/>
            <w:webHidden/>
          </w:rPr>
        </w:r>
        <w:r w:rsidR="00F61EF4">
          <w:rPr>
            <w:noProof/>
            <w:webHidden/>
          </w:rPr>
          <w:fldChar w:fldCharType="separate"/>
        </w:r>
        <w:r w:rsidR="006307C7">
          <w:rPr>
            <w:noProof/>
            <w:webHidden/>
          </w:rPr>
          <w:t>13</w:t>
        </w:r>
        <w:r w:rsidR="00F61EF4">
          <w:rPr>
            <w:noProof/>
            <w:webHidden/>
          </w:rPr>
          <w:fldChar w:fldCharType="end"/>
        </w:r>
      </w:hyperlink>
    </w:p>
    <w:p w:rsidR="00243C39" w:rsidRDefault="00157D18">
      <w:pPr>
        <w:pStyle w:val="33"/>
        <w:tabs>
          <w:tab w:val="right" w:leader="dot" w:pos="9345"/>
        </w:tabs>
        <w:rPr>
          <w:noProof/>
        </w:rPr>
      </w:pPr>
      <w:hyperlink w:anchor="_Toc301879197" w:history="1">
        <w:r w:rsidR="00243C39" w:rsidRPr="005576AC">
          <w:rPr>
            <w:rStyle w:val="af6"/>
            <w:noProof/>
          </w:rPr>
          <w:t>Схема 1. План организации и развития территории городского округа</w:t>
        </w:r>
        <w:r w:rsidR="00243C39">
          <w:rPr>
            <w:noProof/>
            <w:webHidden/>
          </w:rPr>
          <w:tab/>
        </w:r>
        <w:r w:rsidR="00F61EF4">
          <w:rPr>
            <w:noProof/>
            <w:webHidden/>
          </w:rPr>
          <w:fldChar w:fldCharType="begin"/>
        </w:r>
        <w:r w:rsidR="00243C39">
          <w:rPr>
            <w:noProof/>
            <w:webHidden/>
          </w:rPr>
          <w:instrText xml:space="preserve"> PAGEREF _Toc301879197 \h </w:instrText>
        </w:r>
        <w:r w:rsidR="00F61EF4">
          <w:rPr>
            <w:noProof/>
            <w:webHidden/>
          </w:rPr>
        </w:r>
        <w:r w:rsidR="00F61EF4">
          <w:rPr>
            <w:noProof/>
            <w:webHidden/>
          </w:rPr>
          <w:fldChar w:fldCharType="separate"/>
        </w:r>
        <w:r w:rsidR="006307C7">
          <w:rPr>
            <w:noProof/>
            <w:webHidden/>
          </w:rPr>
          <w:t>13</w:t>
        </w:r>
        <w:r w:rsidR="00F61EF4">
          <w:rPr>
            <w:noProof/>
            <w:webHidden/>
          </w:rPr>
          <w:fldChar w:fldCharType="end"/>
        </w:r>
      </w:hyperlink>
    </w:p>
    <w:p w:rsidR="00243C39" w:rsidRDefault="00157D18">
      <w:pPr>
        <w:pStyle w:val="33"/>
        <w:tabs>
          <w:tab w:val="right" w:leader="dot" w:pos="9345"/>
        </w:tabs>
        <w:rPr>
          <w:noProof/>
        </w:rPr>
      </w:pPr>
      <w:hyperlink w:anchor="_Toc301879198" w:history="1">
        <w:r w:rsidR="00243C39" w:rsidRPr="005576AC">
          <w:rPr>
            <w:rStyle w:val="af6"/>
            <w:noProof/>
          </w:rPr>
          <w:t>Схема 2. План развития инженерной инфраструктуры городского округа</w:t>
        </w:r>
        <w:r w:rsidR="00243C39">
          <w:rPr>
            <w:noProof/>
            <w:webHidden/>
          </w:rPr>
          <w:tab/>
        </w:r>
        <w:r w:rsidR="00F61EF4">
          <w:rPr>
            <w:noProof/>
            <w:webHidden/>
          </w:rPr>
          <w:fldChar w:fldCharType="begin"/>
        </w:r>
        <w:r w:rsidR="00243C39">
          <w:rPr>
            <w:noProof/>
            <w:webHidden/>
          </w:rPr>
          <w:instrText xml:space="preserve"> PAGEREF _Toc301879198 \h </w:instrText>
        </w:r>
        <w:r w:rsidR="00F61EF4">
          <w:rPr>
            <w:noProof/>
            <w:webHidden/>
          </w:rPr>
        </w:r>
        <w:r w:rsidR="00F61EF4">
          <w:rPr>
            <w:noProof/>
            <w:webHidden/>
          </w:rPr>
          <w:fldChar w:fldCharType="separate"/>
        </w:r>
        <w:r w:rsidR="006307C7">
          <w:rPr>
            <w:noProof/>
            <w:webHidden/>
          </w:rPr>
          <w:t>13</w:t>
        </w:r>
        <w:r w:rsidR="00F61EF4">
          <w:rPr>
            <w:noProof/>
            <w:webHidden/>
          </w:rPr>
          <w:fldChar w:fldCharType="end"/>
        </w:r>
      </w:hyperlink>
    </w:p>
    <w:p w:rsidR="00243C39" w:rsidRDefault="00157D18">
      <w:pPr>
        <w:pStyle w:val="33"/>
        <w:tabs>
          <w:tab w:val="right" w:leader="dot" w:pos="9345"/>
        </w:tabs>
        <w:rPr>
          <w:noProof/>
        </w:rPr>
      </w:pPr>
      <w:hyperlink w:anchor="_Toc301879199" w:history="1">
        <w:r w:rsidR="00243C39" w:rsidRPr="005576AC">
          <w:rPr>
            <w:rStyle w:val="af6"/>
            <w:noProof/>
          </w:rPr>
          <w:t>Схема 3. План развития транспортной инфраструктуры городского округа и инженерная подготовка территории</w:t>
        </w:r>
        <w:r w:rsidR="00243C39">
          <w:rPr>
            <w:noProof/>
            <w:webHidden/>
          </w:rPr>
          <w:tab/>
        </w:r>
        <w:r w:rsidR="00F61EF4">
          <w:rPr>
            <w:noProof/>
            <w:webHidden/>
          </w:rPr>
          <w:fldChar w:fldCharType="begin"/>
        </w:r>
        <w:r w:rsidR="00243C39">
          <w:rPr>
            <w:noProof/>
            <w:webHidden/>
          </w:rPr>
          <w:instrText xml:space="preserve"> PAGEREF _Toc301879199 \h </w:instrText>
        </w:r>
        <w:r w:rsidR="00F61EF4">
          <w:rPr>
            <w:noProof/>
            <w:webHidden/>
          </w:rPr>
        </w:r>
        <w:r w:rsidR="00F61EF4">
          <w:rPr>
            <w:noProof/>
            <w:webHidden/>
          </w:rPr>
          <w:fldChar w:fldCharType="separate"/>
        </w:r>
        <w:r w:rsidR="006307C7">
          <w:rPr>
            <w:noProof/>
            <w:webHidden/>
          </w:rPr>
          <w:t>13</w:t>
        </w:r>
        <w:r w:rsidR="00F61EF4">
          <w:rPr>
            <w:noProof/>
            <w:webHidden/>
          </w:rPr>
          <w:fldChar w:fldCharType="end"/>
        </w:r>
      </w:hyperlink>
    </w:p>
    <w:p w:rsidR="00243C39" w:rsidRDefault="00157D18">
      <w:pPr>
        <w:pStyle w:val="33"/>
        <w:tabs>
          <w:tab w:val="right" w:leader="dot" w:pos="9345"/>
        </w:tabs>
        <w:rPr>
          <w:noProof/>
        </w:rPr>
      </w:pPr>
      <w:hyperlink w:anchor="_Toc301879200" w:history="1">
        <w:r w:rsidR="00243C39" w:rsidRPr="005576AC">
          <w:rPr>
            <w:rStyle w:val="af6"/>
            <w:noProof/>
          </w:rPr>
          <w:t>Схема 4. План размещения на территории городского округа объектов капитального строительства местного значения и определения территорий первоочередной подготовки проектов планировки</w:t>
        </w:r>
        <w:r w:rsidR="00243C39">
          <w:rPr>
            <w:noProof/>
            <w:webHidden/>
          </w:rPr>
          <w:tab/>
        </w:r>
        <w:r w:rsidR="00F61EF4">
          <w:rPr>
            <w:noProof/>
            <w:webHidden/>
          </w:rPr>
          <w:fldChar w:fldCharType="begin"/>
        </w:r>
        <w:r w:rsidR="00243C39">
          <w:rPr>
            <w:noProof/>
            <w:webHidden/>
          </w:rPr>
          <w:instrText xml:space="preserve"> PAGEREF _Toc301879200 \h </w:instrText>
        </w:r>
        <w:r w:rsidR="00F61EF4">
          <w:rPr>
            <w:noProof/>
            <w:webHidden/>
          </w:rPr>
        </w:r>
        <w:r w:rsidR="00F61EF4">
          <w:rPr>
            <w:noProof/>
            <w:webHidden/>
          </w:rPr>
          <w:fldChar w:fldCharType="separate"/>
        </w:r>
        <w:r w:rsidR="006307C7">
          <w:rPr>
            <w:noProof/>
            <w:webHidden/>
          </w:rPr>
          <w:t>13</w:t>
        </w:r>
        <w:r w:rsidR="00F61EF4">
          <w:rPr>
            <w:noProof/>
            <w:webHidden/>
          </w:rPr>
          <w:fldChar w:fldCharType="end"/>
        </w:r>
      </w:hyperlink>
    </w:p>
    <w:p w:rsidR="00A94318" w:rsidRDefault="00F61EF4">
      <w:r>
        <w:fldChar w:fldCharType="end"/>
      </w:r>
    </w:p>
    <w:p w:rsidR="00CD71A2" w:rsidRDefault="00CD71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E3CD1" w:rsidRPr="00C148E6" w:rsidRDefault="00CE3CD1" w:rsidP="00CD71A2">
      <w:pPr>
        <w:pStyle w:val="a7"/>
        <w:rPr>
          <w:lang w:val="ru-RU"/>
        </w:rPr>
      </w:pPr>
      <w:bookmarkStart w:id="1" w:name="_Toc301879192"/>
      <w:r w:rsidRPr="00C148E6">
        <w:rPr>
          <w:lang w:val="ru-RU"/>
        </w:rPr>
        <w:lastRenderedPageBreak/>
        <w:t xml:space="preserve">ГЛАВА </w:t>
      </w:r>
      <w:r w:rsidR="00786083">
        <w:rPr>
          <w:lang w:val="ru-RU"/>
        </w:rPr>
        <w:t>1</w:t>
      </w:r>
      <w:r w:rsidRPr="00C148E6">
        <w:rPr>
          <w:lang w:val="ru-RU"/>
        </w:rPr>
        <w:t xml:space="preserve">. </w:t>
      </w:r>
      <w:r w:rsidR="008C31A6">
        <w:rPr>
          <w:lang w:val="ru-RU"/>
        </w:rPr>
        <w:t>ГЕНЕРАЛЬНЫЙ ПЛАН</w:t>
      </w:r>
      <w:r w:rsidRPr="00C148E6">
        <w:rPr>
          <w:lang w:val="ru-RU"/>
        </w:rPr>
        <w:t xml:space="preserve"> АРАМИЛЬСКОГО ГОРОДСКОГО ОКРУГА</w:t>
      </w:r>
      <w:bookmarkEnd w:id="1"/>
    </w:p>
    <w:p w:rsidR="00CE3CD1" w:rsidRPr="00CD71A2" w:rsidRDefault="00CE3CD1" w:rsidP="00CD71A2">
      <w:pPr>
        <w:pStyle w:val="a9"/>
      </w:pPr>
      <w:bookmarkStart w:id="2" w:name="_Toc301879193"/>
      <w:r w:rsidRPr="00CD71A2">
        <w:t xml:space="preserve">Раздел </w:t>
      </w:r>
      <w:r w:rsidR="00786083">
        <w:t>1</w:t>
      </w:r>
      <w:r w:rsidRPr="00CD71A2">
        <w:t>. Положения о территориальном планировании Арамильского городского округа</w:t>
      </w:r>
      <w:bookmarkEnd w:id="2"/>
    </w:p>
    <w:p w:rsidR="00186D8E" w:rsidRDefault="00CE3CD1" w:rsidP="00CD71A2">
      <w:pPr>
        <w:pStyle w:val="ab"/>
      </w:pPr>
      <w:bookmarkStart w:id="3" w:name="_Toc301879194"/>
      <w:r w:rsidRPr="00CD71A2">
        <w:t xml:space="preserve">Статья </w:t>
      </w:r>
      <w:r w:rsidR="00786083">
        <w:t>1</w:t>
      </w:r>
      <w:r w:rsidRPr="00CD71A2">
        <w:t xml:space="preserve">. </w:t>
      </w:r>
      <w:r w:rsidR="00786083">
        <w:t xml:space="preserve">Цели и задачи </w:t>
      </w:r>
      <w:bookmarkEnd w:id="3"/>
      <w:r w:rsidR="00C150A1">
        <w:t>территориального планирования</w:t>
      </w:r>
    </w:p>
    <w:p w:rsidR="004763BD" w:rsidRPr="004763BD" w:rsidRDefault="004763BD" w:rsidP="004763BD">
      <w:pPr>
        <w:pStyle w:val="af"/>
      </w:pPr>
      <w:r w:rsidRPr="006D18F1">
        <w:t>Целями территориального</w:t>
      </w:r>
      <w:r w:rsidRPr="004763BD">
        <w:t xml:space="preserve"> планирования развития Арамильского городского округа являются: </w:t>
      </w:r>
    </w:p>
    <w:p w:rsidR="00904373" w:rsidRPr="00F85982" w:rsidRDefault="00904373" w:rsidP="00904373">
      <w:pPr>
        <w:pStyle w:val="1"/>
        <w:ind w:left="1134" w:hanging="425"/>
      </w:pPr>
      <w:r>
        <w:t>у</w:t>
      </w:r>
      <w:r w:rsidRPr="005135B9">
        <w:t xml:space="preserve">регулирование вопросов установления границ Арамильского </w:t>
      </w:r>
      <w:r w:rsidRPr="00F85982">
        <w:t xml:space="preserve">городского округа на местности с сопредельными муниципальными образованиями. </w:t>
      </w:r>
    </w:p>
    <w:p w:rsidR="00904373" w:rsidRDefault="00904373" w:rsidP="00904373">
      <w:pPr>
        <w:pStyle w:val="1"/>
        <w:ind w:left="1134" w:hanging="425"/>
      </w:pPr>
      <w:r>
        <w:t xml:space="preserve">модернизация планировочной структуры поселков Светлый и Арамиль </w:t>
      </w:r>
      <w:r w:rsidRPr="00C6222E">
        <w:t>с учетом перспекти</w:t>
      </w:r>
      <w:r>
        <w:t>вы развития внешней транспортной</w:t>
      </w:r>
      <w:r w:rsidRPr="00C6222E">
        <w:t xml:space="preserve"> магистрал</w:t>
      </w:r>
      <w:r>
        <w:t>и</w:t>
      </w:r>
      <w:r w:rsidRPr="00C6222E">
        <w:t xml:space="preserve"> федерального значения</w:t>
      </w:r>
      <w:r>
        <w:t xml:space="preserve"> и в целях приведения селитебных территорий в этих поселках в соответствие с требованиями санитарных норм и правил</w:t>
      </w:r>
      <w:r w:rsidRPr="00C6222E">
        <w:t xml:space="preserve">. </w:t>
      </w:r>
    </w:p>
    <w:p w:rsidR="00904373" w:rsidRDefault="00904373" w:rsidP="00904373">
      <w:pPr>
        <w:pStyle w:val="1"/>
        <w:ind w:left="1134" w:hanging="425"/>
      </w:pPr>
      <w:r>
        <w:t>п</w:t>
      </w:r>
      <w:r w:rsidRPr="005135B9">
        <w:t>оэтапное формирование на территории городского округа новой транспортной инфраструктуры, позволяющей</w:t>
      </w:r>
      <w:r w:rsidR="004505CD">
        <w:t xml:space="preserve"> </w:t>
      </w:r>
      <w:r w:rsidRPr="005135B9">
        <w:t>обеспечить полноценное</w:t>
      </w:r>
      <w:r w:rsidR="004505CD">
        <w:t xml:space="preserve"> </w:t>
      </w:r>
      <w:r w:rsidRPr="005135B9">
        <w:t>функционирование городского округа с учетом перспек</w:t>
      </w:r>
      <w:r>
        <w:t>тивы строительства магистральной</w:t>
      </w:r>
      <w:r w:rsidRPr="005135B9">
        <w:t xml:space="preserve"> автодорог</w:t>
      </w:r>
      <w:r>
        <w:t>и</w:t>
      </w:r>
      <w:r w:rsidRPr="005135B9">
        <w:t xml:space="preserve"> федера</w:t>
      </w:r>
      <w:r>
        <w:t>льного значения, предусмотренной</w:t>
      </w:r>
      <w:r w:rsidRPr="005135B9">
        <w:t xml:space="preserve"> схемой территориального планирования Свердловской области. </w:t>
      </w:r>
    </w:p>
    <w:p w:rsidR="00904373" w:rsidRPr="00B069AD" w:rsidRDefault="00904373" w:rsidP="00904373">
      <w:pPr>
        <w:pStyle w:val="1"/>
        <w:ind w:left="1134" w:hanging="425"/>
      </w:pPr>
      <w:r>
        <w:t>д</w:t>
      </w:r>
      <w:r w:rsidRPr="00B069AD">
        <w:t>остижение к 20</w:t>
      </w:r>
      <w:r>
        <w:t>16</w:t>
      </w:r>
      <w:r w:rsidRPr="00B069AD">
        <w:t xml:space="preserve"> году 100% обеспеченности населения Арамильского городского округа объектами основного дошкольного и школьного образования и объектами дополнительного образования детей. </w:t>
      </w:r>
    </w:p>
    <w:p w:rsidR="00904373" w:rsidRPr="00F85982" w:rsidRDefault="00904373" w:rsidP="00904373">
      <w:pPr>
        <w:pStyle w:val="1"/>
        <w:ind w:left="1134" w:hanging="425"/>
      </w:pPr>
      <w:r>
        <w:t>с</w:t>
      </w:r>
      <w:r w:rsidRPr="00F85982">
        <w:t>оздание системы водоснабжения, обеспечивающей подачу воды питьевого качества в дополнительном объеме не менее не менее 8 тыс. м</w:t>
      </w:r>
      <w:r w:rsidRPr="00904373">
        <w:rPr>
          <w:vertAlign w:val="superscript"/>
        </w:rPr>
        <w:t>3</w:t>
      </w:r>
      <w:r>
        <w:t>/</w:t>
      </w:r>
      <w:r w:rsidRPr="00F85982">
        <w:t>сутки,</w:t>
      </w:r>
      <w:r w:rsidR="004505CD">
        <w:t xml:space="preserve"> </w:t>
      </w:r>
      <w:r w:rsidRPr="00F85982">
        <w:t>и повышение качества питьевой воды.</w:t>
      </w:r>
    </w:p>
    <w:p w:rsidR="00904373" w:rsidRPr="00B069AD" w:rsidRDefault="00904373" w:rsidP="00904373">
      <w:pPr>
        <w:pStyle w:val="1"/>
        <w:ind w:left="1134" w:hanging="425"/>
      </w:pPr>
      <w:r>
        <w:t>о</w:t>
      </w:r>
      <w:r w:rsidRPr="00B069AD">
        <w:t>беспечение условий для утилизации</w:t>
      </w:r>
      <w:r w:rsidR="004505CD">
        <w:t xml:space="preserve"> </w:t>
      </w:r>
      <w:r w:rsidRPr="00B069AD">
        <w:t>9,0 тыс. тонн</w:t>
      </w:r>
      <w:r w:rsidR="004505CD">
        <w:t xml:space="preserve"> </w:t>
      </w:r>
      <w:r w:rsidRPr="00B069AD">
        <w:t>или 46 тыс.м</w:t>
      </w:r>
      <w:r w:rsidRPr="00904373">
        <w:rPr>
          <w:vertAlign w:val="superscript"/>
        </w:rPr>
        <w:t>3</w:t>
      </w:r>
      <w:r w:rsidRPr="00B069AD">
        <w:t xml:space="preserve"> твердого бытового мусора в год.</w:t>
      </w:r>
    </w:p>
    <w:p w:rsidR="00904373" w:rsidRPr="005135B9" w:rsidRDefault="00904373" w:rsidP="00904373">
      <w:pPr>
        <w:pStyle w:val="1"/>
        <w:ind w:left="1134" w:hanging="425"/>
      </w:pPr>
      <w:r>
        <w:t>ф</w:t>
      </w:r>
      <w:r w:rsidRPr="005135B9">
        <w:t>ормирование системы защиты окружающей среды и жителей городского округа от существующих источников негативного воздействия, расположенных в границах Арамильского городского округа.</w:t>
      </w:r>
    </w:p>
    <w:p w:rsidR="00904373" w:rsidRPr="00302366" w:rsidRDefault="00904373" w:rsidP="00904373">
      <w:pPr>
        <w:pStyle w:val="1"/>
        <w:ind w:left="1134" w:hanging="425"/>
      </w:pPr>
      <w:r>
        <w:t>о</w:t>
      </w:r>
      <w:r w:rsidRPr="005135B9">
        <w:t>беспечение системы контроля за функционированием систем защиты территории городского округа от чрезвычайных ситуаций природного и техногенного характера.</w:t>
      </w:r>
    </w:p>
    <w:p w:rsidR="00904373" w:rsidRPr="005135B9" w:rsidRDefault="00904373" w:rsidP="00904373">
      <w:pPr>
        <w:pStyle w:val="1"/>
        <w:ind w:left="1134" w:hanging="425"/>
      </w:pPr>
      <w:r>
        <w:t>определение границ красных линий по территориям размещения существующих и планируемых объектов капитального строительства.</w:t>
      </w:r>
    </w:p>
    <w:p w:rsidR="00904373" w:rsidRPr="00F66776" w:rsidRDefault="00904373" w:rsidP="00904373">
      <w:pPr>
        <w:pStyle w:val="1"/>
        <w:ind w:left="1134" w:hanging="425"/>
      </w:pPr>
      <w:r>
        <w:t>создание информационной системы обеспечения градостроительной деятельности.</w:t>
      </w:r>
    </w:p>
    <w:p w:rsidR="004763BD" w:rsidRPr="004763BD" w:rsidRDefault="004763BD" w:rsidP="004763BD">
      <w:pPr>
        <w:pStyle w:val="af"/>
      </w:pPr>
      <w:r w:rsidRPr="004763BD">
        <w:t xml:space="preserve">Для достижения поставленных целей в генеральном плане </w:t>
      </w:r>
      <w:r>
        <w:t>Арамильского</w:t>
      </w:r>
      <w:r w:rsidRPr="004763BD">
        <w:t xml:space="preserve"> ГО были определены основные принципы развития территории и планировочные мероприятия Генерального плана:</w:t>
      </w:r>
    </w:p>
    <w:p w:rsidR="00904373" w:rsidRDefault="00904373" w:rsidP="00904373">
      <w:pPr>
        <w:pStyle w:val="a"/>
      </w:pPr>
      <w:r>
        <w:lastRenderedPageBreak/>
        <w:t>Разработка и выполнение комплексов</w:t>
      </w:r>
      <w:r w:rsidR="004505CD">
        <w:t xml:space="preserve"> </w:t>
      </w:r>
      <w:r>
        <w:t>мероприятий, направленных:</w:t>
      </w:r>
    </w:p>
    <w:p w:rsidR="00904373" w:rsidRDefault="00904373" w:rsidP="00904373">
      <w:pPr>
        <w:pStyle w:val="1"/>
      </w:pPr>
      <w:r>
        <w:t>на вынос в натуру границ городского округа совместно с сопредельными муниципальными образованиями;</w:t>
      </w:r>
    </w:p>
    <w:p w:rsidR="00904373" w:rsidRPr="005135B9" w:rsidRDefault="00904373" w:rsidP="00904373">
      <w:pPr>
        <w:pStyle w:val="1"/>
      </w:pPr>
      <w:r w:rsidRPr="00F85982">
        <w:t>на изменение границ земель лесного фонда, расположенных в восточной части городского округа,</w:t>
      </w:r>
      <w:r w:rsidR="004505CD">
        <w:t xml:space="preserve"> </w:t>
      </w:r>
      <w:r w:rsidRPr="00F85982">
        <w:t xml:space="preserve">на площади </w:t>
      </w:r>
      <w:smartTag w:uri="urn:schemas-microsoft-com:office:smarttags" w:element="metricconverter">
        <w:smartTagPr>
          <w:attr w:name="ProductID" w:val="80 га"/>
        </w:smartTagPr>
        <w:r w:rsidRPr="00F85982">
          <w:t>80 га</w:t>
        </w:r>
      </w:smartTag>
      <w:r w:rsidRPr="00F85982">
        <w:t>, для вывода жилой застройки из санитарно-защитных зон промышленных предприятий;</w:t>
      </w:r>
      <w:r w:rsidRPr="005135B9">
        <w:t xml:space="preserve"> </w:t>
      </w:r>
    </w:p>
    <w:p w:rsidR="00904373" w:rsidRDefault="00904373" w:rsidP="00904373">
      <w:pPr>
        <w:pStyle w:val="1"/>
      </w:pPr>
      <w:r>
        <w:t xml:space="preserve">на </w:t>
      </w:r>
      <w:r w:rsidRPr="005135B9">
        <w:t>изменени</w:t>
      </w:r>
      <w:r>
        <w:t>е</w:t>
      </w:r>
      <w:r w:rsidRPr="005135B9">
        <w:t xml:space="preserve"> </w:t>
      </w:r>
      <w:r w:rsidRPr="00F85982">
        <w:t>границ земель запаса, р</w:t>
      </w:r>
      <w:r>
        <w:t>асположенных в западной части городского округа,</w:t>
      </w:r>
      <w:r w:rsidR="004505CD">
        <w:t xml:space="preserve"> </w:t>
      </w:r>
      <w:r>
        <w:t xml:space="preserve">для размещения торгового центра. </w:t>
      </w:r>
    </w:p>
    <w:p w:rsidR="00904373" w:rsidRDefault="00904373" w:rsidP="00904373">
      <w:pPr>
        <w:pStyle w:val="1"/>
      </w:pPr>
      <w:r>
        <w:t xml:space="preserve">на формирование селитебных территорий </w:t>
      </w:r>
      <w:r w:rsidRPr="00C6222E">
        <w:t>в поселк</w:t>
      </w:r>
      <w:r>
        <w:t>ах</w:t>
      </w:r>
      <w:r w:rsidRPr="00C6222E">
        <w:t xml:space="preserve"> Светлый </w:t>
      </w:r>
      <w:r>
        <w:t xml:space="preserve">на площади </w:t>
      </w:r>
      <w:smartTag w:uri="urn:schemas-microsoft-com:office:smarttags" w:element="metricconverter">
        <w:smartTagPr>
          <w:attr w:name="ProductID" w:val="10 га"/>
        </w:smartTagPr>
        <w:r w:rsidRPr="00F85982">
          <w:t>10 га</w:t>
        </w:r>
      </w:smartTag>
      <w:r w:rsidRPr="00F85982">
        <w:t xml:space="preserve">, в поселке Арамиль </w:t>
      </w:r>
      <w:r w:rsidR="004505CD">
        <w:t>–</w:t>
      </w:r>
      <w:r w:rsidRPr="00F85982">
        <w:t xml:space="preserve"> </w:t>
      </w:r>
      <w:smartTag w:uri="urn:schemas-microsoft-com:office:smarttags" w:element="metricconverter">
        <w:smartTagPr>
          <w:attr w:name="ProductID" w:val="63 га"/>
        </w:smartTagPr>
        <w:r w:rsidRPr="00F85982">
          <w:t>63 га</w:t>
        </w:r>
      </w:smartTag>
      <w:r w:rsidRPr="00F85982">
        <w:t>,</w:t>
      </w:r>
      <w:r>
        <w:t xml:space="preserve"> при</w:t>
      </w:r>
      <w:r w:rsidRPr="00C6222E">
        <w:t xml:space="preserve"> сохранени</w:t>
      </w:r>
      <w:r>
        <w:t>и</w:t>
      </w:r>
      <w:r w:rsidRPr="00C6222E">
        <w:t xml:space="preserve"> существующей численности населения поселков</w:t>
      </w:r>
      <w:r>
        <w:t xml:space="preserve"> за счет повышения плотности застройки </w:t>
      </w:r>
      <w:r w:rsidRPr="00C6222E">
        <w:t>селитебных территорий</w:t>
      </w:r>
      <w:r>
        <w:t>.</w:t>
      </w:r>
      <w:r w:rsidRPr="00C6222E">
        <w:t xml:space="preserve"> </w:t>
      </w:r>
    </w:p>
    <w:p w:rsidR="00904373" w:rsidRDefault="00904373" w:rsidP="00904373">
      <w:pPr>
        <w:pStyle w:val="1"/>
      </w:pPr>
      <w:r>
        <w:t>на включение в федеральные и региональные программы дорожного строительства вопросов проектирования и строительства</w:t>
      </w:r>
      <w:r w:rsidR="004505CD">
        <w:t xml:space="preserve"> </w:t>
      </w:r>
      <w:smartTag w:uri="urn:schemas-microsoft-com:office:smarttags" w:element="metricconverter">
        <w:smartTagPr>
          <w:attr w:name="ProductID" w:val="80 км"/>
        </w:smartTagPr>
        <w:r>
          <w:t>80 км</w:t>
        </w:r>
      </w:smartTag>
      <w:r>
        <w:t xml:space="preserve"> автодорог третьей и четвертой категорий, четырех мостов через реки Исеть и </w:t>
      </w:r>
      <w:proofErr w:type="spellStart"/>
      <w:r>
        <w:t>Арамилка</w:t>
      </w:r>
      <w:proofErr w:type="spellEnd"/>
      <w:r w:rsidR="004505CD">
        <w:t xml:space="preserve"> </w:t>
      </w:r>
      <w:r>
        <w:t>и трех транспортных развязок.</w:t>
      </w:r>
    </w:p>
    <w:p w:rsidR="00904373" w:rsidRDefault="00904373" w:rsidP="004505CD">
      <w:pPr>
        <w:pStyle w:val="a"/>
      </w:pPr>
      <w:r>
        <w:t>Реализация муниципальной целевой программы Строительство и реконструкция объектов социальной и коммунальной инфраструктуры Арамильского городского округа на 2008 – 2016 гг.</w:t>
      </w:r>
    </w:p>
    <w:p w:rsidR="00904373" w:rsidRDefault="00904373" w:rsidP="004505CD">
      <w:pPr>
        <w:pStyle w:val="a"/>
      </w:pPr>
      <w:r>
        <w:t>Подготовка и р</w:t>
      </w:r>
      <w:r w:rsidRPr="00BB7F29">
        <w:t xml:space="preserve">еализация </w:t>
      </w:r>
      <w:r>
        <w:t xml:space="preserve">8-ми </w:t>
      </w:r>
      <w:r w:rsidRPr="00BB7F29">
        <w:t>муниципальн</w:t>
      </w:r>
      <w:r>
        <w:t>ых</w:t>
      </w:r>
      <w:r w:rsidRPr="00BB7F29">
        <w:t xml:space="preserve"> целев</w:t>
      </w:r>
      <w:r>
        <w:t>ых</w:t>
      </w:r>
      <w:r w:rsidRPr="00BB7F29">
        <w:t xml:space="preserve"> программ: </w:t>
      </w:r>
    </w:p>
    <w:p w:rsidR="00904373" w:rsidRDefault="004505CD" w:rsidP="004505CD">
      <w:pPr>
        <w:pStyle w:val="1"/>
      </w:pPr>
      <w:r>
        <w:t>р</w:t>
      </w:r>
      <w:r w:rsidR="00904373" w:rsidRPr="00B41156">
        <w:t>азвитие транспортной инфраструктуры Арамильского городского округа</w:t>
      </w:r>
      <w:r w:rsidR="00904373">
        <w:t>.</w:t>
      </w:r>
    </w:p>
    <w:p w:rsidR="00904373" w:rsidRDefault="004505CD" w:rsidP="004505CD">
      <w:pPr>
        <w:pStyle w:val="1"/>
      </w:pPr>
      <w:r>
        <w:t>м</w:t>
      </w:r>
      <w:r w:rsidR="00904373">
        <w:t xml:space="preserve">одернизация системы общественного транспорта </w:t>
      </w:r>
      <w:r w:rsidR="00904373" w:rsidRPr="00C07A4F">
        <w:t>Арамильского городского округа</w:t>
      </w:r>
      <w:r w:rsidR="00904373">
        <w:t>.</w:t>
      </w:r>
    </w:p>
    <w:p w:rsidR="00904373" w:rsidRPr="000415D3" w:rsidRDefault="004505CD" w:rsidP="004505CD">
      <w:pPr>
        <w:pStyle w:val="1"/>
      </w:pPr>
      <w:r>
        <w:t>м</w:t>
      </w:r>
      <w:r w:rsidR="00904373" w:rsidRPr="000415D3">
        <w:t>одернизация системы утилизации</w:t>
      </w:r>
      <w:r>
        <w:t xml:space="preserve"> </w:t>
      </w:r>
      <w:r w:rsidR="00904373" w:rsidRPr="000415D3">
        <w:t>твердых хозяйственно - бытовых, специальных</w:t>
      </w:r>
      <w:r>
        <w:t xml:space="preserve"> </w:t>
      </w:r>
      <w:r w:rsidR="00904373" w:rsidRPr="000415D3">
        <w:t>и промышленных отходов на территории Арамильского городского округа</w:t>
      </w:r>
      <w:r w:rsidR="00904373">
        <w:t>.</w:t>
      </w:r>
    </w:p>
    <w:p w:rsidR="00904373" w:rsidRPr="00CE3CE0" w:rsidRDefault="004505CD" w:rsidP="004505CD">
      <w:pPr>
        <w:pStyle w:val="1"/>
      </w:pPr>
      <w:r>
        <w:t>р</w:t>
      </w:r>
      <w:r w:rsidR="00904373" w:rsidRPr="00F85982">
        <w:t>азвитие системы питьевого водоснабжения на территории Арамильского городского округа и повышение качества питьевой воды.</w:t>
      </w:r>
    </w:p>
    <w:p w:rsidR="00904373" w:rsidRDefault="004505CD" w:rsidP="004505CD">
      <w:pPr>
        <w:pStyle w:val="1"/>
      </w:pPr>
      <w:r>
        <w:t>о</w:t>
      </w:r>
      <w:r w:rsidR="00904373">
        <w:t>храна окружающей среды на территории Арамильского городского округа.</w:t>
      </w:r>
    </w:p>
    <w:p w:rsidR="00904373" w:rsidRDefault="004505CD" w:rsidP="004505CD">
      <w:pPr>
        <w:pStyle w:val="1"/>
      </w:pPr>
      <w:r>
        <w:t>о</w:t>
      </w:r>
      <w:r w:rsidR="00904373" w:rsidRPr="00C07A4F">
        <w:t>храна водных объектов на территории Арамильского городского округа</w:t>
      </w:r>
      <w:r w:rsidR="00904373">
        <w:t>.</w:t>
      </w:r>
    </w:p>
    <w:p w:rsidR="00904373" w:rsidRDefault="004505CD" w:rsidP="004505CD">
      <w:pPr>
        <w:pStyle w:val="1"/>
      </w:pPr>
      <w:r>
        <w:t>з</w:t>
      </w:r>
      <w:r w:rsidR="00904373" w:rsidRPr="004450DE">
        <w:t>ащит</w:t>
      </w:r>
      <w:r w:rsidR="00904373">
        <w:t>а</w:t>
      </w:r>
      <w:r w:rsidR="00904373" w:rsidRPr="004450DE">
        <w:t xml:space="preserve"> территории </w:t>
      </w:r>
      <w:r w:rsidR="00904373">
        <w:t xml:space="preserve">Арамильского </w:t>
      </w:r>
      <w:r w:rsidR="00904373" w:rsidRPr="004450DE">
        <w:t>городского округа от чрезвычайных ситуаций природного и техногенного характер</w:t>
      </w:r>
      <w:r w:rsidR="00904373" w:rsidRPr="00302366">
        <w:t>а</w:t>
      </w:r>
      <w:r w:rsidR="00904373">
        <w:t>.</w:t>
      </w:r>
    </w:p>
    <w:p w:rsidR="00904373" w:rsidRPr="00B723B1" w:rsidRDefault="00904373" w:rsidP="004505CD">
      <w:pPr>
        <w:pStyle w:val="a"/>
      </w:pPr>
      <w:r w:rsidRPr="00B723B1">
        <w:t>Обеспечение территории городского округа документами территориального планирования и документацией по планировке территории.</w:t>
      </w:r>
    </w:p>
    <w:p w:rsidR="00904373" w:rsidRPr="006B07F6" w:rsidRDefault="00904373" w:rsidP="004505CD">
      <w:pPr>
        <w:pStyle w:val="a"/>
      </w:pPr>
      <w:r>
        <w:t>Разработка и внедрение информационной системы обеспечения градостроительной деятельности.</w:t>
      </w:r>
    </w:p>
    <w:p w:rsidR="00C04F4C" w:rsidRDefault="00C04F4C" w:rsidP="00CD71A2">
      <w:pPr>
        <w:pStyle w:val="ab"/>
      </w:pPr>
    </w:p>
    <w:p w:rsidR="0025615C" w:rsidRDefault="0025615C" w:rsidP="00A94318">
      <w:pPr>
        <w:pStyle w:val="ab"/>
        <w:sectPr w:rsidR="0025615C" w:rsidSect="007725B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04F4C" w:rsidRDefault="00C04F4C" w:rsidP="00A94318">
      <w:pPr>
        <w:pStyle w:val="ab"/>
      </w:pPr>
      <w:bookmarkStart w:id="4" w:name="_Toc301879195"/>
      <w:r w:rsidRPr="003E3385">
        <w:lastRenderedPageBreak/>
        <w:t xml:space="preserve">Статья </w:t>
      </w:r>
      <w:r>
        <w:t>2</w:t>
      </w:r>
      <w:r w:rsidRPr="003E3385">
        <w:t xml:space="preserve">. </w:t>
      </w:r>
      <w:r>
        <w:t>Перечень мероприятий по территориальному планированию городского округа и указания на последовательность их выполнения</w:t>
      </w:r>
      <w:bookmarkEnd w:id="4"/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049"/>
        <w:gridCol w:w="2125"/>
      </w:tblGrid>
      <w:tr w:rsidR="00083EBE" w:rsidRPr="00C8165B">
        <w:trPr>
          <w:trHeight w:val="670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№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п\п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  <w:rPr>
                <w:b/>
              </w:rPr>
            </w:pPr>
          </w:p>
          <w:p w:rsidR="00083EBE" w:rsidRPr="00C8165B" w:rsidRDefault="00083EBE" w:rsidP="00511403">
            <w:pPr>
              <w:pStyle w:val="af3"/>
              <w:rPr>
                <w:b/>
              </w:rPr>
            </w:pPr>
            <w:r w:rsidRPr="00C8165B">
              <w:rPr>
                <w:b/>
              </w:rPr>
              <w:t>Перечень мероприятий</w:t>
            </w:r>
          </w:p>
          <w:p w:rsidR="00083EBE" w:rsidRPr="00C8165B" w:rsidRDefault="00083EBE" w:rsidP="00511403">
            <w:pPr>
              <w:pStyle w:val="af3"/>
            </w:pPr>
            <w:r w:rsidRPr="00C8165B">
              <w:rPr>
                <w:b/>
              </w:rPr>
              <w:t>по территориальному планированию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  <w:rPr>
                <w:b/>
              </w:rPr>
            </w:pPr>
          </w:p>
          <w:p w:rsidR="00083EBE" w:rsidRPr="00C8165B" w:rsidRDefault="00083EBE" w:rsidP="00511403">
            <w:pPr>
              <w:pStyle w:val="af3"/>
              <w:rPr>
                <w:b/>
              </w:rPr>
            </w:pPr>
            <w:r w:rsidRPr="00C8165B">
              <w:rPr>
                <w:b/>
              </w:rPr>
              <w:t>Сроки</w:t>
            </w:r>
          </w:p>
          <w:p w:rsidR="00083EBE" w:rsidRPr="00C8165B" w:rsidRDefault="00083EBE" w:rsidP="00511403">
            <w:pPr>
              <w:pStyle w:val="af3"/>
              <w:rPr>
                <w:b/>
              </w:rPr>
            </w:pPr>
            <w:r w:rsidRPr="00C8165B">
              <w:rPr>
                <w:b/>
              </w:rPr>
              <w:t>Реализации</w:t>
            </w:r>
          </w:p>
          <w:p w:rsidR="00083EBE" w:rsidRPr="00C8165B" w:rsidRDefault="00083EBE" w:rsidP="00511403">
            <w:pPr>
              <w:pStyle w:val="af3"/>
              <w:rPr>
                <w:b/>
              </w:rPr>
            </w:pPr>
          </w:p>
        </w:tc>
      </w:tr>
      <w:tr w:rsidR="00083EBE" w:rsidRPr="00C8165B">
        <w:trPr>
          <w:trHeight w:val="3255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t>1.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2.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3.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4.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5.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6.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Инициирование законодательной инициативы</w:t>
            </w:r>
            <w:r w:rsidR="00511403" w:rsidRPr="00C8165B">
              <w:t xml:space="preserve"> </w:t>
            </w:r>
            <w:r w:rsidRPr="00C8165B">
              <w:t>об изменении границ Арамильского городского округа совместно с изменением границ сопредельных муниципальных образований.</w:t>
            </w:r>
          </w:p>
          <w:p w:rsidR="00083EBE" w:rsidRPr="00C8165B" w:rsidRDefault="00083EBE" w:rsidP="00511403">
            <w:pPr>
              <w:pStyle w:val="af3"/>
              <w:jc w:val="both"/>
              <w:rPr>
                <w:vertAlign w:val="superscript"/>
              </w:rPr>
            </w:pPr>
            <w:r w:rsidRPr="00C8165B">
              <w:t>Инициирование процедуры по включению в границы</w:t>
            </w:r>
            <w:r w:rsidR="00511403" w:rsidRPr="00C8165B">
              <w:t xml:space="preserve"> </w:t>
            </w:r>
            <w:r w:rsidRPr="00C8165B">
              <w:t xml:space="preserve">города Арамиль земельного участка для </w:t>
            </w:r>
            <w:r w:rsidR="005B7AF9" w:rsidRPr="00C8165B">
              <w:t xml:space="preserve">приведение в соответствие с действующим законодательством </w:t>
            </w:r>
            <w:proofErr w:type="spellStart"/>
            <w:r w:rsidR="005B7AF9" w:rsidRPr="00C8165B">
              <w:t>землеотводной</w:t>
            </w:r>
            <w:proofErr w:type="spellEnd"/>
            <w:r w:rsidR="005B7AF9" w:rsidRPr="00C8165B">
              <w:t xml:space="preserve"> документации по существующему кладбищу в городе Арамиль</w:t>
            </w:r>
            <w:r w:rsidRPr="00C8165B">
              <w:t>.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Инициирование процедуры по</w:t>
            </w:r>
            <w:r w:rsidR="005B7AF9" w:rsidRPr="00C8165B">
              <w:t xml:space="preserve"> изменению границ города Арамиль и поселка Арамиль с целью исключения из границ населенных пунктов территории зон санитарных разрывов от существующего газопровода высокого давления</w:t>
            </w:r>
            <w:r w:rsidRPr="00C8165B">
              <w:t>;</w:t>
            </w:r>
          </w:p>
          <w:p w:rsidR="00083EBE" w:rsidRPr="00C8165B" w:rsidRDefault="005B7AF9" w:rsidP="00511403">
            <w:pPr>
              <w:pStyle w:val="af3"/>
              <w:jc w:val="both"/>
            </w:pPr>
            <w:r w:rsidRPr="00C8165B">
              <w:t xml:space="preserve">Инициирование процедуры по включению в границы поселка </w:t>
            </w:r>
            <w:r w:rsidR="00186B1D" w:rsidRPr="00C8165B">
              <w:t>Арамиль</w:t>
            </w:r>
            <w:r w:rsidRPr="00C8165B">
              <w:t xml:space="preserve"> земельных участков категории «земли лесного фонда» </w:t>
            </w:r>
            <w:r w:rsidR="00083EBE" w:rsidRPr="00C8165B">
              <w:t>Проведение процедуры постановки сформированн</w:t>
            </w:r>
            <w:r w:rsidRPr="00C8165B">
              <w:t>ых</w:t>
            </w:r>
            <w:r w:rsidR="00083EBE" w:rsidRPr="00C8165B">
              <w:t xml:space="preserve"> земельного участка лесного фонда на кадастровый учет и регистрация его в органах юстиции;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Подготовка предложений о внесении изменений в генеральный план Арамильского городского округа применительно к территориям города Арамиль в части изменения его границы для представления их федеральные органы, уполномоченные на принятие решений о согласовании изменения границ лесного фонда. 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 xml:space="preserve">Первая очередь 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7F40A5" w:rsidP="00511403">
            <w:pPr>
              <w:pStyle w:val="af3"/>
            </w:pPr>
            <w:r w:rsidRPr="00C8165B">
              <w:t>За р</w:t>
            </w:r>
            <w:r w:rsidR="00083EBE" w:rsidRPr="00C8165B">
              <w:t>асчетный срок</w:t>
            </w:r>
          </w:p>
          <w:p w:rsidR="005B7AF9" w:rsidRPr="00C8165B" w:rsidRDefault="005B7AF9" w:rsidP="005B7AF9">
            <w:pPr>
              <w:pStyle w:val="af3"/>
            </w:pPr>
            <w:r w:rsidRPr="00C8165B">
              <w:t>За расчетный срок</w:t>
            </w:r>
          </w:p>
          <w:p w:rsidR="00083EBE" w:rsidRPr="00C8165B" w:rsidRDefault="00083EBE" w:rsidP="00511403">
            <w:pPr>
              <w:pStyle w:val="af3"/>
            </w:pPr>
          </w:p>
          <w:p w:rsidR="005B7AF9" w:rsidRPr="00C8165B" w:rsidRDefault="005B7AF9" w:rsidP="005B7AF9">
            <w:pPr>
              <w:pStyle w:val="af3"/>
            </w:pPr>
            <w:r w:rsidRPr="00C8165B">
              <w:t>За расчетный срок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</w:tc>
      </w:tr>
      <w:tr w:rsidR="00083EBE" w:rsidRPr="00C8165B">
        <w:trPr>
          <w:trHeight w:val="1702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t>7.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7.1.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7.2.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7.3.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7.4.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7.5.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7.6.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7.7.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7.8.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7.9.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7.10.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7.11.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7.12.</w:t>
            </w:r>
          </w:p>
          <w:p w:rsidR="00010660" w:rsidRPr="00C8165B" w:rsidRDefault="00010660" w:rsidP="00511403">
            <w:pPr>
              <w:pStyle w:val="af3"/>
            </w:pPr>
            <w:r w:rsidRPr="00C8165B">
              <w:t>7.13</w:t>
            </w:r>
          </w:p>
          <w:p w:rsidR="00010660" w:rsidRPr="00C8165B" w:rsidRDefault="00010660" w:rsidP="00511403">
            <w:pPr>
              <w:pStyle w:val="af3"/>
            </w:pPr>
            <w:r w:rsidRPr="00C8165B">
              <w:t>7.14</w:t>
            </w:r>
          </w:p>
          <w:p w:rsidR="00010660" w:rsidRPr="00C8165B" w:rsidRDefault="00010660" w:rsidP="00511403">
            <w:pPr>
              <w:pStyle w:val="af3"/>
            </w:pPr>
            <w:r w:rsidRPr="00C8165B">
              <w:t>7.15</w:t>
            </w:r>
          </w:p>
          <w:p w:rsidR="00010660" w:rsidRPr="00C8165B" w:rsidRDefault="00010660" w:rsidP="00511403">
            <w:pPr>
              <w:pStyle w:val="af3"/>
            </w:pPr>
            <w:r w:rsidRPr="00C8165B">
              <w:t>7.16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Реализация муниципальной целевой программы «Строительство и реконструкция объектов социальной и коммунальной инфраструктуры Арамильского городского округа на 2008 – 2016 </w:t>
            </w:r>
            <w:proofErr w:type="spellStart"/>
            <w:r w:rsidRPr="00C8165B">
              <w:t>гг</w:t>
            </w:r>
            <w:proofErr w:type="spellEnd"/>
            <w:r w:rsidRPr="00C8165B">
              <w:t>» и</w:t>
            </w:r>
            <w:r w:rsidR="00511403" w:rsidRPr="00C8165B">
              <w:t xml:space="preserve"> </w:t>
            </w:r>
            <w:r w:rsidRPr="00C8165B">
              <w:t>включенных в нее мероприятий: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</w:t>
            </w:r>
            <w:r w:rsidR="00511403" w:rsidRPr="00C8165B">
              <w:t xml:space="preserve"> </w:t>
            </w:r>
            <w:r w:rsidRPr="00C8165B">
              <w:t>строительство</w:t>
            </w:r>
            <w:r w:rsidR="00511403" w:rsidRPr="00C8165B">
              <w:t xml:space="preserve"> </w:t>
            </w:r>
            <w:r w:rsidRPr="00C8165B">
              <w:t xml:space="preserve">детского сада по </w:t>
            </w:r>
            <w:proofErr w:type="spellStart"/>
            <w:r w:rsidRPr="00C8165B">
              <w:t>ул.Рабочая</w:t>
            </w:r>
            <w:proofErr w:type="spellEnd"/>
            <w:r w:rsidRPr="00C8165B">
              <w:t xml:space="preserve"> на 140</w:t>
            </w:r>
            <w:r w:rsidR="00511403" w:rsidRPr="00C8165B">
              <w:t xml:space="preserve"> </w:t>
            </w:r>
            <w:r w:rsidRPr="00C8165B">
              <w:t>мест;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строительство</w:t>
            </w:r>
            <w:r w:rsidR="00010660" w:rsidRPr="00C8165B">
              <w:t xml:space="preserve"> детского сада по ул. 1 Мая на 115</w:t>
            </w:r>
            <w:r w:rsidR="00511403" w:rsidRPr="00C8165B">
              <w:t xml:space="preserve"> </w:t>
            </w:r>
            <w:r w:rsidRPr="00C8165B">
              <w:t>мест;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строительство детского сада по ул. Космонавтов на 1</w:t>
            </w:r>
            <w:r w:rsidR="00010660" w:rsidRPr="00C8165B">
              <w:t>4</w:t>
            </w:r>
            <w:r w:rsidRPr="00C8165B">
              <w:t>0</w:t>
            </w:r>
            <w:r w:rsidR="00511403" w:rsidRPr="00C8165B">
              <w:t xml:space="preserve"> </w:t>
            </w:r>
            <w:r w:rsidRPr="00C8165B">
              <w:t>мест;</w:t>
            </w:r>
          </w:p>
          <w:p w:rsidR="00010660" w:rsidRPr="00C8165B" w:rsidRDefault="00010660" w:rsidP="00010660">
            <w:pPr>
              <w:pStyle w:val="af3"/>
              <w:jc w:val="both"/>
            </w:pPr>
            <w:r w:rsidRPr="00C8165B">
              <w:t>- строительство детского сада по ул. Октябрьская на 140 мест;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</w:t>
            </w:r>
            <w:r w:rsidR="00511403" w:rsidRPr="00C8165B">
              <w:t xml:space="preserve"> </w:t>
            </w:r>
            <w:r w:rsidRPr="00C8165B">
              <w:t>реконструкция 5-ти муниципальных</w:t>
            </w:r>
            <w:r w:rsidR="00511403" w:rsidRPr="00C8165B">
              <w:t xml:space="preserve"> </w:t>
            </w:r>
            <w:r w:rsidRPr="00C8165B">
              <w:t xml:space="preserve">дошкольных образовательных учреждений; 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реконструкция 4-х общеобразовательных учреждений; </w:t>
            </w:r>
          </w:p>
          <w:p w:rsidR="00010660" w:rsidRPr="00C8165B" w:rsidRDefault="00010660" w:rsidP="00511403">
            <w:pPr>
              <w:pStyle w:val="af3"/>
              <w:jc w:val="both"/>
            </w:pPr>
            <w:r w:rsidRPr="00C8165B">
              <w:t>-строительство общеобразовательной школы;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реконструкция</w:t>
            </w:r>
            <w:r w:rsidR="00511403" w:rsidRPr="00C8165B">
              <w:t xml:space="preserve"> </w:t>
            </w:r>
            <w:r w:rsidRPr="00C8165B">
              <w:t>и строительство</w:t>
            </w:r>
            <w:r w:rsidR="00511403" w:rsidRPr="00C8165B">
              <w:t xml:space="preserve"> </w:t>
            </w:r>
            <w:r w:rsidRPr="00C8165B">
              <w:t>нового здания МОУ ДОД ДШИ;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реконструкция детско-юношеской спортивной школы; 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реконструкция « ДК г.Арамиль», ДК «Виктория», клуба «Надежда»;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реконструкция ортопедического кабинета;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строительство комплексных спортивных площадок по </w:t>
            </w:r>
            <w:proofErr w:type="spellStart"/>
            <w:r w:rsidRPr="00C8165B">
              <w:t>ул.Рабочая</w:t>
            </w:r>
            <w:proofErr w:type="spellEnd"/>
            <w:r w:rsidRPr="00C8165B">
              <w:t>, в микрорайоне «Южный», «Восточный»;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строительство футбольного поля с искусственным покрытием по </w:t>
            </w:r>
            <w:proofErr w:type="spellStart"/>
            <w:r w:rsidRPr="00C8165B">
              <w:t>ул.Садовая</w:t>
            </w:r>
            <w:proofErr w:type="spellEnd"/>
            <w:r w:rsidRPr="00C8165B">
              <w:t>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строительство физкультурно-оздоровительного</w:t>
            </w:r>
            <w:r w:rsidR="00511403" w:rsidRPr="00C8165B">
              <w:t xml:space="preserve"> </w:t>
            </w:r>
            <w:r w:rsidRPr="00C8165B">
              <w:t>комплекса по ул. 1Мая;</w:t>
            </w:r>
          </w:p>
          <w:p w:rsidR="00010660" w:rsidRPr="00C8165B" w:rsidRDefault="00010660" w:rsidP="00511403">
            <w:pPr>
              <w:pStyle w:val="af3"/>
              <w:jc w:val="both"/>
            </w:pPr>
            <w:r w:rsidRPr="00C8165B">
              <w:t>- строительство культурно-развлекательного комплекса по ул. 1 Мая;</w:t>
            </w:r>
          </w:p>
          <w:p w:rsidR="00010660" w:rsidRPr="00C8165B" w:rsidRDefault="00010660" w:rsidP="00511403">
            <w:pPr>
              <w:pStyle w:val="af3"/>
              <w:jc w:val="both"/>
            </w:pPr>
            <w:r w:rsidRPr="00C8165B">
              <w:t>- строительство поликлиники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10660" w:rsidRPr="00C8165B" w:rsidRDefault="00010660" w:rsidP="00010660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10660" w:rsidRPr="00C8165B" w:rsidRDefault="00010660" w:rsidP="00010660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10660" w:rsidRPr="00C8165B" w:rsidRDefault="00010660" w:rsidP="00010660">
            <w:pPr>
              <w:pStyle w:val="af3"/>
            </w:pPr>
            <w:r w:rsidRPr="00C8165B">
              <w:t>Первая очередь</w:t>
            </w:r>
          </w:p>
          <w:p w:rsidR="00010660" w:rsidRPr="00C8165B" w:rsidRDefault="00010660" w:rsidP="00010660">
            <w:pPr>
              <w:pStyle w:val="af3"/>
            </w:pPr>
            <w:r w:rsidRPr="00C8165B">
              <w:t>Первая очередь</w:t>
            </w:r>
          </w:p>
        </w:tc>
      </w:tr>
      <w:tr w:rsidR="00083EBE" w:rsidRPr="00C8165B">
        <w:trPr>
          <w:trHeight w:val="1702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lastRenderedPageBreak/>
              <w:t>8.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8.1.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8.2.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8.3.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8.4.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8.5.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8.6.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8.7.</w:t>
            </w:r>
          </w:p>
          <w:p w:rsidR="00083EBE" w:rsidRDefault="00083EBE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Pr="00C8165B" w:rsidRDefault="00D7229C" w:rsidP="00511403">
            <w:pPr>
              <w:pStyle w:val="af3"/>
            </w:pPr>
            <w:r>
              <w:t>8.8.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Подготовка площадок для строительства жилого фонда с полным комплексом инженерного обеспечения, в том числе: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в микрорайоне «Космонавтов» на </w:t>
            </w:r>
            <w:smartTag w:uri="urn:schemas-microsoft-com:office:smarttags" w:element="metricconverter">
              <w:smartTagPr>
                <w:attr w:name="ProductID" w:val="49 555 м2"/>
              </w:smartTagPr>
              <w:r w:rsidR="00511403" w:rsidRPr="00C8165B">
                <w:t>49 555</w:t>
              </w:r>
              <w:r w:rsidRPr="00C8165B">
                <w:t xml:space="preserve">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</w:t>
            </w:r>
            <w:r w:rsidR="00511403" w:rsidRPr="00C8165B">
              <w:t xml:space="preserve"> плотность застройки 7500 м</w:t>
            </w:r>
            <w:r w:rsidR="00511403" w:rsidRPr="00C8165B">
              <w:rPr>
                <w:vertAlign w:val="superscript"/>
              </w:rPr>
              <w:t>2</w:t>
            </w:r>
            <w:r w:rsidR="00511403" w:rsidRPr="00C8165B">
              <w:t>/га; этажность – 5-12;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в границах улиц 1 Мая – Текстильщиков – Свердлова на </w:t>
            </w:r>
            <w:smartTag w:uri="urn:schemas-microsoft-com:office:smarttags" w:element="metricconverter">
              <w:smartTagPr>
                <w:attr w:name="ProductID" w:val="50 925 м2"/>
              </w:smartTagPr>
              <w:r w:rsidR="00511403" w:rsidRPr="00C8165B">
                <w:t>50 925</w:t>
              </w:r>
              <w:r w:rsidRPr="00C8165B">
                <w:t xml:space="preserve">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</w:t>
            </w:r>
            <w:r w:rsidR="0025135D" w:rsidRPr="00C8165B">
              <w:t xml:space="preserve"> плотность застройки 7500 м</w:t>
            </w:r>
            <w:r w:rsidR="0025135D" w:rsidRPr="00C8165B">
              <w:rPr>
                <w:vertAlign w:val="superscript"/>
              </w:rPr>
              <w:t>2</w:t>
            </w:r>
            <w:r w:rsidR="0025135D" w:rsidRPr="00C8165B">
              <w:t>/га; этажность – 5-12;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в границах улиц </w:t>
            </w:r>
            <w:r w:rsidR="0025135D" w:rsidRPr="00C8165B">
              <w:t xml:space="preserve">Рабочая – Химиков – Садовая </w:t>
            </w:r>
            <w:r w:rsidRPr="00C8165B">
              <w:t xml:space="preserve">на </w:t>
            </w:r>
            <w:smartTag w:uri="urn:schemas-microsoft-com:office:smarttags" w:element="metricconverter">
              <w:smartTagPr>
                <w:attr w:name="ProductID" w:val="41 325 м2"/>
              </w:smartTagPr>
              <w:r w:rsidR="0025135D" w:rsidRPr="00C8165B">
                <w:t>41 325</w:t>
              </w:r>
              <w:r w:rsidRPr="00C8165B">
                <w:t xml:space="preserve">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</w:t>
            </w:r>
            <w:r w:rsidR="0025135D" w:rsidRPr="00C8165B">
              <w:t xml:space="preserve"> плотность застройки 6250 м</w:t>
            </w:r>
            <w:r w:rsidR="0025135D" w:rsidRPr="00C8165B">
              <w:rPr>
                <w:vertAlign w:val="superscript"/>
              </w:rPr>
              <w:t>2</w:t>
            </w:r>
            <w:r w:rsidR="0025135D" w:rsidRPr="00C8165B">
              <w:t>/га; этажность – 5;</w:t>
            </w:r>
          </w:p>
          <w:p w:rsidR="0025135D" w:rsidRPr="00C8165B" w:rsidRDefault="0025135D" w:rsidP="00511403">
            <w:pPr>
              <w:pStyle w:val="af3"/>
              <w:jc w:val="both"/>
            </w:pPr>
            <w:r w:rsidRPr="00C8165B">
              <w:t xml:space="preserve">- в границах улиц Рабочая – Садовая – Лесная на </w:t>
            </w:r>
            <w:smartTag w:uri="urn:schemas-microsoft-com:office:smarttags" w:element="metricconverter">
              <w:smartTagPr>
                <w:attr w:name="ProductID" w:val="43 275 м2"/>
              </w:smartTagPr>
              <w:r w:rsidRPr="00C8165B">
                <w:t>43 275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 плотность застройки 6250 м</w:t>
            </w:r>
            <w:r w:rsidRPr="00C8165B">
              <w:rPr>
                <w:vertAlign w:val="superscript"/>
              </w:rPr>
              <w:t>2</w:t>
            </w:r>
            <w:r w:rsidRPr="00C8165B">
              <w:t>/га; этажность – 5;</w:t>
            </w:r>
          </w:p>
          <w:p w:rsidR="00685922" w:rsidRPr="00C8165B" w:rsidRDefault="00685922" w:rsidP="00511403">
            <w:pPr>
              <w:pStyle w:val="af3"/>
              <w:jc w:val="both"/>
            </w:pPr>
            <w:r w:rsidRPr="00C8165B">
              <w:t xml:space="preserve">- в границах улиц Октябрьская – Ленина – Энгельса – пер. Уральский на </w:t>
            </w:r>
            <w:smartTag w:uri="urn:schemas-microsoft-com:office:smarttags" w:element="metricconverter">
              <w:smartTagPr>
                <w:attr w:name="ProductID" w:val="10 850 м2"/>
              </w:smartTagPr>
              <w:r w:rsidRPr="00C8165B">
                <w:t>10 850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 плотность застройки 5500 м</w:t>
            </w:r>
            <w:r w:rsidRPr="00C8165B">
              <w:rPr>
                <w:vertAlign w:val="superscript"/>
              </w:rPr>
              <w:t>2</w:t>
            </w:r>
            <w:r w:rsidRPr="00C8165B">
              <w:t>/га; этажность – 3-5;</w:t>
            </w:r>
          </w:p>
          <w:p w:rsidR="006D22A5" w:rsidRPr="00C8165B" w:rsidRDefault="006D22A5" w:rsidP="00511403">
            <w:pPr>
              <w:pStyle w:val="af3"/>
              <w:jc w:val="both"/>
            </w:pPr>
            <w:r w:rsidRPr="00C8165B">
              <w:t xml:space="preserve">- в границах квартала, ограниченного улицей Загородная, железной и автомобильной дорогой </w:t>
            </w:r>
            <w:r w:rsidR="00010660" w:rsidRPr="00C8165B">
              <w:t xml:space="preserve">на </w:t>
            </w:r>
            <w:smartTag w:uri="urn:schemas-microsoft-com:office:smarttags" w:element="metricconverter">
              <w:smartTagPr>
                <w:attr w:name="ProductID" w:val="2 850 м2"/>
              </w:smartTagPr>
              <w:r w:rsidR="00010660" w:rsidRPr="00C8165B">
                <w:t>2 850</w:t>
              </w:r>
              <w:r w:rsidRPr="00C8165B">
                <w:t xml:space="preserve"> </w:t>
              </w:r>
              <w:r w:rsidR="00010660" w:rsidRPr="00C8165B">
                <w:t>м</w:t>
              </w:r>
              <w:r w:rsidR="00010660" w:rsidRPr="00C8165B">
                <w:rPr>
                  <w:vertAlign w:val="superscript"/>
                </w:rPr>
                <w:t>2</w:t>
              </w:r>
            </w:smartTag>
            <w:r w:rsidR="00010660" w:rsidRPr="00C8165B">
              <w:rPr>
                <w:vertAlign w:val="superscript"/>
              </w:rPr>
              <w:t xml:space="preserve"> </w:t>
            </w:r>
            <w:r w:rsidRPr="00C8165B">
              <w:t>общей площади; плотность застройки 6</w:t>
            </w:r>
            <w:r w:rsidR="00FD065F" w:rsidRPr="00C8165B">
              <w:t>0</w:t>
            </w:r>
            <w:r w:rsidRPr="00C8165B">
              <w:t>0 м</w:t>
            </w:r>
            <w:r w:rsidRPr="00C8165B">
              <w:rPr>
                <w:vertAlign w:val="superscript"/>
              </w:rPr>
              <w:t>2</w:t>
            </w:r>
            <w:r w:rsidR="00FD065F" w:rsidRPr="00C8165B">
              <w:t>/га; этажность – 1-2</w:t>
            </w:r>
            <w:r w:rsidRPr="00C8165B">
              <w:t xml:space="preserve"> (</w:t>
            </w:r>
            <w:r w:rsidR="00FD065F" w:rsidRPr="00C8165B">
              <w:t xml:space="preserve">индивидуальное </w:t>
            </w:r>
            <w:r w:rsidRPr="00C8165B">
              <w:t>жил</w:t>
            </w:r>
            <w:r w:rsidR="00FD065F" w:rsidRPr="00C8165B">
              <w:t>ищное строительство</w:t>
            </w:r>
            <w:r w:rsidRPr="00C8165B">
              <w:t>)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в границах улиц </w:t>
            </w:r>
            <w:r w:rsidR="0025135D" w:rsidRPr="00C8165B">
              <w:t>Рабочая – 8 Марта – Щорса</w:t>
            </w:r>
            <w:r w:rsidRPr="00C8165B">
              <w:t xml:space="preserve"> на </w:t>
            </w:r>
            <w:smartTag w:uri="urn:schemas-microsoft-com:office:smarttags" w:element="metricconverter">
              <w:smartTagPr>
                <w:attr w:name="ProductID" w:val="21 250 м2"/>
              </w:smartTagPr>
              <w:r w:rsidR="0025135D" w:rsidRPr="00C8165B">
                <w:t>21 250</w:t>
              </w:r>
              <w:r w:rsidRPr="00C8165B">
                <w:t xml:space="preserve">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</w:t>
            </w:r>
            <w:r w:rsidR="0025135D" w:rsidRPr="00C8165B">
              <w:t xml:space="preserve"> плотность застройки 6250 м</w:t>
            </w:r>
            <w:r w:rsidR="0025135D" w:rsidRPr="00C8165B">
              <w:rPr>
                <w:vertAlign w:val="superscript"/>
              </w:rPr>
              <w:t>2</w:t>
            </w:r>
            <w:r w:rsidR="0025135D" w:rsidRPr="00C8165B">
              <w:t>/га; этажность – 5;</w:t>
            </w:r>
          </w:p>
          <w:p w:rsidR="0025135D" w:rsidRPr="00C8165B" w:rsidRDefault="0025135D" w:rsidP="0025135D">
            <w:pPr>
              <w:pStyle w:val="af3"/>
              <w:jc w:val="both"/>
            </w:pPr>
            <w:r w:rsidRPr="00C8165B">
              <w:t xml:space="preserve">- в границах улиц Рабочая – Щорса – </w:t>
            </w:r>
            <w:proofErr w:type="spellStart"/>
            <w:r w:rsidRPr="00C8165B">
              <w:t>пер.Восточный</w:t>
            </w:r>
            <w:proofErr w:type="spellEnd"/>
            <w:r w:rsidRPr="00C8165B">
              <w:t xml:space="preserve"> на </w:t>
            </w:r>
            <w:smartTag w:uri="urn:schemas-microsoft-com:office:smarttags" w:element="metricconverter">
              <w:smartTagPr>
                <w:attr w:name="ProductID" w:val="21 775 м2"/>
              </w:smartTagPr>
              <w:r w:rsidRPr="00C8165B">
                <w:t>21 775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 плотность застройки 6250 м</w:t>
            </w:r>
            <w:r w:rsidRPr="00C8165B">
              <w:rPr>
                <w:vertAlign w:val="superscript"/>
              </w:rPr>
              <w:t>2</w:t>
            </w:r>
            <w:r w:rsidRPr="00C8165B">
              <w:t>/га; этажность – 5;</w:t>
            </w:r>
          </w:p>
          <w:p w:rsidR="0025135D" w:rsidRPr="00C8165B" w:rsidRDefault="0025135D" w:rsidP="0025135D">
            <w:pPr>
              <w:pStyle w:val="af3"/>
              <w:jc w:val="both"/>
            </w:pPr>
            <w:r w:rsidRPr="00C8165B">
              <w:t xml:space="preserve">- в границах улиц 1 Мая – Текстильщиков – </w:t>
            </w:r>
            <w:r w:rsidR="0004705B" w:rsidRPr="00C8165B">
              <w:t>Курчатова - Ленина</w:t>
            </w:r>
            <w:r w:rsidRPr="00C8165B">
              <w:t xml:space="preserve"> на </w:t>
            </w:r>
            <w:smartTag w:uri="urn:schemas-microsoft-com:office:smarttags" w:element="metricconverter">
              <w:smartTagPr>
                <w:attr w:name="ProductID" w:val="45 100 м2"/>
              </w:smartTagPr>
              <w:r w:rsidR="0004705B" w:rsidRPr="00C8165B">
                <w:t>45 100</w:t>
              </w:r>
              <w:r w:rsidRPr="00C8165B">
                <w:t xml:space="preserve">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 плотность застройки 7500 м</w:t>
            </w:r>
            <w:r w:rsidRPr="00C8165B">
              <w:rPr>
                <w:vertAlign w:val="superscript"/>
              </w:rPr>
              <w:t>2</w:t>
            </w:r>
            <w:r w:rsidRPr="00C8165B">
              <w:t>/га; этажность – 5-12;</w:t>
            </w:r>
          </w:p>
          <w:p w:rsidR="0004705B" w:rsidRPr="00C8165B" w:rsidRDefault="0004705B" w:rsidP="0004705B">
            <w:pPr>
              <w:pStyle w:val="af3"/>
              <w:jc w:val="both"/>
            </w:pPr>
            <w:r w:rsidRPr="00C8165B">
              <w:t xml:space="preserve">- в границах улиц Курчатова – Красноармейская – Горбачева на </w:t>
            </w:r>
            <w:smartTag w:uri="urn:schemas-microsoft-com:office:smarttags" w:element="metricconverter">
              <w:smartTagPr>
                <w:attr w:name="ProductID" w:val="59 950 м2"/>
              </w:smartTagPr>
              <w:r w:rsidRPr="00C8165B">
                <w:t>59 950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 плотность застройки 7500 м</w:t>
            </w:r>
            <w:r w:rsidRPr="00C8165B">
              <w:rPr>
                <w:vertAlign w:val="superscript"/>
              </w:rPr>
              <w:t>2</w:t>
            </w:r>
            <w:r w:rsidRPr="00C8165B">
              <w:t>/га; этажность – 5-12;</w:t>
            </w:r>
          </w:p>
          <w:p w:rsidR="0025135D" w:rsidRPr="00C8165B" w:rsidRDefault="00083EBE" w:rsidP="00685922">
            <w:pPr>
              <w:pStyle w:val="af3"/>
              <w:jc w:val="both"/>
            </w:pPr>
            <w:r w:rsidRPr="00C8165B">
              <w:t>- в границах улиц Октябрьская – Энгельса – Тельмана</w:t>
            </w:r>
            <w:r w:rsidR="00685922" w:rsidRPr="00C8165B">
              <w:t xml:space="preserve"> на</w:t>
            </w:r>
            <w:r w:rsidRPr="00C8165B">
              <w:t xml:space="preserve"> </w:t>
            </w:r>
            <w:smartTag w:uri="urn:schemas-microsoft-com:office:smarttags" w:element="metricconverter">
              <w:smartTagPr>
                <w:attr w:name="ProductID" w:val="6 385 м2"/>
              </w:smartTagPr>
              <w:r w:rsidR="00685922" w:rsidRPr="00C8165B">
                <w:t>6</w:t>
              </w:r>
              <w:r w:rsidRPr="00C8165B">
                <w:t> </w:t>
              </w:r>
              <w:r w:rsidR="00685922" w:rsidRPr="00C8165B">
                <w:t>385</w:t>
              </w:r>
              <w:r w:rsidRPr="00C8165B">
                <w:t xml:space="preserve">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</w:t>
            </w:r>
            <w:r w:rsidR="00685922" w:rsidRPr="00C8165B">
              <w:t>; плотность застройки 6250 м</w:t>
            </w:r>
            <w:r w:rsidR="00685922" w:rsidRPr="00C8165B">
              <w:rPr>
                <w:vertAlign w:val="superscript"/>
              </w:rPr>
              <w:t>2</w:t>
            </w:r>
            <w:r w:rsidR="00685922" w:rsidRPr="00C8165B">
              <w:t>/га; этажность – 5;</w:t>
            </w:r>
          </w:p>
          <w:p w:rsidR="00685922" w:rsidRPr="00C8165B" w:rsidRDefault="00685922" w:rsidP="00685922">
            <w:pPr>
              <w:pStyle w:val="af3"/>
              <w:jc w:val="both"/>
            </w:pPr>
            <w:r w:rsidRPr="00C8165B">
              <w:t xml:space="preserve">- в границах улиц Октябрьская – Энгельса – Тельмана – Уральская на </w:t>
            </w:r>
            <w:smartTag w:uri="urn:schemas-microsoft-com:office:smarttags" w:element="metricconverter">
              <w:smartTagPr>
                <w:attr w:name="ProductID" w:val="12 650 м2"/>
              </w:smartTagPr>
              <w:r w:rsidRPr="00C8165B">
                <w:t>12 650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 плотность застройки 5500 м</w:t>
            </w:r>
            <w:r w:rsidRPr="00C8165B">
              <w:rPr>
                <w:vertAlign w:val="superscript"/>
              </w:rPr>
              <w:t>2</w:t>
            </w:r>
            <w:r w:rsidRPr="00C8165B">
              <w:t>/га; этажность – 3-5</w:t>
            </w:r>
          </w:p>
          <w:p w:rsidR="00CD5B2C" w:rsidRDefault="00CD5B2C" w:rsidP="00CD5B2C">
            <w:pPr>
              <w:pStyle w:val="af3"/>
              <w:jc w:val="both"/>
            </w:pPr>
            <w:r w:rsidRPr="00C8165B">
              <w:t xml:space="preserve">- по ул. Энгельса </w:t>
            </w:r>
            <w:smartTag w:uri="urn:schemas-microsoft-com:office:smarttags" w:element="metricconverter">
              <w:smartTagPr>
                <w:attr w:name="ProductID" w:val="5 950 м2"/>
              </w:smartTagPr>
              <w:r w:rsidRPr="00C8165B">
                <w:t>5 950 м</w:t>
              </w:r>
              <w:r w:rsidRPr="00C8165B">
                <w:rPr>
                  <w:vertAlign w:val="superscript"/>
                </w:rPr>
                <w:t>2</w:t>
              </w:r>
            </w:smartTag>
            <w:r w:rsidRPr="00C8165B">
              <w:t xml:space="preserve"> общей площади; плотность застройки 6250 м</w:t>
            </w:r>
            <w:r w:rsidRPr="00C8165B">
              <w:rPr>
                <w:vertAlign w:val="superscript"/>
              </w:rPr>
              <w:t>2</w:t>
            </w:r>
            <w:r w:rsidRPr="00C8165B">
              <w:t>/га; этажность – 5</w:t>
            </w:r>
          </w:p>
          <w:p w:rsidR="00D7229C" w:rsidRDefault="00D7229C" w:rsidP="00CD5B2C">
            <w:pPr>
              <w:pStyle w:val="af3"/>
              <w:jc w:val="both"/>
            </w:pPr>
            <w:r w:rsidRPr="00D7229C">
              <w:t>- в границах квартала: четная сторона по улице Рабочая (с дома №116 - №102); в части квартала: нечетная сторона по улице Рабочая (с дома №107а по №121) -  нечетная сторона по улице Щорса (с дома №59а по №85) – четная сторона по улице Пионерская (с дома №10 по №2) на 82 565 м2 общей площади; плотность застройки 7500 м2/га; этажность – высота зданий не должна превышать 9 этажей.</w:t>
            </w:r>
          </w:p>
          <w:p w:rsidR="00D7229C" w:rsidRPr="00D7229C" w:rsidRDefault="00D7229C" w:rsidP="00D7229C">
            <w:pPr>
              <w:rPr>
                <w:rFonts w:ascii="Tahoma" w:hAnsi="Tahoma" w:cs="Tahoma"/>
                <w:sz w:val="20"/>
                <w:szCs w:val="20"/>
              </w:rPr>
            </w:pPr>
            <w:r w:rsidRPr="00D7229C">
              <w:rPr>
                <w:rFonts w:ascii="Tahoma" w:hAnsi="Tahoma" w:cs="Tahoma"/>
                <w:sz w:val="20"/>
                <w:szCs w:val="20"/>
              </w:rPr>
              <w:t>- в границах земельных участков, расположенных по адресу: город Арамиль, улица Рабочая, дома №№ 123, 125, 127, 127а, 129, общей площадью 23596 м2, с количест</w:t>
            </w:r>
            <w:r>
              <w:rPr>
                <w:rFonts w:ascii="Tahoma" w:hAnsi="Tahoma" w:cs="Tahoma"/>
                <w:sz w:val="20"/>
                <w:szCs w:val="20"/>
              </w:rPr>
              <w:t>вом этажей не более чем десять.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25135D" w:rsidRPr="00C8165B" w:rsidRDefault="0025135D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685922" w:rsidRPr="00C8165B" w:rsidRDefault="00685922" w:rsidP="00685922">
            <w:pPr>
              <w:pStyle w:val="af3"/>
            </w:pPr>
            <w:r w:rsidRPr="00C8165B">
              <w:t>Первая очередь</w:t>
            </w:r>
          </w:p>
          <w:p w:rsidR="00685922" w:rsidRPr="00C8165B" w:rsidRDefault="00685922" w:rsidP="00511403">
            <w:pPr>
              <w:pStyle w:val="af3"/>
            </w:pPr>
          </w:p>
          <w:p w:rsidR="00FD065F" w:rsidRPr="00C8165B" w:rsidRDefault="00FD065F" w:rsidP="00FD065F">
            <w:pPr>
              <w:pStyle w:val="af3"/>
            </w:pPr>
            <w:r w:rsidRPr="00C8165B">
              <w:t>Первая очередь</w:t>
            </w:r>
          </w:p>
          <w:p w:rsidR="006D22A5" w:rsidRPr="00C8165B" w:rsidRDefault="006D22A5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25135D" w:rsidRPr="00C8165B" w:rsidRDefault="0025135D" w:rsidP="00511403">
            <w:pPr>
              <w:pStyle w:val="af3"/>
            </w:pPr>
          </w:p>
          <w:p w:rsidR="0004705B" w:rsidRPr="00C8165B" w:rsidRDefault="0004705B" w:rsidP="0004705B">
            <w:pPr>
              <w:pStyle w:val="af3"/>
            </w:pPr>
            <w:r w:rsidRPr="00C8165B">
              <w:t>Расчетный срок</w:t>
            </w:r>
          </w:p>
          <w:p w:rsidR="0004705B" w:rsidRPr="00C8165B" w:rsidRDefault="0004705B" w:rsidP="00511403">
            <w:pPr>
              <w:pStyle w:val="af3"/>
            </w:pPr>
          </w:p>
          <w:p w:rsidR="0004705B" w:rsidRPr="00C8165B" w:rsidRDefault="0004705B" w:rsidP="0004705B">
            <w:pPr>
              <w:pStyle w:val="af3"/>
            </w:pPr>
            <w:r w:rsidRPr="00C8165B">
              <w:t>Расчетный срок</w:t>
            </w:r>
          </w:p>
          <w:p w:rsidR="0004705B" w:rsidRPr="00C8165B" w:rsidRDefault="0004705B" w:rsidP="00511403">
            <w:pPr>
              <w:pStyle w:val="af3"/>
            </w:pPr>
          </w:p>
          <w:p w:rsidR="0004705B" w:rsidRPr="00C8165B" w:rsidRDefault="0004705B" w:rsidP="0004705B">
            <w:pPr>
              <w:pStyle w:val="af3"/>
            </w:pPr>
            <w:r w:rsidRPr="00C8165B">
              <w:t>Расчетный срок</w:t>
            </w:r>
          </w:p>
          <w:p w:rsidR="0004705B" w:rsidRPr="00C8165B" w:rsidRDefault="0004705B" w:rsidP="00511403">
            <w:pPr>
              <w:pStyle w:val="af3"/>
            </w:pPr>
          </w:p>
          <w:p w:rsidR="00083EBE" w:rsidRPr="00C8165B" w:rsidRDefault="00685922" w:rsidP="00511403">
            <w:pPr>
              <w:pStyle w:val="af3"/>
            </w:pPr>
            <w:r w:rsidRPr="00C8165B">
              <w:t>Расчетный срок</w:t>
            </w:r>
          </w:p>
          <w:p w:rsidR="00685922" w:rsidRPr="00C8165B" w:rsidRDefault="00685922" w:rsidP="00511403">
            <w:pPr>
              <w:pStyle w:val="af3"/>
            </w:pPr>
          </w:p>
          <w:p w:rsidR="00685922" w:rsidRDefault="00685922" w:rsidP="00511403">
            <w:pPr>
              <w:pStyle w:val="af3"/>
            </w:pPr>
            <w:r w:rsidRPr="00C8165B">
              <w:t>Расчетный срок</w:t>
            </w:r>
          </w:p>
          <w:p w:rsidR="00D7229C" w:rsidRDefault="00D7229C" w:rsidP="00511403">
            <w:pPr>
              <w:pStyle w:val="af3"/>
            </w:pPr>
            <w:r w:rsidRPr="00D7229C">
              <w:t>Первая очередь</w:t>
            </w: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Default="00D7229C" w:rsidP="00511403">
            <w:pPr>
              <w:pStyle w:val="af3"/>
            </w:pPr>
          </w:p>
          <w:p w:rsidR="00D7229C" w:rsidRPr="00C8165B" w:rsidRDefault="00D7229C" w:rsidP="00511403">
            <w:pPr>
              <w:pStyle w:val="af3"/>
            </w:pPr>
            <w:r w:rsidRPr="00D7229C">
              <w:t>Первая очередь</w:t>
            </w:r>
          </w:p>
        </w:tc>
      </w:tr>
      <w:tr w:rsidR="00083EBE" w:rsidRPr="00C8165B">
        <w:trPr>
          <w:trHeight w:val="841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t>9.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9.1.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9.2.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lastRenderedPageBreak/>
              <w:t>9.3.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9.4.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9.5.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9.6.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9.7.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9.8.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lastRenderedPageBreak/>
              <w:t>Разработка и принятие муниципальной целевой программы «Развитие транспортной инфраструктуры Арамильского городского округа», с включением в нее мероприятий, предусматривающих: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установление в границах городского округа ограничений на использование и застройку территорий, предназначенных для прокладки коридоров</w:t>
            </w:r>
            <w:r w:rsidR="00511403" w:rsidRPr="00C8165B">
              <w:t xml:space="preserve"> </w:t>
            </w:r>
            <w:r w:rsidRPr="00C8165B">
              <w:t>перспективных автодорог, обеспечивающих</w:t>
            </w:r>
            <w:r w:rsidR="00511403" w:rsidRPr="00C8165B">
              <w:t xml:space="preserve"> </w:t>
            </w:r>
            <w:r w:rsidRPr="00C8165B">
              <w:t>связь всех территорий Арамильского городского округа с существующими и проектируемыми магистральными автодорогами регионального и федерального значения, предусмотренными схемой территориального планирования Свердловской области;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подготовка предложений по разработке и утверждению документа территориального планирования, определяющего совместные перспективы развития транспортной инфраструктуры Арамильского городского округа и муниципальных образований, имеющих с ним общие границы;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lastRenderedPageBreak/>
              <w:t xml:space="preserve">- формирование заявок на строительство </w:t>
            </w:r>
            <w:smartTag w:uri="urn:schemas-microsoft-com:office:smarttags" w:element="metricconverter">
              <w:smartTagPr>
                <w:attr w:name="ProductID" w:val="7 километров"/>
              </w:smartTagPr>
              <w:r w:rsidR="005B7AF9" w:rsidRPr="00C8165B">
                <w:t xml:space="preserve">7 </w:t>
              </w:r>
              <w:r w:rsidRPr="00C8165B">
                <w:t>километров</w:t>
              </w:r>
            </w:smartTag>
            <w:r w:rsidRPr="00C8165B">
              <w:t xml:space="preserve"> автодорог 3-й категории;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строительство и реконструкция </w:t>
            </w:r>
            <w:smartTag w:uri="urn:schemas-microsoft-com:office:smarttags" w:element="metricconverter">
              <w:smartTagPr>
                <w:attr w:name="ProductID" w:val="80 километров"/>
              </w:smartTagPr>
              <w:r w:rsidR="005B7AF9" w:rsidRPr="00C8165B">
                <w:t>80</w:t>
              </w:r>
              <w:r w:rsidR="00511403" w:rsidRPr="00C8165B">
                <w:t xml:space="preserve"> </w:t>
              </w:r>
              <w:r w:rsidRPr="00C8165B">
                <w:t>километров</w:t>
              </w:r>
            </w:smartTag>
            <w:r w:rsidR="00511403" w:rsidRPr="00C8165B">
              <w:t xml:space="preserve"> </w:t>
            </w:r>
            <w:r w:rsidRPr="00C8165B">
              <w:t>улично-дорожной сети в границах населенных пунктов городского округа;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строительство двух мостов для пропуска автомобильного транспорта</w:t>
            </w:r>
            <w:r w:rsidR="00511403" w:rsidRPr="00C8165B">
              <w:t xml:space="preserve"> </w:t>
            </w:r>
            <w:r w:rsidRPr="00C8165B">
              <w:t xml:space="preserve">через реку Исеть и двух мостов - через реку </w:t>
            </w:r>
            <w:proofErr w:type="spellStart"/>
            <w:r w:rsidRPr="00C8165B">
              <w:t>Арамилка</w:t>
            </w:r>
            <w:proofErr w:type="spellEnd"/>
            <w:r w:rsidRPr="00C8165B">
              <w:t>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реконструкцию существующего пешеходного моста через реку Исеть;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подготовку технико-экономических обоснований по размещению и реконструкции транспортных развязок в районе поселка Арамиль, поселка Большой Исток и поселка Патруши, обеспечивающих потребности Арамильского городского округа и потребности муниципальных образований, имеющих с ним общие границы, в обеспечении транспортных выходов со своих территорий на проектируемые автомагистрали регионального и федерального значения;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участие в подготовке </w:t>
            </w:r>
            <w:proofErr w:type="spellStart"/>
            <w:r w:rsidRPr="00C8165B">
              <w:t>землеотводной</w:t>
            </w:r>
            <w:proofErr w:type="spellEnd"/>
            <w:r w:rsidRPr="00C8165B">
              <w:t xml:space="preserve"> и</w:t>
            </w:r>
            <w:r w:rsidR="00511403" w:rsidRPr="00C8165B">
              <w:t xml:space="preserve"> </w:t>
            </w:r>
            <w:r w:rsidRPr="00C8165B">
              <w:t>проектной</w:t>
            </w:r>
            <w:r w:rsidR="00511403" w:rsidRPr="00C8165B">
              <w:t xml:space="preserve"> </w:t>
            </w:r>
            <w:r w:rsidRPr="00C8165B">
              <w:t xml:space="preserve">документации на строительство указанных объектов, а также - в их строительстве. 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lastRenderedPageBreak/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</w:tc>
      </w:tr>
      <w:tr w:rsidR="00083EBE" w:rsidRPr="00C8165B">
        <w:trPr>
          <w:trHeight w:val="845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lastRenderedPageBreak/>
              <w:t>10.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10.1.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04705B">
            <w:pPr>
              <w:pStyle w:val="af3"/>
            </w:pPr>
            <w:r w:rsidRPr="00C8165B">
              <w:t>10.2</w:t>
            </w:r>
          </w:p>
          <w:p w:rsidR="0004705B" w:rsidRPr="00C8165B" w:rsidRDefault="0004705B" w:rsidP="0004705B">
            <w:pPr>
              <w:pStyle w:val="af3"/>
            </w:pPr>
            <w:r w:rsidRPr="00C8165B">
              <w:t>10.3</w:t>
            </w:r>
          </w:p>
          <w:p w:rsidR="0004705B" w:rsidRPr="00C8165B" w:rsidRDefault="0004705B" w:rsidP="0004705B">
            <w:pPr>
              <w:pStyle w:val="af3"/>
            </w:pPr>
            <w:r w:rsidRPr="00C8165B">
              <w:t>10.4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Разработка и принятие муниципальной целевой программы «Модернизация системы общественного транспорта Арамильского городского округа», с включением в нее мероприятий, предусматривающих: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модернизацию парка автобусов, обеспечивающих доставку трудоспособного населения городского округа к местам приложения труда, расположенным в границах городского округа и за его пределами, и доставку населения поселков Светлый и Арамиль в административный центр городского округа; </w:t>
            </w:r>
          </w:p>
          <w:p w:rsidR="0004705B" w:rsidRPr="00C8165B" w:rsidRDefault="00083EBE" w:rsidP="0004705B">
            <w:pPr>
              <w:pStyle w:val="af3"/>
              <w:jc w:val="both"/>
            </w:pPr>
            <w:r w:rsidRPr="00C8165B">
              <w:t>- развитие системы централизованной доставки детей в школь</w:t>
            </w:r>
            <w:r w:rsidR="0004705B" w:rsidRPr="00C8165B">
              <w:t>ные образовательные учреждения</w:t>
            </w:r>
          </w:p>
          <w:p w:rsidR="0004705B" w:rsidRPr="00C8165B" w:rsidRDefault="0004705B" w:rsidP="0004705B">
            <w:pPr>
              <w:pStyle w:val="af3"/>
              <w:jc w:val="both"/>
            </w:pPr>
            <w:r w:rsidRPr="00C8165B">
              <w:t>- проектирование и строительство 22 остановочных комплексов автобусных маршрутов местного значения</w:t>
            </w:r>
          </w:p>
          <w:p w:rsidR="0004705B" w:rsidRPr="00C8165B" w:rsidRDefault="0004705B" w:rsidP="0004705B">
            <w:pPr>
              <w:pStyle w:val="af3"/>
              <w:jc w:val="both"/>
            </w:pPr>
            <w:r w:rsidRPr="00C8165B">
              <w:t>- модернизация железнодорожного вокзала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 xml:space="preserve">Первая очередь 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 xml:space="preserve">Первая очередь </w:t>
            </w:r>
          </w:p>
          <w:p w:rsidR="0004705B" w:rsidRPr="00C8165B" w:rsidRDefault="0004705B" w:rsidP="0004705B">
            <w:pPr>
              <w:pStyle w:val="af3"/>
            </w:pPr>
            <w:r w:rsidRPr="00C8165B">
              <w:t xml:space="preserve">Первая очередь </w:t>
            </w:r>
          </w:p>
          <w:p w:rsidR="0004705B" w:rsidRPr="00C8165B" w:rsidRDefault="0004705B" w:rsidP="0004705B">
            <w:pPr>
              <w:pStyle w:val="af3"/>
            </w:pPr>
            <w:r w:rsidRPr="00C8165B">
              <w:t xml:space="preserve">Первая очередь </w:t>
            </w:r>
          </w:p>
        </w:tc>
      </w:tr>
      <w:tr w:rsidR="00083EBE" w:rsidRPr="00C8165B">
        <w:trPr>
          <w:trHeight w:val="983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t>11.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11.1.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11.2.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11.3.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11.4.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11.5.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11.6.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11.7.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Принятие муниципальной целевой программы «Модернизация системы утилизации</w:t>
            </w:r>
            <w:r w:rsidR="00511403" w:rsidRPr="00C8165B">
              <w:t xml:space="preserve"> </w:t>
            </w:r>
            <w:r w:rsidRPr="00C8165B">
              <w:t>твердых хозяйственно - бытовых, специальных</w:t>
            </w:r>
            <w:r w:rsidR="00511403" w:rsidRPr="00C8165B">
              <w:t xml:space="preserve"> </w:t>
            </w:r>
            <w:r w:rsidRPr="00C8165B">
              <w:t>и промышленных отходов на территории Арамильского городского округа», с включением в нее мероприятий, предусматривающих: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заключение договоров на вывоз твердых бытовых отходов на территории действующих свалок Сысертского и</w:t>
            </w:r>
            <w:r w:rsidR="00511403" w:rsidRPr="00C8165B">
              <w:t xml:space="preserve"> </w:t>
            </w:r>
            <w:r w:rsidRPr="00C8165B">
              <w:t>Белоярского</w:t>
            </w:r>
            <w:r w:rsidR="00511403" w:rsidRPr="00C8165B">
              <w:t xml:space="preserve"> </w:t>
            </w:r>
            <w:r w:rsidRPr="00C8165B">
              <w:t>городских округов;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ликвидацию существующей свалки твердых хозяйственно-бытовых отходов, расположенной в западной части города Арамиль и иных, несанкционированных свалок, расположенных в границах городского округа;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определение способа сбора твердых хозяйственно-бытовых отходов, мест их утилизации и доставки к месту утилизации;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</w:t>
            </w:r>
            <w:r w:rsidR="00C150A1" w:rsidRPr="00C8165B">
              <w:t xml:space="preserve">участие совместно с администрацией Сысертского городского округа в </w:t>
            </w:r>
            <w:r w:rsidRPr="00C8165B">
              <w:t>подготовк</w:t>
            </w:r>
            <w:r w:rsidR="00C150A1" w:rsidRPr="00C8165B">
              <w:t>е</w:t>
            </w:r>
            <w:r w:rsidRPr="00C8165B">
              <w:t xml:space="preserve"> 2-х вариантов технико-экономических обоснований по размещению мусороперерабатывающего завода, обеспечивающего потребности Арамильского городского округа в переработке твердого хозяйственно-бытового мусора в объеме 9,0 тыс. тонн</w:t>
            </w:r>
            <w:r w:rsidR="00511403" w:rsidRPr="00C8165B">
              <w:t xml:space="preserve"> </w:t>
            </w:r>
            <w:r w:rsidRPr="00C8165B">
              <w:t>или 46 тыс.м3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</w:t>
            </w:r>
            <w:r w:rsidR="00C150A1" w:rsidRPr="00C8165B">
              <w:t xml:space="preserve">участие в </w:t>
            </w:r>
            <w:r w:rsidRPr="00C8165B">
              <w:t xml:space="preserve">подготовке </w:t>
            </w:r>
            <w:proofErr w:type="spellStart"/>
            <w:r w:rsidRPr="00C8165B">
              <w:t>землеотводной</w:t>
            </w:r>
            <w:proofErr w:type="spellEnd"/>
            <w:r w:rsidRPr="00C8165B">
              <w:t xml:space="preserve"> и проектной</w:t>
            </w:r>
            <w:r w:rsidR="00511403" w:rsidRPr="00C8165B">
              <w:t xml:space="preserve"> </w:t>
            </w:r>
            <w:r w:rsidRPr="00C8165B">
              <w:t xml:space="preserve">документации на строительство мусороперерабатывающего завода, а также </w:t>
            </w:r>
            <w:r w:rsidR="00C150A1" w:rsidRPr="00C8165B">
              <w:t>–</w:t>
            </w:r>
            <w:r w:rsidRPr="00C8165B">
              <w:t xml:space="preserve"> </w:t>
            </w:r>
            <w:r w:rsidR="00C150A1" w:rsidRPr="00C8165B">
              <w:t xml:space="preserve">в </w:t>
            </w:r>
            <w:r w:rsidRPr="00C8165B">
              <w:t>строительств</w:t>
            </w:r>
            <w:r w:rsidR="00C150A1" w:rsidRPr="00C8165B">
              <w:t>е</w:t>
            </w:r>
            <w:r w:rsidRPr="00C8165B">
              <w:t xml:space="preserve"> указанного объекта;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подготовку предложений по порядку взаимодействия органов, обеспечивающих контроль за утилизацией твердых хозяйственно-бытовых отходов, специальных и промышленных отходов на территории Арамильского городского округа,</w:t>
            </w:r>
            <w:r w:rsidR="00511403" w:rsidRPr="00C8165B">
              <w:t xml:space="preserve"> </w:t>
            </w:r>
            <w:r w:rsidRPr="00C8165B">
              <w:t>и</w:t>
            </w:r>
            <w:r w:rsidR="00511403" w:rsidRPr="00C8165B">
              <w:t xml:space="preserve"> </w:t>
            </w:r>
            <w:r w:rsidRPr="00C8165B">
              <w:t xml:space="preserve">органов, выполняющих аналогичные функции на территориях муниципальных образований, имеющих с </w:t>
            </w:r>
            <w:proofErr w:type="spellStart"/>
            <w:r w:rsidRPr="00C8165B">
              <w:t>Арамильским</w:t>
            </w:r>
            <w:proofErr w:type="spellEnd"/>
            <w:r w:rsidRPr="00C8165B">
              <w:t xml:space="preserve"> городским округом общие границы;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увеличение до 45 автомобилей транспортного парка, обеспечивающего вывоз твердых и жидких хозяйственно-бытовых отходов с территории селитебных зон населенных пунктов.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</w:tc>
      </w:tr>
      <w:tr w:rsidR="00083EBE" w:rsidRPr="00C8165B">
        <w:trPr>
          <w:trHeight w:val="983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lastRenderedPageBreak/>
              <w:t>12.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12.1.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12.2.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13.3.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13.4.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13.5.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13.6.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13.7.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13.8.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13.9.</w:t>
            </w:r>
          </w:p>
          <w:p w:rsidR="00083EBE" w:rsidRPr="00C8165B" w:rsidRDefault="00083EBE" w:rsidP="00511403">
            <w:pPr>
              <w:pStyle w:val="af3"/>
            </w:pP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Разработка и принятие муниципальной целевой программы «Развитие системы питьевого водоснабжения на территории Арамильского городского округа и повышение качества питьевой воды», с включением в нее мероприятий, предусматривающих: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организацию зон санитарной охраны первого пояса от существующих и планируемые к эксплуатации источников питьевого водоснабжения;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установление ограничений на объекты недвижимости и земельные участки, расположенные в зонах санитарной охраны второго и третьего пояса;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создание системы контроля за несанкционированным отбором подземных вод на территории городского округа;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поиск и разведку дополнительных источников питьевого водоснабжения;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оформление лицензий на недропользование</w:t>
            </w:r>
            <w:r w:rsidR="00511403" w:rsidRPr="00C8165B">
              <w:t xml:space="preserve"> </w:t>
            </w:r>
            <w:r w:rsidRPr="00C8165B">
              <w:t xml:space="preserve">на существующие и планируемые к эксплуатации источники питьевого водоснабжения; 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оформление </w:t>
            </w:r>
            <w:proofErr w:type="spellStart"/>
            <w:r w:rsidRPr="00C8165B">
              <w:t>землеотводной</w:t>
            </w:r>
            <w:proofErr w:type="spellEnd"/>
            <w:r w:rsidRPr="00C8165B">
              <w:t xml:space="preserve"> документации на существующие и планируемые к эксплуатации источники питьевого водоснабжения; 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разработку проектной документации на систему водоснабжения Арамильского городского округа, предусматривающей переход на новые технологические схемы очистки питьевой воды;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строительство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8165B">
                <w:t>5 км</w:t>
              </w:r>
            </w:smartTag>
            <w:r w:rsidR="00511403" w:rsidRPr="00C8165B">
              <w:t xml:space="preserve"> </w:t>
            </w:r>
            <w:r w:rsidRPr="00C8165B">
              <w:t xml:space="preserve">водоводов диаметром </w:t>
            </w:r>
            <w:smartTag w:uri="urn:schemas-microsoft-com:office:smarttags" w:element="metricconverter">
              <w:smartTagPr>
                <w:attr w:name="ProductID" w:val="225 мм"/>
              </w:smartTagPr>
              <w:r w:rsidRPr="00C8165B">
                <w:t>225 мм</w:t>
              </w:r>
            </w:smartTag>
            <w:r w:rsidR="00511403" w:rsidRPr="00C8165B">
              <w:t xml:space="preserve"> </w:t>
            </w:r>
            <w:r w:rsidRPr="00C8165B">
              <w:t>и</w:t>
            </w:r>
            <w:r w:rsidR="00511403" w:rsidRPr="00C8165B">
              <w:t xml:space="preserve"> </w:t>
            </w:r>
            <w:r w:rsidRPr="00C8165B">
              <w:t>доведение до 90% обеспеченность</w:t>
            </w:r>
            <w:r w:rsidR="00511403" w:rsidRPr="00C8165B">
              <w:t xml:space="preserve"> </w:t>
            </w:r>
            <w:r w:rsidRPr="00C8165B">
              <w:t xml:space="preserve">жилой застройки города Арамиль питьевой водой путем ввода ее в жилые дома; 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- 100% обеспечение системой водоснабжения через водоразборные колонки усадебной жилой застройки населенных пунктов поселок Арамиль и поселок Светлый, а также – усадебной застройки города Арамиль,</w:t>
            </w:r>
            <w:r w:rsidR="00511403" w:rsidRPr="00C8165B">
              <w:t xml:space="preserve"> </w:t>
            </w:r>
            <w:r w:rsidRPr="00C8165B">
              <w:t>в отношении которой не планируется обеспечение ее вводом воды в жилые дома.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 xml:space="preserve">Первая очередь 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</w:tc>
      </w:tr>
      <w:tr w:rsidR="00083EBE" w:rsidRPr="00C8165B">
        <w:trPr>
          <w:trHeight w:val="983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t>14.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14.1.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14.2.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14.3.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14.4.</w:t>
            </w:r>
          </w:p>
          <w:p w:rsidR="00083EBE" w:rsidRPr="00C8165B" w:rsidRDefault="00083EBE" w:rsidP="001E1CD4">
            <w:pPr>
              <w:pStyle w:val="af3"/>
            </w:pPr>
            <w:r w:rsidRPr="00C8165B">
              <w:t>14.5.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Разработка и принятие муниципальной целевой программы «Охрана окружающей среды на территории Арамильского городского округа», с включением в нее мероприятий, предусматривающих: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разработку системы стимулирования промышленных предприятий, расположенных на территории городского округа, к сокращению размера санитарно-защитных зон от объектов, являющихся источником негативного воздействия на окружающую среду;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организацию системы стационарных постов наблюдения за состоянием атмосферного воздуха на территории городского округа;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разработку системы стимулирования владельцев объектов, являющихся</w:t>
            </w:r>
            <w:r w:rsidR="00511403" w:rsidRPr="00C8165B">
              <w:t xml:space="preserve"> </w:t>
            </w:r>
            <w:r w:rsidRPr="00C8165B">
              <w:t>источниками электромагнитных излучений, к организации санитарно-защитных зон от электроподстанций и радиотехнических станций слежения за взлетом и посадкой самолетов,</w:t>
            </w:r>
            <w:r w:rsidR="00511403" w:rsidRPr="00C8165B">
              <w:t xml:space="preserve"> </w:t>
            </w:r>
            <w:r w:rsidRPr="00C8165B">
              <w:t xml:space="preserve">и к замене, в границах населенных пунктов, </w:t>
            </w:r>
            <w:r w:rsidR="00C150A1" w:rsidRPr="00C8165B">
              <w:t>схемы</w:t>
            </w:r>
            <w:r w:rsidRPr="00C8165B">
              <w:t xml:space="preserve"> воздушной прокладки </w:t>
            </w:r>
            <w:smartTag w:uri="urn:schemas-microsoft-com:office:smarttags" w:element="metricconverter">
              <w:smartTagPr>
                <w:attr w:name="ProductID" w:val="4,74 км"/>
              </w:smartTagPr>
              <w:r w:rsidRPr="00C8165B">
                <w:t>4,74 км</w:t>
              </w:r>
            </w:smartTag>
            <w:r w:rsidRPr="00C8165B">
              <w:t xml:space="preserve"> линий электропередач мощностью 35 </w:t>
            </w:r>
            <w:proofErr w:type="spellStart"/>
            <w:r w:rsidRPr="00C8165B">
              <w:t>кВ</w:t>
            </w:r>
            <w:proofErr w:type="spellEnd"/>
            <w:r w:rsidRPr="00C8165B">
              <w:t xml:space="preserve"> и 110 </w:t>
            </w:r>
            <w:proofErr w:type="spellStart"/>
            <w:r w:rsidRPr="00C8165B">
              <w:t>кВ</w:t>
            </w:r>
            <w:proofErr w:type="spellEnd"/>
            <w:r w:rsidRPr="00C8165B">
              <w:t xml:space="preserve"> на </w:t>
            </w:r>
            <w:r w:rsidR="00C150A1" w:rsidRPr="00C8165B">
              <w:t>схему</w:t>
            </w:r>
            <w:r w:rsidRPr="00C8165B">
              <w:t xml:space="preserve"> их кабельной прокладки; 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вывод транзитного транспорта и промышленных грузопотоков на систему объездных дорог населенных пунктов;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проведение защитных мероприятий, направленных на снижение уровня шума</w:t>
            </w:r>
            <w:r w:rsidR="00511403" w:rsidRPr="00C8165B">
              <w:t xml:space="preserve"> </w:t>
            </w:r>
            <w:r w:rsidRPr="00C8165B">
              <w:t>и его воздействия на объекты жилищно-гражданского строительства, вдоль магистральных дорог автомобильного и железнодорожного транспорта</w:t>
            </w:r>
            <w:r w:rsidR="00511403" w:rsidRPr="00C8165B">
              <w:t xml:space="preserve"> </w:t>
            </w:r>
            <w:r w:rsidRPr="00C8165B">
              <w:t>(лесозащитные полосы,</w:t>
            </w:r>
            <w:r w:rsidR="00511403" w:rsidRPr="00C8165B">
              <w:t xml:space="preserve"> </w:t>
            </w:r>
            <w:proofErr w:type="spellStart"/>
            <w:r w:rsidRPr="00C8165B">
              <w:t>шумозащитные</w:t>
            </w:r>
            <w:proofErr w:type="spellEnd"/>
            <w:r w:rsidRPr="00C8165B">
              <w:t xml:space="preserve"> экраны).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</w:tc>
      </w:tr>
      <w:tr w:rsidR="00083EBE" w:rsidRPr="00C8165B">
        <w:trPr>
          <w:trHeight w:val="416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t>15.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15.1.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15.2.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15.3.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15.4.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15.5.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15.6.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15.7.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15.8.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15.9.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lastRenderedPageBreak/>
              <w:t>Разработка и принятие муниципальной целевой программы «Охрана водных объектов на территории Арамильского городского округа», с включением в нее мероприятий, предусматривающих: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lastRenderedPageBreak/>
              <w:t xml:space="preserve">- </w:t>
            </w:r>
            <w:r w:rsidR="00C150A1" w:rsidRPr="00C8165B">
              <w:t>вывод</w:t>
            </w:r>
            <w:r w:rsidRPr="00C8165B">
              <w:t xml:space="preserve"> из </w:t>
            </w:r>
            <w:proofErr w:type="spellStart"/>
            <w:r w:rsidRPr="00C8165B">
              <w:t>водоохранных</w:t>
            </w:r>
            <w:proofErr w:type="spellEnd"/>
            <w:r w:rsidRPr="00C8165B">
              <w:t xml:space="preserve"> зон, прибрежных и береговых полос рек Исеть и </w:t>
            </w:r>
            <w:proofErr w:type="spellStart"/>
            <w:r w:rsidRPr="00C8165B">
              <w:t>Арамилка</w:t>
            </w:r>
            <w:proofErr w:type="spellEnd"/>
            <w:r w:rsidRPr="00C8165B">
              <w:t xml:space="preserve"> объектов недвижимости, не обеспечивающих соблюдение требований Водного кодекса РФ и не имеющих программ (планов) приведения таких объектов недвижимости в соответствие с действующим законодательством;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изъятие земельных участков (частей земельных участков), расположенных в береговой полосе рек Исеть и </w:t>
            </w:r>
            <w:proofErr w:type="spellStart"/>
            <w:r w:rsidRPr="00C8165B">
              <w:t>Арамилка</w:t>
            </w:r>
            <w:proofErr w:type="spellEnd"/>
            <w:r w:rsidRPr="00C8165B">
              <w:t>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установление ограничений на использование и развитие земельных участков, ограниченных по условиям требований, предъявляемых к территориям прибрежной полосы и водоохраной зоны;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подключение существующих и сохраняемых объектов недвижимости, расположенных в пределах </w:t>
            </w:r>
            <w:proofErr w:type="spellStart"/>
            <w:r w:rsidRPr="00C8165B">
              <w:t>водоохранных</w:t>
            </w:r>
            <w:proofErr w:type="spellEnd"/>
            <w:r w:rsidRPr="00C8165B">
              <w:t xml:space="preserve"> зон рек Исеть и </w:t>
            </w:r>
            <w:proofErr w:type="spellStart"/>
            <w:r w:rsidRPr="00C8165B">
              <w:t>Арамилка</w:t>
            </w:r>
            <w:proofErr w:type="spellEnd"/>
            <w:r w:rsidRPr="00C8165B">
              <w:t>, к централизованной системе водоотведения хозяйственно-бытовых стоков;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создание на территориях </w:t>
            </w:r>
            <w:proofErr w:type="spellStart"/>
            <w:r w:rsidRPr="00C8165B">
              <w:t>водоохранных</w:t>
            </w:r>
            <w:proofErr w:type="spellEnd"/>
            <w:r w:rsidRPr="00C8165B">
              <w:t xml:space="preserve"> зон рек Исеть и </w:t>
            </w:r>
            <w:proofErr w:type="spellStart"/>
            <w:r w:rsidRPr="00C8165B">
              <w:t>Арамилка</w:t>
            </w:r>
            <w:proofErr w:type="spellEnd"/>
            <w:r w:rsidRPr="00C8165B">
              <w:t xml:space="preserve"> централизованной системы сбора ливневых стоков;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строительство</w:t>
            </w:r>
            <w:r w:rsidR="00511403" w:rsidRPr="00C8165B">
              <w:t xml:space="preserve"> </w:t>
            </w:r>
            <w:r w:rsidRPr="00C8165B">
              <w:t xml:space="preserve">очистных сооружений ливневых стоков, обеспечивающих прием стоков с территорий </w:t>
            </w:r>
            <w:proofErr w:type="spellStart"/>
            <w:r w:rsidRPr="00C8165B">
              <w:t>водоохранных</w:t>
            </w:r>
            <w:proofErr w:type="spellEnd"/>
            <w:r w:rsidRPr="00C8165B">
              <w:t xml:space="preserve"> зон рек Исеть и </w:t>
            </w:r>
            <w:proofErr w:type="spellStart"/>
            <w:r w:rsidRPr="00C8165B">
              <w:t>Арамилка</w:t>
            </w:r>
            <w:proofErr w:type="spellEnd"/>
            <w:r w:rsidRPr="00C8165B">
              <w:t>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разработка системы стимулирования промышленных предприятий, расположенных на территории городского округа, к введению системы оборотного водоснабжения и сооружений по очистке сточных вод;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ежегодные летние промывки городского пруда;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мелиоративные работы по очистке дна пруда от илистых отложений.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Расчетный срок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Постоянно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</w:tc>
      </w:tr>
      <w:tr w:rsidR="00083EBE" w:rsidRPr="00C8165B">
        <w:trPr>
          <w:trHeight w:val="416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lastRenderedPageBreak/>
              <w:t>16.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16.1.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16.2.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Разработка и принятие муниципальной целевой программы «Защита территории Арамильского городского округа от чрезвычайных ситуаций природного и техногенного характера», с включением в нее мероприятий, предусматривающих: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</w:t>
            </w:r>
            <w:r w:rsidR="00511403" w:rsidRPr="00C8165B">
              <w:t xml:space="preserve"> </w:t>
            </w:r>
            <w:r w:rsidRPr="00C8165B">
              <w:t>организацию системы контроля органов местного самоуправления за надлежащей охраной</w:t>
            </w:r>
            <w:r w:rsidR="00511403" w:rsidRPr="00C8165B">
              <w:t xml:space="preserve"> </w:t>
            </w:r>
            <w:r w:rsidRPr="00C8165B">
              <w:t xml:space="preserve">очистных сооружениях, автозаправочных станций, объектов газового хозяйства, плотины на </w:t>
            </w:r>
            <w:proofErr w:type="spellStart"/>
            <w:r w:rsidRPr="00C8165B">
              <w:t>р.Исеть</w:t>
            </w:r>
            <w:proofErr w:type="spellEnd"/>
            <w:r w:rsidRPr="00C8165B">
              <w:t>; за надлежащим обеспечением технического состояния</w:t>
            </w:r>
            <w:r w:rsidR="00511403" w:rsidRPr="00C8165B">
              <w:t xml:space="preserve"> </w:t>
            </w:r>
            <w:r w:rsidRPr="00C8165B">
              <w:t>и</w:t>
            </w:r>
            <w:r w:rsidR="00511403" w:rsidRPr="00C8165B">
              <w:t xml:space="preserve"> </w:t>
            </w:r>
            <w:r w:rsidRPr="00C8165B">
              <w:t xml:space="preserve">соответствия эксплуатационным нормам </w:t>
            </w:r>
            <w:proofErr w:type="spellStart"/>
            <w:r w:rsidRPr="00C8165B">
              <w:t>хлораторной</w:t>
            </w:r>
            <w:proofErr w:type="spellEnd"/>
            <w:r w:rsidRPr="00C8165B">
              <w:t xml:space="preserve"> станции и плотины на реки Исеть;</w:t>
            </w:r>
            <w:r w:rsidR="00511403" w:rsidRPr="00C8165B">
              <w:t xml:space="preserve"> </w:t>
            </w:r>
            <w:r w:rsidRPr="00C8165B">
              <w:t>за надлежащим обеспечением технического состояния</w:t>
            </w:r>
            <w:r w:rsidR="00511403" w:rsidRPr="00C8165B">
              <w:t xml:space="preserve"> </w:t>
            </w:r>
            <w:r w:rsidRPr="00C8165B">
              <w:t>и</w:t>
            </w:r>
            <w:r w:rsidR="00511403" w:rsidRPr="00C8165B">
              <w:t xml:space="preserve"> </w:t>
            </w:r>
            <w:r w:rsidRPr="00C8165B">
              <w:t>соответствия</w:t>
            </w:r>
            <w:r w:rsidR="00511403" w:rsidRPr="00C8165B">
              <w:t xml:space="preserve"> </w:t>
            </w:r>
            <w:r w:rsidRPr="00C8165B">
              <w:t>противопожарным и эксплуатационным</w:t>
            </w:r>
            <w:r w:rsidR="00511403" w:rsidRPr="00C8165B">
              <w:t xml:space="preserve"> </w:t>
            </w:r>
            <w:r w:rsidRPr="00C8165B">
              <w:t>нормам</w:t>
            </w:r>
            <w:r w:rsidR="00511403" w:rsidRPr="00C8165B">
              <w:t xml:space="preserve"> </w:t>
            </w:r>
            <w:r w:rsidRPr="00C8165B">
              <w:t>автозаправочных станций, объектов газового хозяйства – котельных, ГРП и ГРС;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</w:t>
            </w:r>
            <w:r w:rsidR="00511403" w:rsidRPr="00C8165B">
              <w:t xml:space="preserve"> </w:t>
            </w:r>
            <w:r w:rsidRPr="00C8165B">
              <w:t>приведение защитных сооружений</w:t>
            </w:r>
            <w:r w:rsidR="00511403" w:rsidRPr="00C8165B">
              <w:t xml:space="preserve"> </w:t>
            </w:r>
            <w:r w:rsidRPr="00C8165B">
              <w:t>МУП «ЖКХ» в состояние готовности</w:t>
            </w:r>
            <w:r w:rsidR="00511403" w:rsidRPr="00C8165B">
              <w:t xml:space="preserve"> </w:t>
            </w:r>
            <w:r w:rsidRPr="00C8165B">
              <w:t>к приему укрываемых и осуществление систематического</w:t>
            </w:r>
            <w:r w:rsidR="00511403" w:rsidRPr="00C8165B">
              <w:t xml:space="preserve"> </w:t>
            </w:r>
            <w:r w:rsidRPr="00C8165B">
              <w:t>контроля</w:t>
            </w:r>
            <w:r w:rsidR="00511403" w:rsidRPr="00C8165B">
              <w:t xml:space="preserve"> </w:t>
            </w:r>
            <w:r w:rsidRPr="00C8165B">
              <w:t>ответственными</w:t>
            </w:r>
            <w:r w:rsidR="00511403" w:rsidRPr="00C8165B">
              <w:t xml:space="preserve"> </w:t>
            </w:r>
            <w:r w:rsidRPr="00C8165B">
              <w:t>за техническое состояние</w:t>
            </w:r>
            <w:r w:rsidR="00511403" w:rsidRPr="00C8165B">
              <w:t xml:space="preserve"> </w:t>
            </w:r>
            <w:r w:rsidRPr="00C8165B">
              <w:t>и</w:t>
            </w:r>
            <w:r w:rsidR="00511403" w:rsidRPr="00C8165B">
              <w:t xml:space="preserve"> </w:t>
            </w:r>
            <w:r w:rsidRPr="00C8165B">
              <w:t>соответствие эксплуатационным нормам</w:t>
            </w:r>
            <w:r w:rsidR="00511403" w:rsidRPr="00C8165B">
              <w:t xml:space="preserve"> </w:t>
            </w:r>
            <w:r w:rsidRPr="00C8165B">
              <w:t>защитных сооружений.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</w:tc>
      </w:tr>
      <w:tr w:rsidR="00083EBE" w:rsidRPr="00C8165B">
        <w:trPr>
          <w:trHeight w:val="416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t>17.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Разработка</w:t>
            </w:r>
            <w:r w:rsidR="00511403" w:rsidRPr="00C8165B">
              <w:t xml:space="preserve"> </w:t>
            </w:r>
            <w:r w:rsidRPr="00C8165B">
              <w:t>проекта генерального плана Арамильского городского округа применительно к территориям поселков Арамиль и Светлый,</w:t>
            </w:r>
            <w:r w:rsidR="00511403" w:rsidRPr="00C8165B">
              <w:t xml:space="preserve"> </w:t>
            </w:r>
            <w:r w:rsidRPr="00C8165B">
              <w:t>совмещенного с проектом планировки и межевания территории поселков.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</w:tc>
      </w:tr>
      <w:tr w:rsidR="00083EBE" w:rsidRPr="00C8165B">
        <w:trPr>
          <w:trHeight w:val="416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t>18.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Разработка документации по планировке и межеванию территорий жилых и промышленных планировочных районов</w:t>
            </w:r>
            <w:r w:rsidR="00511403" w:rsidRPr="00C8165B">
              <w:t xml:space="preserve"> </w:t>
            </w:r>
            <w:r w:rsidRPr="00C8165B">
              <w:t>городского округа: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жилого района Центральный в городе Арамиль;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жилого района Северный в городе Арамиль;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промышленного района «Южная промышленная зона» в городе Арамиль;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жилого района «Левобережный» в городе Арамиль;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</w:t>
            </w:r>
            <w:r w:rsidR="00511403" w:rsidRPr="00C8165B">
              <w:t xml:space="preserve"> </w:t>
            </w:r>
            <w:r w:rsidRPr="00C8165B">
              <w:t>промышленного района «Арамильский привоз» в городе Арамиль.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</w:tc>
      </w:tr>
      <w:tr w:rsidR="00083EBE" w:rsidRPr="00C8165B">
        <w:trPr>
          <w:trHeight w:val="416"/>
        </w:trPr>
        <w:tc>
          <w:tcPr>
            <w:tcW w:w="817" w:type="dxa"/>
          </w:tcPr>
          <w:p w:rsidR="00083EBE" w:rsidRPr="00C8165B" w:rsidRDefault="00083EBE" w:rsidP="00511403">
            <w:pPr>
              <w:pStyle w:val="af3"/>
            </w:pPr>
            <w:r w:rsidRPr="00C8165B">
              <w:t>19.</w:t>
            </w:r>
          </w:p>
        </w:tc>
        <w:tc>
          <w:tcPr>
            <w:tcW w:w="12049" w:type="dxa"/>
          </w:tcPr>
          <w:p w:rsidR="00083EBE" w:rsidRPr="00C8165B" w:rsidRDefault="00083EBE" w:rsidP="00511403">
            <w:pPr>
              <w:pStyle w:val="af3"/>
              <w:jc w:val="both"/>
            </w:pPr>
            <w:r w:rsidRPr="00C8165B">
              <w:t>Разработка в составе информационной системы обеспечения градостроительной деятельности: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адресного реестра;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>- реестра объектов недвижимости;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t xml:space="preserve">- реестр земельных участков; </w:t>
            </w:r>
          </w:p>
          <w:p w:rsidR="00083EBE" w:rsidRPr="00C8165B" w:rsidRDefault="00083EBE" w:rsidP="00511403">
            <w:pPr>
              <w:pStyle w:val="af3"/>
              <w:jc w:val="both"/>
            </w:pPr>
            <w:r w:rsidRPr="00C8165B">
              <w:lastRenderedPageBreak/>
              <w:t>- регистра строящихся и изменяемых объектов недвижимости</w:t>
            </w:r>
          </w:p>
        </w:tc>
        <w:tc>
          <w:tcPr>
            <w:tcW w:w="2125" w:type="dxa"/>
          </w:tcPr>
          <w:p w:rsidR="00083EBE" w:rsidRPr="00C8165B" w:rsidRDefault="00083EBE" w:rsidP="00511403">
            <w:pPr>
              <w:pStyle w:val="af3"/>
            </w:pP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t>Первая очередь</w:t>
            </w:r>
          </w:p>
          <w:p w:rsidR="00083EBE" w:rsidRPr="00C8165B" w:rsidRDefault="00083EBE" w:rsidP="00511403">
            <w:pPr>
              <w:pStyle w:val="af3"/>
            </w:pPr>
            <w:r w:rsidRPr="00C8165B">
              <w:lastRenderedPageBreak/>
              <w:t>Первая очередь</w:t>
            </w:r>
          </w:p>
        </w:tc>
      </w:tr>
      <w:tr w:rsidR="00D7229C" w:rsidRPr="00C8165B">
        <w:trPr>
          <w:trHeight w:val="416"/>
        </w:trPr>
        <w:tc>
          <w:tcPr>
            <w:tcW w:w="817" w:type="dxa"/>
          </w:tcPr>
          <w:p w:rsidR="00D7229C" w:rsidRPr="00C8165B" w:rsidRDefault="00D7229C" w:rsidP="00511403">
            <w:pPr>
              <w:pStyle w:val="af3"/>
            </w:pPr>
            <w:r>
              <w:lastRenderedPageBreak/>
              <w:t>20.</w:t>
            </w:r>
          </w:p>
        </w:tc>
        <w:tc>
          <w:tcPr>
            <w:tcW w:w="12049" w:type="dxa"/>
          </w:tcPr>
          <w:p w:rsidR="00D7229C" w:rsidRDefault="00D7229C" w:rsidP="00511403">
            <w:pPr>
              <w:pStyle w:val="af3"/>
              <w:jc w:val="both"/>
            </w:pPr>
            <w:r>
              <w:t xml:space="preserve">- </w:t>
            </w:r>
            <w:r w:rsidRPr="00D7229C">
              <w:t>Включить в границы населенного пункта – города Арамиля Арамильского городского округа земельный участок с кадастровым номером 66:25:0202003:131, расположенный по адресу: Российская Федерация, Свердловская область, Сысертский район, город Арамиль, улица Гарнизон, 3-4, для размещения малоэтажной многоквартирной жилой застройки</w:t>
            </w:r>
          </w:p>
          <w:p w:rsidR="00D7229C" w:rsidRDefault="00D7229C" w:rsidP="00511403">
            <w:pPr>
              <w:pStyle w:val="af3"/>
              <w:jc w:val="both"/>
            </w:pPr>
            <w:r>
              <w:t xml:space="preserve">- </w:t>
            </w:r>
            <w:r w:rsidRPr="00D7229C">
              <w:t>Включить в границы населенного пункта – города Арамиля Арамильского городского округа земельный участок с кадастровым номером 66:25:0202003:130, расположенный по адресу: Российская Федерация, Свердловская область, Сысертский район, город Арамиль, улица Гарнизон, 3-4, для размещения малоэтажной многоквартирной жилой застройки</w:t>
            </w:r>
          </w:p>
          <w:p w:rsidR="00D7229C" w:rsidRPr="00C8165B" w:rsidRDefault="00D7229C" w:rsidP="00511403">
            <w:pPr>
              <w:pStyle w:val="af3"/>
              <w:jc w:val="both"/>
            </w:pPr>
            <w:r>
              <w:t xml:space="preserve">- </w:t>
            </w:r>
            <w:r w:rsidRPr="00D7229C">
              <w:t xml:space="preserve">Включить в границы населенного пункта – города Арамиля Арамильского городского округа земельный участок с кадастровым номером 66:25:0202003:84, расположенный по адресу: Российская Федерация, Свердловская область, Сысертский район, город Арамиль, улица Гарнизон, 3-5, для размещения </w:t>
            </w:r>
            <w:proofErr w:type="spellStart"/>
            <w:r w:rsidRPr="00D7229C">
              <w:t>среднеэтажной</w:t>
            </w:r>
            <w:proofErr w:type="spellEnd"/>
            <w:r w:rsidRPr="00D7229C">
              <w:t xml:space="preserve"> многоквартирной жилой застройки</w:t>
            </w:r>
          </w:p>
        </w:tc>
        <w:tc>
          <w:tcPr>
            <w:tcW w:w="2125" w:type="dxa"/>
          </w:tcPr>
          <w:p w:rsidR="00D7229C" w:rsidRPr="00C8165B" w:rsidRDefault="00D7229C" w:rsidP="00511403">
            <w:pPr>
              <w:pStyle w:val="af3"/>
            </w:pPr>
          </w:p>
        </w:tc>
      </w:tr>
    </w:tbl>
    <w:p w:rsidR="00083EBE" w:rsidRPr="00083EBE" w:rsidRDefault="00083EBE" w:rsidP="00083EBE"/>
    <w:p w:rsidR="0025615C" w:rsidRDefault="0025615C" w:rsidP="00260CE9">
      <w:pPr>
        <w:tabs>
          <w:tab w:val="left" w:pos="426"/>
        </w:tabs>
        <w:spacing w:after="0"/>
        <w:ind w:firstLine="709"/>
        <w:jc w:val="both"/>
        <w:rPr>
          <w:rFonts w:ascii="Tahoma" w:hAnsi="Tahoma" w:cs="Tahoma"/>
          <w:sz w:val="24"/>
          <w:szCs w:val="24"/>
        </w:rPr>
        <w:sectPr w:rsidR="0025615C" w:rsidSect="0025615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94318" w:rsidRDefault="005D38AC" w:rsidP="005D38AC">
      <w:pPr>
        <w:pStyle w:val="a9"/>
      </w:pPr>
      <w:bookmarkStart w:id="5" w:name="_Toc301879196"/>
      <w:r>
        <w:lastRenderedPageBreak/>
        <w:t>Раздел 2. Схемы организации и развития территории городского округа</w:t>
      </w:r>
      <w:bookmarkEnd w:id="5"/>
    </w:p>
    <w:p w:rsidR="005D38AC" w:rsidRDefault="005D38AC" w:rsidP="00243C39">
      <w:pPr>
        <w:pStyle w:val="ab"/>
      </w:pPr>
      <w:bookmarkStart w:id="6" w:name="_Toc301879197"/>
      <w:r>
        <w:t>Схема 1. План организации и развития территории городского округа</w:t>
      </w:r>
      <w:bookmarkEnd w:id="6"/>
    </w:p>
    <w:p w:rsidR="00243C39" w:rsidRDefault="00243C39">
      <w:pPr>
        <w:rPr>
          <w:rFonts w:ascii="Tahoma" w:hAnsi="Tahoma" w:cs="Tahoma"/>
          <w:sz w:val="24"/>
          <w:szCs w:val="24"/>
        </w:rPr>
      </w:pPr>
    </w:p>
    <w:p w:rsidR="005D38AC" w:rsidRDefault="00243C39" w:rsidP="00243C39">
      <w:pPr>
        <w:pStyle w:val="ab"/>
      </w:pPr>
      <w:bookmarkStart w:id="7" w:name="_Toc301879198"/>
      <w:r>
        <w:t>Схема 2. План развития инженерной инфраструктуры городского округа</w:t>
      </w:r>
      <w:bookmarkEnd w:id="7"/>
    </w:p>
    <w:p w:rsidR="00243C39" w:rsidRDefault="00243C39">
      <w:pPr>
        <w:rPr>
          <w:rFonts w:ascii="Tahoma" w:hAnsi="Tahoma" w:cs="Tahoma"/>
          <w:sz w:val="24"/>
          <w:szCs w:val="24"/>
        </w:rPr>
      </w:pPr>
    </w:p>
    <w:p w:rsidR="00243C39" w:rsidRDefault="00243C39" w:rsidP="00243C39">
      <w:pPr>
        <w:pStyle w:val="ab"/>
      </w:pPr>
      <w:bookmarkStart w:id="8" w:name="_Toc301879199"/>
      <w:r>
        <w:t>Схема 3. План развития транспортной инфраструктуры городского округа и инженерная подготовка территории</w:t>
      </w:r>
      <w:bookmarkEnd w:id="8"/>
    </w:p>
    <w:p w:rsidR="00243C39" w:rsidRDefault="00243C39">
      <w:pPr>
        <w:rPr>
          <w:rFonts w:ascii="Tahoma" w:hAnsi="Tahoma" w:cs="Tahoma"/>
          <w:sz w:val="24"/>
          <w:szCs w:val="24"/>
        </w:rPr>
      </w:pPr>
    </w:p>
    <w:p w:rsidR="00DA6BB8" w:rsidRPr="005534E6" w:rsidRDefault="00243C39" w:rsidP="00157D18">
      <w:pPr>
        <w:pStyle w:val="ab"/>
        <w:rPr>
          <w:rFonts w:ascii="Times New Roman" w:hAnsi="Times New Roman"/>
          <w:sz w:val="20"/>
          <w:szCs w:val="20"/>
        </w:rPr>
      </w:pPr>
      <w:bookmarkStart w:id="9" w:name="_Toc301879200"/>
      <w:r>
        <w:t>Схема 4. План размещения на территории городского округа объектов капитального строительства местного значения и определения территорий первоочередной подготовки проектов планировки</w:t>
      </w:r>
      <w:bookmarkEnd w:id="9"/>
    </w:p>
    <w:p w:rsidR="00DA6BB8" w:rsidRPr="005534E6" w:rsidRDefault="00DA6BB8" w:rsidP="00DA6BB8">
      <w:pPr>
        <w:rPr>
          <w:rFonts w:ascii="Times New Roman" w:hAnsi="Times New Roman"/>
          <w:sz w:val="20"/>
          <w:szCs w:val="20"/>
        </w:rPr>
      </w:pPr>
    </w:p>
    <w:sectPr w:rsidR="00DA6BB8" w:rsidRPr="005534E6" w:rsidSect="00157D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7C5"/>
    <w:multiLevelType w:val="hybridMultilevel"/>
    <w:tmpl w:val="AD5ABFE0"/>
    <w:lvl w:ilvl="0" w:tplc="6FBE5432">
      <w:start w:val="1"/>
      <w:numFmt w:val="bullet"/>
      <w:pStyle w:val="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42B0D"/>
    <w:multiLevelType w:val="hybridMultilevel"/>
    <w:tmpl w:val="9F32E634"/>
    <w:lvl w:ilvl="0" w:tplc="259C1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24903"/>
    <w:multiLevelType w:val="hybridMultilevel"/>
    <w:tmpl w:val="D79633BC"/>
    <w:lvl w:ilvl="0" w:tplc="7A2AF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71CA7"/>
    <w:multiLevelType w:val="hybridMultilevel"/>
    <w:tmpl w:val="33EC2B2A"/>
    <w:lvl w:ilvl="0" w:tplc="259C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20D8"/>
    <w:multiLevelType w:val="hybridMultilevel"/>
    <w:tmpl w:val="84983570"/>
    <w:lvl w:ilvl="0" w:tplc="259C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4FF"/>
    <w:multiLevelType w:val="hybridMultilevel"/>
    <w:tmpl w:val="93E41A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A8506CD"/>
    <w:multiLevelType w:val="hybridMultilevel"/>
    <w:tmpl w:val="13169A16"/>
    <w:lvl w:ilvl="0" w:tplc="259C1B1E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5D6C"/>
    <w:multiLevelType w:val="hybridMultilevel"/>
    <w:tmpl w:val="2490EA72"/>
    <w:lvl w:ilvl="0" w:tplc="D7B4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910B9"/>
    <w:multiLevelType w:val="hybridMultilevel"/>
    <w:tmpl w:val="9790E2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830278"/>
    <w:multiLevelType w:val="hybridMultilevel"/>
    <w:tmpl w:val="D6CE349A"/>
    <w:lvl w:ilvl="0" w:tplc="FFA6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27C8"/>
    <w:multiLevelType w:val="hybridMultilevel"/>
    <w:tmpl w:val="D23622B0"/>
    <w:lvl w:ilvl="0" w:tplc="FFA633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A633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D529C"/>
    <w:multiLevelType w:val="hybridMultilevel"/>
    <w:tmpl w:val="0024BDE0"/>
    <w:lvl w:ilvl="0" w:tplc="7A2AF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98404B"/>
    <w:multiLevelType w:val="hybridMultilevel"/>
    <w:tmpl w:val="2F147772"/>
    <w:lvl w:ilvl="0" w:tplc="259C1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3B6EA7"/>
    <w:multiLevelType w:val="hybridMultilevel"/>
    <w:tmpl w:val="A3BC0EF8"/>
    <w:lvl w:ilvl="0" w:tplc="1C541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5B99"/>
    <w:multiLevelType w:val="hybridMultilevel"/>
    <w:tmpl w:val="A726F782"/>
    <w:lvl w:ilvl="0" w:tplc="259C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5CBD"/>
    <w:multiLevelType w:val="hybridMultilevel"/>
    <w:tmpl w:val="5016CF9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F4BD1"/>
    <w:multiLevelType w:val="hybridMultilevel"/>
    <w:tmpl w:val="88E424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5E1981"/>
    <w:multiLevelType w:val="hybridMultilevel"/>
    <w:tmpl w:val="1BCEE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9D5C01"/>
    <w:multiLevelType w:val="hybridMultilevel"/>
    <w:tmpl w:val="B48C0B20"/>
    <w:lvl w:ilvl="0" w:tplc="020CC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566BF1"/>
    <w:multiLevelType w:val="hybridMultilevel"/>
    <w:tmpl w:val="8464797A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B917AD"/>
    <w:multiLevelType w:val="hybridMultilevel"/>
    <w:tmpl w:val="3DB6C7F4"/>
    <w:lvl w:ilvl="0" w:tplc="FFA633D8">
      <w:start w:val="1"/>
      <w:numFmt w:val="decimal"/>
      <w:pStyle w:val="a"/>
      <w:lvlText w:val="%1."/>
      <w:lvlJc w:val="left"/>
      <w:pPr>
        <w:ind w:left="1854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2574" w:hanging="360"/>
      </w:pPr>
    </w:lvl>
    <w:lvl w:ilvl="2" w:tplc="04190005" w:tentative="1">
      <w:start w:val="1"/>
      <w:numFmt w:val="lowerRoman"/>
      <w:lvlText w:val="%3."/>
      <w:lvlJc w:val="right"/>
      <w:pPr>
        <w:ind w:left="3294" w:hanging="180"/>
      </w:pPr>
    </w:lvl>
    <w:lvl w:ilvl="3" w:tplc="04190001" w:tentative="1">
      <w:start w:val="1"/>
      <w:numFmt w:val="decimal"/>
      <w:lvlText w:val="%4."/>
      <w:lvlJc w:val="left"/>
      <w:pPr>
        <w:ind w:left="4014" w:hanging="360"/>
      </w:pPr>
    </w:lvl>
    <w:lvl w:ilvl="4" w:tplc="04190003" w:tentative="1">
      <w:start w:val="1"/>
      <w:numFmt w:val="lowerLetter"/>
      <w:lvlText w:val="%5."/>
      <w:lvlJc w:val="left"/>
      <w:pPr>
        <w:ind w:left="4734" w:hanging="360"/>
      </w:pPr>
    </w:lvl>
    <w:lvl w:ilvl="5" w:tplc="04190005" w:tentative="1">
      <w:start w:val="1"/>
      <w:numFmt w:val="lowerRoman"/>
      <w:lvlText w:val="%6."/>
      <w:lvlJc w:val="right"/>
      <w:pPr>
        <w:ind w:left="5454" w:hanging="180"/>
      </w:pPr>
    </w:lvl>
    <w:lvl w:ilvl="6" w:tplc="04190001" w:tentative="1">
      <w:start w:val="1"/>
      <w:numFmt w:val="decimal"/>
      <w:lvlText w:val="%7."/>
      <w:lvlJc w:val="left"/>
      <w:pPr>
        <w:ind w:left="6174" w:hanging="360"/>
      </w:pPr>
    </w:lvl>
    <w:lvl w:ilvl="7" w:tplc="04190003" w:tentative="1">
      <w:start w:val="1"/>
      <w:numFmt w:val="lowerLetter"/>
      <w:lvlText w:val="%8."/>
      <w:lvlJc w:val="left"/>
      <w:pPr>
        <w:ind w:left="6894" w:hanging="360"/>
      </w:pPr>
    </w:lvl>
    <w:lvl w:ilvl="8" w:tplc="0419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37750B0"/>
    <w:multiLevelType w:val="hybridMultilevel"/>
    <w:tmpl w:val="4CFE00E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50001"/>
    <w:multiLevelType w:val="hybridMultilevel"/>
    <w:tmpl w:val="8A80B64C"/>
    <w:lvl w:ilvl="0" w:tplc="FFA633D8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21504B"/>
    <w:multiLevelType w:val="hybridMultilevel"/>
    <w:tmpl w:val="B62419BC"/>
    <w:lvl w:ilvl="0" w:tplc="FFA633D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9E08E2"/>
    <w:multiLevelType w:val="hybridMultilevel"/>
    <w:tmpl w:val="D0109F74"/>
    <w:lvl w:ilvl="0" w:tplc="1C541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443226"/>
    <w:multiLevelType w:val="hybridMultilevel"/>
    <w:tmpl w:val="2496FF8C"/>
    <w:lvl w:ilvl="0" w:tplc="1C541B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B2173D"/>
    <w:multiLevelType w:val="hybridMultilevel"/>
    <w:tmpl w:val="1AF0B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2310BB"/>
    <w:multiLevelType w:val="hybridMultilevel"/>
    <w:tmpl w:val="C2FA92B0"/>
    <w:lvl w:ilvl="0" w:tplc="FFA6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9677A"/>
    <w:multiLevelType w:val="hybridMultilevel"/>
    <w:tmpl w:val="19C87C64"/>
    <w:lvl w:ilvl="0" w:tplc="1C541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6638F5"/>
    <w:multiLevelType w:val="hybridMultilevel"/>
    <w:tmpl w:val="8D3014E0"/>
    <w:lvl w:ilvl="0" w:tplc="5792D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2A3392"/>
    <w:multiLevelType w:val="hybridMultilevel"/>
    <w:tmpl w:val="1576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9"/>
  </w:num>
  <w:num w:numId="5">
    <w:abstractNumId w:val="14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10"/>
  </w:num>
  <w:num w:numId="11">
    <w:abstractNumId w:val="0"/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23"/>
  </w:num>
  <w:num w:numId="15">
    <w:abstractNumId w:val="2"/>
  </w:num>
  <w:num w:numId="16">
    <w:abstractNumId w:val="4"/>
  </w:num>
  <w:num w:numId="17">
    <w:abstractNumId w:val="21"/>
  </w:num>
  <w:num w:numId="18">
    <w:abstractNumId w:val="1"/>
  </w:num>
  <w:num w:numId="19">
    <w:abstractNumId w:val="28"/>
  </w:num>
  <w:num w:numId="20">
    <w:abstractNumId w:val="24"/>
  </w:num>
  <w:num w:numId="21">
    <w:abstractNumId w:val="19"/>
  </w:num>
  <w:num w:numId="22">
    <w:abstractNumId w:val="12"/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0"/>
  </w:num>
  <w:num w:numId="29">
    <w:abstractNumId w:val="0"/>
  </w:num>
  <w:num w:numId="30">
    <w:abstractNumId w:val="7"/>
  </w:num>
  <w:num w:numId="31">
    <w:abstractNumId w:val="30"/>
  </w:num>
  <w:num w:numId="32">
    <w:abstractNumId w:val="5"/>
  </w:num>
  <w:num w:numId="33">
    <w:abstractNumId w:val="26"/>
  </w:num>
  <w:num w:numId="34">
    <w:abstractNumId w:val="16"/>
  </w:num>
  <w:num w:numId="35">
    <w:abstractNumId w:val="25"/>
  </w:num>
  <w:num w:numId="36">
    <w:abstractNumId w:val="29"/>
  </w:num>
  <w:num w:numId="37">
    <w:abstractNumId w:val="17"/>
  </w:num>
  <w:num w:numId="38">
    <w:abstractNumId w:val="8"/>
  </w:num>
  <w:num w:numId="39">
    <w:abstractNumId w:val="1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C6"/>
    <w:rsid w:val="00003CEE"/>
    <w:rsid w:val="00004F60"/>
    <w:rsid w:val="00007564"/>
    <w:rsid w:val="00010660"/>
    <w:rsid w:val="00041750"/>
    <w:rsid w:val="0004705B"/>
    <w:rsid w:val="000718E1"/>
    <w:rsid w:val="00083EBE"/>
    <w:rsid w:val="00085984"/>
    <w:rsid w:val="000A31F3"/>
    <w:rsid w:val="000B19B3"/>
    <w:rsid w:val="000C167B"/>
    <w:rsid w:val="000E5CF5"/>
    <w:rsid w:val="000F1410"/>
    <w:rsid w:val="000F6C21"/>
    <w:rsid w:val="001034A5"/>
    <w:rsid w:val="001100EC"/>
    <w:rsid w:val="00120054"/>
    <w:rsid w:val="001210F3"/>
    <w:rsid w:val="0012333D"/>
    <w:rsid w:val="00124B9A"/>
    <w:rsid w:val="0012701B"/>
    <w:rsid w:val="0013030A"/>
    <w:rsid w:val="00140748"/>
    <w:rsid w:val="0014155A"/>
    <w:rsid w:val="001417F5"/>
    <w:rsid w:val="00142165"/>
    <w:rsid w:val="0014278E"/>
    <w:rsid w:val="00157D18"/>
    <w:rsid w:val="00157D8A"/>
    <w:rsid w:val="0016770B"/>
    <w:rsid w:val="00186B1D"/>
    <w:rsid w:val="00186D8E"/>
    <w:rsid w:val="0019007B"/>
    <w:rsid w:val="001925E2"/>
    <w:rsid w:val="00196BDD"/>
    <w:rsid w:val="0019712A"/>
    <w:rsid w:val="001D592C"/>
    <w:rsid w:val="001E1086"/>
    <w:rsid w:val="001E1CD4"/>
    <w:rsid w:val="002073E2"/>
    <w:rsid w:val="002120C3"/>
    <w:rsid w:val="00212A83"/>
    <w:rsid w:val="00233618"/>
    <w:rsid w:val="00241158"/>
    <w:rsid w:val="00243C39"/>
    <w:rsid w:val="00245B3D"/>
    <w:rsid w:val="0025135D"/>
    <w:rsid w:val="00253BB5"/>
    <w:rsid w:val="0025615C"/>
    <w:rsid w:val="0026034F"/>
    <w:rsid w:val="00260CE9"/>
    <w:rsid w:val="00261DFB"/>
    <w:rsid w:val="00280CE2"/>
    <w:rsid w:val="00292235"/>
    <w:rsid w:val="002947AA"/>
    <w:rsid w:val="002A047F"/>
    <w:rsid w:val="002A25DD"/>
    <w:rsid w:val="002A7CC1"/>
    <w:rsid w:val="002C0999"/>
    <w:rsid w:val="002D0D90"/>
    <w:rsid w:val="002D16D9"/>
    <w:rsid w:val="002D1AA9"/>
    <w:rsid w:val="002D70C4"/>
    <w:rsid w:val="002E3EA1"/>
    <w:rsid w:val="002E3F57"/>
    <w:rsid w:val="002E6E93"/>
    <w:rsid w:val="002F0BA0"/>
    <w:rsid w:val="002F3C10"/>
    <w:rsid w:val="00310C6F"/>
    <w:rsid w:val="00336C77"/>
    <w:rsid w:val="00344C23"/>
    <w:rsid w:val="003652D4"/>
    <w:rsid w:val="00370AAB"/>
    <w:rsid w:val="00371E0B"/>
    <w:rsid w:val="00376431"/>
    <w:rsid w:val="00385FE0"/>
    <w:rsid w:val="0039108F"/>
    <w:rsid w:val="00394C65"/>
    <w:rsid w:val="003968DE"/>
    <w:rsid w:val="003A1F09"/>
    <w:rsid w:val="003C5F8F"/>
    <w:rsid w:val="003D658B"/>
    <w:rsid w:val="003E3385"/>
    <w:rsid w:val="003E7FCE"/>
    <w:rsid w:val="003F294C"/>
    <w:rsid w:val="003F30F6"/>
    <w:rsid w:val="0042465A"/>
    <w:rsid w:val="0044778B"/>
    <w:rsid w:val="004505CD"/>
    <w:rsid w:val="004558D8"/>
    <w:rsid w:val="004662B6"/>
    <w:rsid w:val="00466F2F"/>
    <w:rsid w:val="00474808"/>
    <w:rsid w:val="004763BD"/>
    <w:rsid w:val="00481072"/>
    <w:rsid w:val="00491D7E"/>
    <w:rsid w:val="004950B9"/>
    <w:rsid w:val="004A6A2F"/>
    <w:rsid w:val="004B3F8E"/>
    <w:rsid w:val="004E089F"/>
    <w:rsid w:val="004E5F5F"/>
    <w:rsid w:val="004E663D"/>
    <w:rsid w:val="004F1D0A"/>
    <w:rsid w:val="004F37B3"/>
    <w:rsid w:val="004F7B59"/>
    <w:rsid w:val="00511403"/>
    <w:rsid w:val="00515B50"/>
    <w:rsid w:val="005353A9"/>
    <w:rsid w:val="005436A5"/>
    <w:rsid w:val="00543DB5"/>
    <w:rsid w:val="00547107"/>
    <w:rsid w:val="0056746C"/>
    <w:rsid w:val="00573F28"/>
    <w:rsid w:val="005818F2"/>
    <w:rsid w:val="00585194"/>
    <w:rsid w:val="00585F7B"/>
    <w:rsid w:val="005A065F"/>
    <w:rsid w:val="005A763B"/>
    <w:rsid w:val="005B15E9"/>
    <w:rsid w:val="005B7AF9"/>
    <w:rsid w:val="005C798E"/>
    <w:rsid w:val="005D38AC"/>
    <w:rsid w:val="005D6E8B"/>
    <w:rsid w:val="005E2994"/>
    <w:rsid w:val="005F6A8F"/>
    <w:rsid w:val="005F6F0E"/>
    <w:rsid w:val="00603816"/>
    <w:rsid w:val="0060664A"/>
    <w:rsid w:val="006253F6"/>
    <w:rsid w:val="00627496"/>
    <w:rsid w:val="006307C7"/>
    <w:rsid w:val="00637B87"/>
    <w:rsid w:val="006468FA"/>
    <w:rsid w:val="00664CFF"/>
    <w:rsid w:val="006734C7"/>
    <w:rsid w:val="00683656"/>
    <w:rsid w:val="00685922"/>
    <w:rsid w:val="00691915"/>
    <w:rsid w:val="006B06F5"/>
    <w:rsid w:val="006B1CD8"/>
    <w:rsid w:val="006B479F"/>
    <w:rsid w:val="006B704C"/>
    <w:rsid w:val="006B7612"/>
    <w:rsid w:val="006C2BA6"/>
    <w:rsid w:val="006C5B55"/>
    <w:rsid w:val="006C70D6"/>
    <w:rsid w:val="006D18F1"/>
    <w:rsid w:val="006D22A5"/>
    <w:rsid w:val="006D2C04"/>
    <w:rsid w:val="006E3416"/>
    <w:rsid w:val="006F46EF"/>
    <w:rsid w:val="00707DC6"/>
    <w:rsid w:val="0074500A"/>
    <w:rsid w:val="00745FAF"/>
    <w:rsid w:val="0074625C"/>
    <w:rsid w:val="00761D0D"/>
    <w:rsid w:val="007725BC"/>
    <w:rsid w:val="007754C5"/>
    <w:rsid w:val="0077797E"/>
    <w:rsid w:val="00786083"/>
    <w:rsid w:val="00786CD8"/>
    <w:rsid w:val="00794F34"/>
    <w:rsid w:val="007968F0"/>
    <w:rsid w:val="007A4FBC"/>
    <w:rsid w:val="007C3A4F"/>
    <w:rsid w:val="007C4687"/>
    <w:rsid w:val="007F1D54"/>
    <w:rsid w:val="007F40A5"/>
    <w:rsid w:val="00821C0C"/>
    <w:rsid w:val="00836BFA"/>
    <w:rsid w:val="00836F5D"/>
    <w:rsid w:val="00846D20"/>
    <w:rsid w:val="00853A7B"/>
    <w:rsid w:val="0085584A"/>
    <w:rsid w:val="00873C1D"/>
    <w:rsid w:val="00891CE8"/>
    <w:rsid w:val="00894A61"/>
    <w:rsid w:val="008A5EAC"/>
    <w:rsid w:val="008B4F35"/>
    <w:rsid w:val="008C31A6"/>
    <w:rsid w:val="008D1C6A"/>
    <w:rsid w:val="008D3785"/>
    <w:rsid w:val="00904373"/>
    <w:rsid w:val="00930EA6"/>
    <w:rsid w:val="009354F7"/>
    <w:rsid w:val="00952986"/>
    <w:rsid w:val="00973B98"/>
    <w:rsid w:val="00977ECB"/>
    <w:rsid w:val="009854BD"/>
    <w:rsid w:val="009973CC"/>
    <w:rsid w:val="009B57B5"/>
    <w:rsid w:val="009B58FE"/>
    <w:rsid w:val="009B68FD"/>
    <w:rsid w:val="009C064E"/>
    <w:rsid w:val="009C474C"/>
    <w:rsid w:val="009C6709"/>
    <w:rsid w:val="009F3D8E"/>
    <w:rsid w:val="009F65DE"/>
    <w:rsid w:val="009F66D9"/>
    <w:rsid w:val="00A15821"/>
    <w:rsid w:val="00A17398"/>
    <w:rsid w:val="00A20AF7"/>
    <w:rsid w:val="00A31AB8"/>
    <w:rsid w:val="00A43390"/>
    <w:rsid w:val="00A54B06"/>
    <w:rsid w:val="00A57D17"/>
    <w:rsid w:val="00A60D3E"/>
    <w:rsid w:val="00A72470"/>
    <w:rsid w:val="00A84980"/>
    <w:rsid w:val="00A94318"/>
    <w:rsid w:val="00AC1570"/>
    <w:rsid w:val="00AC4AF4"/>
    <w:rsid w:val="00AE3684"/>
    <w:rsid w:val="00AE3DBB"/>
    <w:rsid w:val="00AE7915"/>
    <w:rsid w:val="00AF0326"/>
    <w:rsid w:val="00B079C4"/>
    <w:rsid w:val="00B12AB8"/>
    <w:rsid w:val="00B134FA"/>
    <w:rsid w:val="00B254CF"/>
    <w:rsid w:val="00B265D6"/>
    <w:rsid w:val="00B27890"/>
    <w:rsid w:val="00B32C16"/>
    <w:rsid w:val="00B44458"/>
    <w:rsid w:val="00B520FE"/>
    <w:rsid w:val="00B5658B"/>
    <w:rsid w:val="00B70A11"/>
    <w:rsid w:val="00B7267D"/>
    <w:rsid w:val="00B82297"/>
    <w:rsid w:val="00B83679"/>
    <w:rsid w:val="00B865B8"/>
    <w:rsid w:val="00BA485F"/>
    <w:rsid w:val="00BC069F"/>
    <w:rsid w:val="00C04F4C"/>
    <w:rsid w:val="00C13B9F"/>
    <w:rsid w:val="00C148E6"/>
    <w:rsid w:val="00C150A1"/>
    <w:rsid w:val="00C33F06"/>
    <w:rsid w:val="00C349F4"/>
    <w:rsid w:val="00C456F0"/>
    <w:rsid w:val="00C55AA8"/>
    <w:rsid w:val="00C73091"/>
    <w:rsid w:val="00C8155B"/>
    <w:rsid w:val="00C8165B"/>
    <w:rsid w:val="00C81C66"/>
    <w:rsid w:val="00C85648"/>
    <w:rsid w:val="00C937F0"/>
    <w:rsid w:val="00C95CC6"/>
    <w:rsid w:val="00CA03B3"/>
    <w:rsid w:val="00CB298D"/>
    <w:rsid w:val="00CB582F"/>
    <w:rsid w:val="00CB7B2B"/>
    <w:rsid w:val="00CD5B2C"/>
    <w:rsid w:val="00CD71A2"/>
    <w:rsid w:val="00CE3CD1"/>
    <w:rsid w:val="00CE4CE3"/>
    <w:rsid w:val="00D04B62"/>
    <w:rsid w:val="00D04DCE"/>
    <w:rsid w:val="00D07494"/>
    <w:rsid w:val="00D1418A"/>
    <w:rsid w:val="00D17C4D"/>
    <w:rsid w:val="00D2796C"/>
    <w:rsid w:val="00D4131F"/>
    <w:rsid w:val="00D50EA3"/>
    <w:rsid w:val="00D7229C"/>
    <w:rsid w:val="00D73EF2"/>
    <w:rsid w:val="00D75857"/>
    <w:rsid w:val="00D80991"/>
    <w:rsid w:val="00D94E53"/>
    <w:rsid w:val="00DA6BB8"/>
    <w:rsid w:val="00DC2C20"/>
    <w:rsid w:val="00DC72A7"/>
    <w:rsid w:val="00DE3ADF"/>
    <w:rsid w:val="00DF7482"/>
    <w:rsid w:val="00E1258E"/>
    <w:rsid w:val="00E3312B"/>
    <w:rsid w:val="00E355C7"/>
    <w:rsid w:val="00E36E4A"/>
    <w:rsid w:val="00E5028A"/>
    <w:rsid w:val="00E510F9"/>
    <w:rsid w:val="00E90D9E"/>
    <w:rsid w:val="00E979F4"/>
    <w:rsid w:val="00EA03B3"/>
    <w:rsid w:val="00EA318C"/>
    <w:rsid w:val="00EB087A"/>
    <w:rsid w:val="00EB6096"/>
    <w:rsid w:val="00EB66A9"/>
    <w:rsid w:val="00EC7DF0"/>
    <w:rsid w:val="00ED63E6"/>
    <w:rsid w:val="00EE03D2"/>
    <w:rsid w:val="00EE673D"/>
    <w:rsid w:val="00EF480A"/>
    <w:rsid w:val="00F016C0"/>
    <w:rsid w:val="00F0251A"/>
    <w:rsid w:val="00F02A9C"/>
    <w:rsid w:val="00F07984"/>
    <w:rsid w:val="00F166C6"/>
    <w:rsid w:val="00F24B40"/>
    <w:rsid w:val="00F5009B"/>
    <w:rsid w:val="00F5788D"/>
    <w:rsid w:val="00F61061"/>
    <w:rsid w:val="00F61EF4"/>
    <w:rsid w:val="00F66C4D"/>
    <w:rsid w:val="00F76BAE"/>
    <w:rsid w:val="00F80D82"/>
    <w:rsid w:val="00F83FAD"/>
    <w:rsid w:val="00F852E9"/>
    <w:rsid w:val="00F9176E"/>
    <w:rsid w:val="00F958C5"/>
    <w:rsid w:val="00FB7FA7"/>
    <w:rsid w:val="00FC2EAB"/>
    <w:rsid w:val="00FD065F"/>
    <w:rsid w:val="00FD0836"/>
    <w:rsid w:val="00FD4D60"/>
    <w:rsid w:val="00FD7AF4"/>
    <w:rsid w:val="00FE2FD3"/>
    <w:rsid w:val="00FF4785"/>
    <w:rsid w:val="00FF543D"/>
    <w:rsid w:val="00FF6027"/>
    <w:rsid w:val="00FF6EC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DC6A-FB7B-4F76-A4E5-B44985F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6C4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1"/>
    <w:next w:val="a1"/>
    <w:link w:val="11"/>
    <w:uiPriority w:val="9"/>
    <w:qFormat/>
    <w:rsid w:val="00186D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186D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186D8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C95CC6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6">
    <w:name w:val="Заголовок Знак"/>
    <w:basedOn w:val="a2"/>
    <w:link w:val="a5"/>
    <w:rsid w:val="00C95CC6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1"/>
    <w:qFormat/>
    <w:rsid w:val="00C95CC6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a7">
    <w:name w:val="Глава ГП"/>
    <w:basedOn w:val="10"/>
    <w:next w:val="a1"/>
    <w:link w:val="a8"/>
    <w:qFormat/>
    <w:rsid w:val="00CD71A2"/>
    <w:pPr>
      <w:spacing w:before="0"/>
      <w:ind w:firstLine="709"/>
    </w:pPr>
    <w:rPr>
      <w:rFonts w:ascii="Tahoma" w:eastAsia="Calibri" w:hAnsi="Tahoma" w:cs="Tahoma"/>
      <w:bCs w:val="0"/>
      <w:caps/>
      <w:color w:val="auto"/>
      <w:lang w:val="en-US"/>
    </w:rPr>
  </w:style>
  <w:style w:type="character" w:customStyle="1" w:styleId="a8">
    <w:name w:val="Глава ГП Знак"/>
    <w:basedOn w:val="11"/>
    <w:link w:val="a7"/>
    <w:rsid w:val="00CD71A2"/>
    <w:rPr>
      <w:rFonts w:ascii="Tahoma" w:eastAsia="Calibri" w:hAnsi="Tahoma" w:cs="Tahoma"/>
      <w:b w:val="0"/>
      <w:bCs/>
      <w:caps/>
      <w:color w:val="365F91"/>
      <w:sz w:val="28"/>
      <w:szCs w:val="28"/>
      <w:lang w:val="en-US"/>
    </w:rPr>
  </w:style>
  <w:style w:type="character" w:customStyle="1" w:styleId="11">
    <w:name w:val="Заголовок 1 Знак"/>
    <w:basedOn w:val="a2"/>
    <w:link w:val="10"/>
    <w:uiPriority w:val="9"/>
    <w:rsid w:val="00186D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9">
    <w:name w:val="Раздел ГП"/>
    <w:basedOn w:val="2"/>
    <w:next w:val="a1"/>
    <w:link w:val="aa"/>
    <w:qFormat/>
    <w:rsid w:val="00CD71A2"/>
    <w:pPr>
      <w:spacing w:before="120"/>
      <w:ind w:firstLine="709"/>
    </w:pPr>
    <w:rPr>
      <w:rFonts w:ascii="Tahoma" w:eastAsia="Calibri" w:hAnsi="Tahoma" w:cs="Tahoma"/>
      <w:color w:val="auto"/>
      <w:sz w:val="28"/>
      <w:szCs w:val="28"/>
    </w:rPr>
  </w:style>
  <w:style w:type="character" w:customStyle="1" w:styleId="aa">
    <w:name w:val="Раздел ГП Знак"/>
    <w:basedOn w:val="20"/>
    <w:link w:val="a9"/>
    <w:rsid w:val="00CD71A2"/>
    <w:rPr>
      <w:rFonts w:ascii="Tahoma" w:eastAsia="Calibri" w:hAnsi="Tahoma" w:cs="Tahoma"/>
      <w:b w:val="0"/>
      <w:bCs w:val="0"/>
      <w:color w:val="4F81BD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186D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b">
    <w:name w:val="Статья ГП"/>
    <w:basedOn w:val="3"/>
    <w:next w:val="a1"/>
    <w:link w:val="ac"/>
    <w:qFormat/>
    <w:rsid w:val="00CD71A2"/>
    <w:pPr>
      <w:spacing w:before="0"/>
      <w:ind w:firstLine="709"/>
    </w:pPr>
    <w:rPr>
      <w:rFonts w:ascii="Tahoma" w:eastAsia="Calibri" w:hAnsi="Tahoma" w:cs="Tahoma"/>
      <w:bCs w:val="0"/>
      <w:color w:val="auto"/>
      <w:sz w:val="24"/>
      <w:szCs w:val="24"/>
    </w:rPr>
  </w:style>
  <w:style w:type="character" w:customStyle="1" w:styleId="ac">
    <w:name w:val="Статья ГП Знак"/>
    <w:basedOn w:val="30"/>
    <w:link w:val="ab"/>
    <w:rsid w:val="00CD71A2"/>
    <w:rPr>
      <w:rFonts w:ascii="Tahoma" w:eastAsia="Calibri" w:hAnsi="Tahoma" w:cs="Tahoma"/>
      <w:b w:val="0"/>
      <w:bCs/>
      <w:color w:val="4F81BD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186D8E"/>
    <w:rPr>
      <w:rFonts w:ascii="Cambria" w:eastAsia="Times New Roman" w:hAnsi="Cambria" w:cs="Times New Roman"/>
      <w:b/>
      <w:bCs/>
      <w:color w:val="4F81BD"/>
    </w:rPr>
  </w:style>
  <w:style w:type="paragraph" w:customStyle="1" w:styleId="1">
    <w:name w:val="Абзац списка1"/>
    <w:aliases w:val="Маркированный ГП"/>
    <w:basedOn w:val="a1"/>
    <w:link w:val="ad"/>
    <w:uiPriority w:val="34"/>
    <w:qFormat/>
    <w:rsid w:val="00245B3D"/>
    <w:pPr>
      <w:numPr>
        <w:numId w:val="11"/>
      </w:numPr>
      <w:spacing w:after="0"/>
      <w:contextualSpacing/>
    </w:pPr>
    <w:rPr>
      <w:rFonts w:ascii="Tahoma" w:hAnsi="Tahoma"/>
      <w:sz w:val="24"/>
    </w:rPr>
  </w:style>
  <w:style w:type="paragraph" w:customStyle="1" w:styleId="ae">
    <w:name w:val="ГП Основной"/>
    <w:qFormat/>
    <w:rsid w:val="00585194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">
    <w:name w:val="Основной ГП"/>
    <w:link w:val="af0"/>
    <w:qFormat/>
    <w:rsid w:val="00F07984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0">
    <w:name w:val="Основной ГП Знак"/>
    <w:basedOn w:val="a2"/>
    <w:link w:val="af"/>
    <w:rsid w:val="00F07984"/>
    <w:rPr>
      <w:rFonts w:ascii="Tahoma" w:eastAsia="Calibri" w:hAnsi="Tahoma" w:cs="Tahoma"/>
      <w:sz w:val="24"/>
      <w:szCs w:val="24"/>
      <w:lang w:val="ru-RU" w:eastAsia="en-US" w:bidi="ar-SA"/>
    </w:rPr>
  </w:style>
  <w:style w:type="paragraph" w:styleId="af1">
    <w:name w:val="Plain Text"/>
    <w:basedOn w:val="a1"/>
    <w:link w:val="af2"/>
    <w:rsid w:val="00A31A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2"/>
    <w:link w:val="af1"/>
    <w:rsid w:val="00A31AB8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1"/>
    <w:link w:val="32"/>
    <w:rsid w:val="0013030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13030A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Таблица ГП"/>
    <w:basedOn w:val="a1"/>
    <w:link w:val="af4"/>
    <w:qFormat/>
    <w:rsid w:val="00394C65"/>
    <w:pPr>
      <w:spacing w:after="0" w:line="240" w:lineRule="auto"/>
      <w:jc w:val="center"/>
    </w:pPr>
    <w:rPr>
      <w:rFonts w:ascii="Tahoma" w:hAnsi="Tahoma" w:cs="Tahoma"/>
      <w:sz w:val="20"/>
      <w:szCs w:val="20"/>
    </w:rPr>
  </w:style>
  <w:style w:type="paragraph" w:styleId="af5">
    <w:name w:val="TOC Heading"/>
    <w:basedOn w:val="10"/>
    <w:next w:val="a1"/>
    <w:uiPriority w:val="39"/>
    <w:qFormat/>
    <w:rsid w:val="00A94318"/>
    <w:pPr>
      <w:outlineLvl w:val="9"/>
    </w:pPr>
    <w:rPr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A94318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A9431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unhideWhenUsed/>
    <w:rsid w:val="00A94318"/>
    <w:pPr>
      <w:spacing w:after="100"/>
      <w:ind w:left="440"/>
    </w:pPr>
  </w:style>
  <w:style w:type="character" w:styleId="af6">
    <w:name w:val="Hyperlink"/>
    <w:basedOn w:val="a2"/>
    <w:uiPriority w:val="99"/>
    <w:unhideWhenUsed/>
    <w:rsid w:val="00A94318"/>
    <w:rPr>
      <w:color w:val="0000FF"/>
      <w:u w:val="single"/>
    </w:rPr>
  </w:style>
  <w:style w:type="paragraph" w:styleId="af7">
    <w:name w:val="Balloon Text"/>
    <w:basedOn w:val="a1"/>
    <w:link w:val="af8"/>
    <w:uiPriority w:val="99"/>
    <w:semiHidden/>
    <w:unhideWhenUsed/>
    <w:rsid w:val="00A9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94318"/>
    <w:rPr>
      <w:rFonts w:ascii="Tahoma" w:hAnsi="Tahoma" w:cs="Tahoma"/>
      <w:sz w:val="16"/>
      <w:szCs w:val="16"/>
    </w:rPr>
  </w:style>
  <w:style w:type="character" w:customStyle="1" w:styleId="af4">
    <w:name w:val="Таблица ГП Знак"/>
    <w:basedOn w:val="a2"/>
    <w:link w:val="af3"/>
    <w:rsid w:val="009F66D9"/>
    <w:rPr>
      <w:rFonts w:ascii="Tahoma" w:hAnsi="Tahoma" w:cs="Tahoma"/>
      <w:sz w:val="20"/>
      <w:szCs w:val="20"/>
    </w:rPr>
  </w:style>
  <w:style w:type="paragraph" w:customStyle="1" w:styleId="a">
    <w:name w:val="Нумерованный ГП"/>
    <w:basedOn w:val="1"/>
    <w:link w:val="af9"/>
    <w:qFormat/>
    <w:rsid w:val="009F66D9"/>
    <w:pPr>
      <w:numPr>
        <w:numId w:val="12"/>
      </w:numPr>
      <w:ind w:left="1134" w:hanging="425"/>
    </w:pPr>
    <w:rPr>
      <w:rFonts w:cs="Tahoma"/>
      <w:szCs w:val="24"/>
    </w:rPr>
  </w:style>
  <w:style w:type="paragraph" w:customStyle="1" w:styleId="afa">
    <w:name w:val="Для таблицы"/>
    <w:basedOn w:val="a1"/>
    <w:link w:val="afb"/>
    <w:uiPriority w:val="99"/>
    <w:qFormat/>
    <w:rsid w:val="001925E2"/>
    <w:pPr>
      <w:spacing w:after="0" w:line="240" w:lineRule="auto"/>
      <w:jc w:val="both"/>
    </w:pPr>
    <w:rPr>
      <w:rFonts w:eastAsia="Calibri"/>
      <w:sz w:val="24"/>
      <w:lang w:eastAsia="en-US"/>
    </w:rPr>
  </w:style>
  <w:style w:type="character" w:customStyle="1" w:styleId="afb">
    <w:name w:val="Для таблицы Знак"/>
    <w:basedOn w:val="a2"/>
    <w:link w:val="afa"/>
    <w:uiPriority w:val="99"/>
    <w:rsid w:val="001925E2"/>
    <w:rPr>
      <w:rFonts w:ascii="Calibri" w:eastAsia="Calibri" w:hAnsi="Calibri" w:cs="Times New Roman"/>
      <w:sz w:val="24"/>
      <w:lang w:eastAsia="en-US"/>
    </w:rPr>
  </w:style>
  <w:style w:type="table" w:styleId="afc">
    <w:name w:val="Table Grid"/>
    <w:basedOn w:val="a3"/>
    <w:uiPriority w:val="59"/>
    <w:rsid w:val="000F1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aliases w:val="Маркированный ГП Знак"/>
    <w:basedOn w:val="af0"/>
    <w:link w:val="1"/>
    <w:rsid w:val="00245B3D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0">
    <w:name w:val="Нумерованный"/>
    <w:basedOn w:val="af"/>
    <w:qFormat/>
    <w:rsid w:val="00245B3D"/>
    <w:pPr>
      <w:numPr>
        <w:numId w:val="14"/>
      </w:numPr>
      <w:spacing w:after="0"/>
      <w:ind w:left="1134" w:hanging="425"/>
    </w:pPr>
  </w:style>
  <w:style w:type="paragraph" w:styleId="afd">
    <w:name w:val="caption"/>
    <w:basedOn w:val="a1"/>
    <w:qFormat/>
    <w:rsid w:val="00196BDD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styleId="afe">
    <w:name w:val="Intense Emphasis"/>
    <w:basedOn w:val="a2"/>
    <w:uiPriority w:val="21"/>
    <w:qFormat/>
    <w:rsid w:val="00AF0326"/>
    <w:rPr>
      <w:b/>
      <w:bCs/>
      <w:i/>
      <w:iCs/>
      <w:color w:val="4F81BD"/>
    </w:rPr>
  </w:style>
  <w:style w:type="paragraph" w:styleId="aff">
    <w:name w:val="Document Map"/>
    <w:basedOn w:val="a1"/>
    <w:link w:val="aff0"/>
    <w:uiPriority w:val="99"/>
    <w:semiHidden/>
    <w:unhideWhenUsed/>
    <w:rsid w:val="00D2796C"/>
    <w:pPr>
      <w:spacing w:after="120" w:line="240" w:lineRule="auto"/>
      <w:ind w:firstLine="706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D2796C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Нумерованный ГП Знак"/>
    <w:basedOn w:val="ad"/>
    <w:link w:val="a"/>
    <w:rsid w:val="006E3416"/>
    <w:rPr>
      <w:rFonts w:ascii="Tahoma" w:eastAsia="Times New Roman" w:hAnsi="Tahoma" w:cs="Tahoma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Links>
    <vt:vector size="54" baseType="variant"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_Toc301879200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_Toc301879199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_Toc301879198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_Toc301879197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_Toc301879196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_Toc301879195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_Toc301879194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_Toc301879193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_Toc301879192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EreminaEV</dc:creator>
  <cp:keywords/>
  <dc:description/>
  <cp:lastModifiedBy>Печеркин Олег Борисович</cp:lastModifiedBy>
  <cp:revision>4</cp:revision>
  <cp:lastPrinted>2011-10-11T04:33:00Z</cp:lastPrinted>
  <dcterms:created xsi:type="dcterms:W3CDTF">2016-11-28T18:54:00Z</dcterms:created>
  <dcterms:modified xsi:type="dcterms:W3CDTF">2016-11-29T03:15:00Z</dcterms:modified>
</cp:coreProperties>
</file>