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57" w:rsidRPr="00104B8E" w:rsidRDefault="00A94257" w:rsidP="00A942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t>ПРОЕКТ</w:t>
      </w:r>
    </w:p>
    <w:p w:rsidR="00A94257" w:rsidRPr="00104B8E" w:rsidRDefault="00A94257" w:rsidP="00A942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4257" w:rsidRPr="00104B8E" w:rsidRDefault="00A94257" w:rsidP="00A94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4B8E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r w:rsidRPr="00104B8E">
        <w:rPr>
          <w:rFonts w:ascii="Times New Roman" w:hAnsi="Times New Roman"/>
          <w:b/>
          <w:sz w:val="28"/>
          <w:szCs w:val="28"/>
        </w:rPr>
        <w:t>с</w:t>
      </w:r>
      <w:proofErr w:type="spellEnd"/>
      <w:r w:rsidRPr="00104B8E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A94257" w:rsidRPr="00104B8E" w:rsidRDefault="00A94257" w:rsidP="00A94257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104B8E">
        <w:rPr>
          <w:rFonts w:ascii="Times New Roman" w:hAnsi="Times New Roman"/>
          <w:b/>
          <w:sz w:val="72"/>
          <w:szCs w:val="72"/>
        </w:rPr>
        <w:t>Р е ш е н и е</w:t>
      </w:r>
    </w:p>
    <w:p w:rsidR="00A94257" w:rsidRPr="00104B8E" w:rsidRDefault="00A94257" w:rsidP="00A9425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04B8E"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:rsidR="00A94257" w:rsidRPr="00104B8E" w:rsidRDefault="00A94257" w:rsidP="00A94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4257" w:rsidRPr="00104B8E" w:rsidRDefault="00A94257" w:rsidP="00A942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t>от ______________ года № ______</w:t>
      </w:r>
    </w:p>
    <w:p w:rsidR="005A2BD3" w:rsidRPr="00104B8E" w:rsidRDefault="005A2BD3" w:rsidP="005A2B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A2BD3" w:rsidRPr="00104B8E" w:rsidRDefault="005A2BD3" w:rsidP="005A2BD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Hlk117600121"/>
      <w:bookmarkStart w:id="1" w:name="_Hlk25154149"/>
      <w:r w:rsidRPr="00104B8E">
        <w:rPr>
          <w:rFonts w:ascii="Times New Roman" w:hAnsi="Times New Roman"/>
          <w:b/>
          <w:i/>
          <w:sz w:val="28"/>
          <w:szCs w:val="28"/>
        </w:rPr>
        <w:t xml:space="preserve">О ходе реализации муниципальной программы </w:t>
      </w:r>
    </w:p>
    <w:p w:rsidR="005A2BD3" w:rsidRPr="00104B8E" w:rsidRDefault="005A2BD3" w:rsidP="005A2BD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104B8E">
        <w:rPr>
          <w:rFonts w:ascii="Times New Roman" w:hAnsi="Times New Roman"/>
          <w:b/>
          <w:i/>
          <w:sz w:val="28"/>
          <w:szCs w:val="28"/>
        </w:rPr>
        <w:t>«Развитие культуры, средств массовой информации и обеспечение хранения фонда архивных документов в Арамильском городском округе до 2024 года»</w:t>
      </w:r>
    </w:p>
    <w:bookmarkEnd w:id="0"/>
    <w:p w:rsidR="005A2BD3" w:rsidRPr="00104B8E" w:rsidRDefault="005A2BD3" w:rsidP="005A2BD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A2BD3" w:rsidRPr="00104B8E" w:rsidRDefault="005A2BD3" w:rsidP="005A2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t>В соответствии с Планом работы Думы Арамильского городского округа 7</w:t>
      </w:r>
      <w:r w:rsidR="00A94257" w:rsidRPr="00104B8E">
        <w:rPr>
          <w:rFonts w:ascii="Times New Roman" w:hAnsi="Times New Roman"/>
          <w:sz w:val="28"/>
          <w:szCs w:val="28"/>
        </w:rPr>
        <w:t> </w:t>
      </w:r>
      <w:r w:rsidRPr="00104B8E">
        <w:rPr>
          <w:rFonts w:ascii="Times New Roman" w:hAnsi="Times New Roman"/>
          <w:sz w:val="28"/>
          <w:szCs w:val="28"/>
        </w:rPr>
        <w:t>созыва на первое полугодие 2023 года, утвержденным Решением Думы Арамильского городского округа от 08.12.2022 года № 25/5, заслушав и обсудив информацию заместителя Главы Арамильского городского округа В.В. Самариной «О ходе реализации муниципальной программы «Развитие культуры, средств массовой информации и обеспечение хранения фонда архивных документов в Арамильском городском округе до 2024 года», руководствуясь Уставом Арамильского городского округа,</w:t>
      </w:r>
      <w:r w:rsidRPr="00104B8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04B8E"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:rsidR="005A2BD3" w:rsidRPr="00104B8E" w:rsidRDefault="005A2BD3" w:rsidP="005A2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D3" w:rsidRPr="00104B8E" w:rsidRDefault="00A94257" w:rsidP="005A2B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4B8E">
        <w:rPr>
          <w:rFonts w:ascii="Times New Roman" w:hAnsi="Times New Roman"/>
          <w:b/>
          <w:sz w:val="28"/>
          <w:szCs w:val="28"/>
        </w:rPr>
        <w:tab/>
      </w:r>
      <w:r w:rsidR="005A2BD3" w:rsidRPr="00104B8E">
        <w:rPr>
          <w:rFonts w:ascii="Times New Roman" w:hAnsi="Times New Roman"/>
          <w:b/>
          <w:sz w:val="28"/>
          <w:szCs w:val="28"/>
        </w:rPr>
        <w:t>РЕШИЛА:</w:t>
      </w:r>
    </w:p>
    <w:p w:rsidR="005A2BD3" w:rsidRPr="00104B8E" w:rsidRDefault="005A2BD3" w:rsidP="005A2BD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D3" w:rsidRPr="00104B8E" w:rsidRDefault="00A94257" w:rsidP="005A2BD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tab/>
      </w:r>
      <w:r w:rsidR="005A2BD3" w:rsidRPr="00104B8E">
        <w:rPr>
          <w:rFonts w:ascii="Times New Roman" w:hAnsi="Times New Roman"/>
          <w:sz w:val="28"/>
          <w:szCs w:val="28"/>
        </w:rPr>
        <w:t>Информацию «О ходе реализации муниципальной программы «Развитие культуры, средств массовой информации и обеспечение хранения фонда архивных документов в Арамильском городском округе до 2024 года» принять к сведению (прилагается).</w:t>
      </w:r>
    </w:p>
    <w:p w:rsidR="005A2BD3" w:rsidRPr="00104B8E" w:rsidRDefault="005A2BD3" w:rsidP="005A2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D3" w:rsidRPr="00104B8E" w:rsidRDefault="005A2BD3" w:rsidP="005A2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D3" w:rsidRPr="00104B8E" w:rsidRDefault="005A2BD3" w:rsidP="005A2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5A2BD3" w:rsidRPr="00104B8E" w:rsidRDefault="005A2BD3" w:rsidP="005A2BD3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t>Арамильского городского округа</w:t>
      </w:r>
      <w:r w:rsidRPr="00104B8E">
        <w:rPr>
          <w:rFonts w:ascii="Times New Roman" w:hAnsi="Times New Roman"/>
          <w:sz w:val="28"/>
          <w:szCs w:val="28"/>
        </w:rPr>
        <w:tab/>
        <w:t xml:space="preserve">         Т.А. Первухина</w:t>
      </w:r>
    </w:p>
    <w:p w:rsidR="005A2BD3" w:rsidRPr="00104B8E" w:rsidRDefault="005A2BD3" w:rsidP="005A2B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br w:type="page"/>
      </w:r>
    </w:p>
    <w:p w:rsidR="001701C3" w:rsidRPr="00104B8E" w:rsidRDefault="00670483" w:rsidP="001701C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P35"/>
      <w:bookmarkEnd w:id="1"/>
      <w:bookmarkEnd w:id="2"/>
      <w:r w:rsidRPr="00104B8E">
        <w:rPr>
          <w:rFonts w:ascii="Times New Roman" w:hAnsi="Times New Roman"/>
          <w:b/>
          <w:sz w:val="28"/>
          <w:szCs w:val="28"/>
        </w:rPr>
        <w:lastRenderedPageBreak/>
        <w:t>О ходе реализации м</w:t>
      </w:r>
      <w:r w:rsidR="001701C3" w:rsidRPr="00104B8E">
        <w:rPr>
          <w:rFonts w:ascii="Times New Roman" w:hAnsi="Times New Roman"/>
          <w:b/>
          <w:sz w:val="28"/>
          <w:szCs w:val="28"/>
        </w:rPr>
        <w:t xml:space="preserve">униципальной программы </w:t>
      </w:r>
    </w:p>
    <w:p w:rsidR="001701C3" w:rsidRPr="00104B8E" w:rsidRDefault="00670483" w:rsidP="006704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4B8E">
        <w:rPr>
          <w:rFonts w:ascii="Times New Roman" w:hAnsi="Times New Roman"/>
          <w:b/>
          <w:sz w:val="28"/>
          <w:szCs w:val="28"/>
        </w:rPr>
        <w:t>«Развитие культуры, средств массовой информации и обеспечение хранения фонда архивных документов в Арамильско</w:t>
      </w:r>
      <w:r w:rsidR="0005732E" w:rsidRPr="00104B8E">
        <w:rPr>
          <w:rFonts w:ascii="Times New Roman" w:hAnsi="Times New Roman"/>
          <w:b/>
          <w:sz w:val="28"/>
          <w:szCs w:val="28"/>
        </w:rPr>
        <w:t>м городском округе до 2024 года»</w:t>
      </w:r>
    </w:p>
    <w:p w:rsidR="00780662" w:rsidRPr="00104B8E" w:rsidRDefault="00780662" w:rsidP="001701C3">
      <w:pPr>
        <w:spacing w:line="240" w:lineRule="auto"/>
        <w:contextualSpacing/>
        <w:jc w:val="center"/>
        <w:rPr>
          <w:rFonts w:ascii="Times New Roman" w:hAnsi="Times New Roman"/>
          <w:i/>
          <w:sz w:val="28"/>
          <w:szCs w:val="24"/>
        </w:rPr>
      </w:pPr>
    </w:p>
    <w:p w:rsidR="00462F27" w:rsidRPr="00104B8E" w:rsidRDefault="00462F27" w:rsidP="00BC63A5">
      <w:pPr>
        <w:pStyle w:val="aa"/>
        <w:ind w:firstLine="709"/>
        <w:rPr>
          <w:sz w:val="28"/>
          <w:szCs w:val="24"/>
        </w:rPr>
      </w:pPr>
      <w:r w:rsidRPr="00104B8E">
        <w:rPr>
          <w:sz w:val="28"/>
          <w:szCs w:val="24"/>
        </w:rPr>
        <w:t>Муниципальная программа «Развитие культуры, средств массовой информации и обеспечение хранения фонда архивных документов в Арамильском городском округе до 2024 года»</w:t>
      </w:r>
      <w:r w:rsidR="00BC63A5" w:rsidRPr="00104B8E">
        <w:rPr>
          <w:sz w:val="28"/>
          <w:szCs w:val="24"/>
        </w:rPr>
        <w:t>,</w:t>
      </w:r>
      <w:r w:rsidRPr="00104B8E">
        <w:rPr>
          <w:sz w:val="28"/>
          <w:szCs w:val="24"/>
        </w:rPr>
        <w:t xml:space="preserve"> </w:t>
      </w:r>
      <w:r w:rsidR="00BC63A5" w:rsidRPr="00104B8E">
        <w:rPr>
          <w:sz w:val="28"/>
          <w:szCs w:val="24"/>
        </w:rPr>
        <w:t xml:space="preserve">утвержденная постановлением Администрации Арамильского городского округа от 28.11.2019 № 744 «Об утверждении муниципальной программы «Развитие культуры, средств массовой информации и обеспечение хранения фонда архивных документов в Арамильском городском округе до 2024 года», </w:t>
      </w:r>
      <w:r w:rsidRPr="00104B8E">
        <w:rPr>
          <w:sz w:val="28"/>
          <w:szCs w:val="24"/>
        </w:rPr>
        <w:t>включает в себя следующие подпрограммы:</w:t>
      </w:r>
    </w:p>
    <w:p w:rsidR="00462F27" w:rsidRPr="00104B8E" w:rsidRDefault="00462F27" w:rsidP="00462F27">
      <w:pPr>
        <w:pStyle w:val="ParagraphStyle2"/>
        <w:ind w:firstLine="681"/>
        <w:rPr>
          <w:rStyle w:val="CharacterStyle2"/>
          <w:szCs w:val="24"/>
        </w:rPr>
      </w:pPr>
      <w:r w:rsidRPr="00104B8E">
        <w:rPr>
          <w:rFonts w:ascii="Times New Roman" w:hAnsi="Times New Roman"/>
          <w:sz w:val="28"/>
          <w:szCs w:val="24"/>
        </w:rPr>
        <w:t xml:space="preserve">1. </w:t>
      </w:r>
      <w:r w:rsidRPr="00104B8E">
        <w:rPr>
          <w:rStyle w:val="CharacterStyle2"/>
          <w:szCs w:val="24"/>
        </w:rPr>
        <w:t>Развитие культуры в Арамильском городском округе;</w:t>
      </w:r>
    </w:p>
    <w:p w:rsidR="00462F27" w:rsidRPr="00104B8E" w:rsidRDefault="00462F27" w:rsidP="00462F27">
      <w:pPr>
        <w:pStyle w:val="ParagraphStyle5"/>
        <w:ind w:firstLine="681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2. Развитие средств массовой информации;</w:t>
      </w:r>
    </w:p>
    <w:p w:rsidR="00462F27" w:rsidRPr="00104B8E" w:rsidRDefault="00462F27" w:rsidP="00462F27">
      <w:pPr>
        <w:spacing w:after="0" w:line="240" w:lineRule="auto"/>
        <w:ind w:firstLine="709"/>
        <w:jc w:val="both"/>
        <w:outlineLvl w:val="1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3. Обеспечение деятельности по комплектованию, учету, хранению и использованию архивных документов в Арамильском городском округе.</w:t>
      </w:r>
    </w:p>
    <w:p w:rsidR="00462F27" w:rsidRPr="00104B8E" w:rsidRDefault="00462F27" w:rsidP="00462F27">
      <w:pPr>
        <w:spacing w:after="0" w:line="240" w:lineRule="auto"/>
        <w:ind w:firstLine="709"/>
        <w:jc w:val="both"/>
        <w:outlineLvl w:val="1"/>
        <w:rPr>
          <w:rStyle w:val="CharacterStyle5"/>
          <w:szCs w:val="24"/>
        </w:rPr>
      </w:pPr>
    </w:p>
    <w:p w:rsidR="00462F27" w:rsidRPr="00104B8E" w:rsidRDefault="00CC7785" w:rsidP="00A94257">
      <w:pPr>
        <w:pStyle w:val="ParagraphStyle2"/>
        <w:ind w:hanging="28"/>
        <w:jc w:val="center"/>
        <w:rPr>
          <w:rStyle w:val="CharacterStyle2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1. О ходе реализации Подпрограммы 1</w:t>
      </w:r>
      <w:r w:rsidR="00AC0387" w:rsidRPr="00104B8E">
        <w:rPr>
          <w:rFonts w:ascii="Times New Roman" w:hAnsi="Times New Roman"/>
          <w:sz w:val="28"/>
          <w:szCs w:val="24"/>
        </w:rPr>
        <w:t xml:space="preserve"> «</w:t>
      </w:r>
      <w:r w:rsidR="00462F27" w:rsidRPr="00104B8E">
        <w:rPr>
          <w:rStyle w:val="CharacterStyle2"/>
          <w:szCs w:val="24"/>
        </w:rPr>
        <w:t>Развитие культуры в Арамильском городском округе</w:t>
      </w:r>
      <w:r w:rsidR="00AC0387" w:rsidRPr="00104B8E">
        <w:rPr>
          <w:rStyle w:val="CharacterStyle2"/>
          <w:szCs w:val="24"/>
        </w:rPr>
        <w:t>»</w:t>
      </w:r>
      <w:r w:rsidR="00462F27" w:rsidRPr="00104B8E">
        <w:rPr>
          <w:rStyle w:val="CharacterStyle2"/>
          <w:szCs w:val="24"/>
        </w:rPr>
        <w:t>.</w:t>
      </w:r>
    </w:p>
    <w:p w:rsidR="00462F27" w:rsidRPr="00104B8E" w:rsidRDefault="00462F27" w:rsidP="00462F2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4"/>
        </w:rPr>
      </w:pPr>
    </w:p>
    <w:p w:rsidR="00CA151A" w:rsidRDefault="00CA151A" w:rsidP="00CA151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104B8E">
        <w:rPr>
          <w:rFonts w:ascii="Times New Roman" w:hAnsi="Times New Roman"/>
          <w:color w:val="000000"/>
          <w:sz w:val="28"/>
          <w:szCs w:val="24"/>
        </w:rPr>
        <w:t>На территории Арамильского городского округа муниципальная сеть учреждений культуры представлена следующими учреждениями:</w:t>
      </w:r>
    </w:p>
    <w:p w:rsidR="009A4588" w:rsidRPr="00104B8E" w:rsidRDefault="009A4588" w:rsidP="00CA151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1) </w:t>
      </w:r>
      <w:r w:rsidRPr="009A4588">
        <w:rPr>
          <w:rFonts w:ascii="Times New Roman" w:hAnsi="Times New Roman"/>
          <w:color w:val="000000"/>
          <w:sz w:val="28"/>
          <w:szCs w:val="24"/>
          <w:u w:val="single"/>
        </w:rPr>
        <w:t>учреждения культурно-досугового типа:</w:t>
      </w:r>
    </w:p>
    <w:p w:rsidR="00CA151A" w:rsidRPr="00104B8E" w:rsidRDefault="00CA151A" w:rsidP="00CA15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104B8E">
        <w:rPr>
          <w:rFonts w:ascii="Times New Roman" w:hAnsi="Times New Roman"/>
          <w:bCs/>
          <w:sz w:val="28"/>
          <w:szCs w:val="24"/>
        </w:rPr>
        <w:t>- муниципальное бюджетное учреждение «Дворец культуры города Арамиль» и его структурное подразделение Сельский клуб «Надежда»;</w:t>
      </w:r>
    </w:p>
    <w:p w:rsidR="00CA151A" w:rsidRDefault="00CA151A" w:rsidP="00CA15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104B8E">
        <w:rPr>
          <w:rFonts w:ascii="Times New Roman" w:hAnsi="Times New Roman"/>
          <w:bCs/>
          <w:sz w:val="28"/>
          <w:szCs w:val="24"/>
        </w:rPr>
        <w:t>- муниципальное бюджетное учреждение «Культурно-досуговый комплекс «Виктория»;</w:t>
      </w:r>
    </w:p>
    <w:p w:rsidR="009A4588" w:rsidRPr="00104B8E" w:rsidRDefault="009A4588" w:rsidP="00CA15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2) </w:t>
      </w:r>
      <w:r w:rsidRPr="009A4588">
        <w:rPr>
          <w:rFonts w:ascii="Times New Roman" w:hAnsi="Times New Roman"/>
          <w:bCs/>
          <w:sz w:val="28"/>
          <w:szCs w:val="24"/>
          <w:u w:val="single"/>
        </w:rPr>
        <w:t>информационные:</w:t>
      </w:r>
    </w:p>
    <w:p w:rsidR="00CA151A" w:rsidRPr="00104B8E" w:rsidRDefault="00CA151A" w:rsidP="00CA15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104B8E">
        <w:rPr>
          <w:rFonts w:ascii="Times New Roman" w:hAnsi="Times New Roman"/>
          <w:bCs/>
          <w:sz w:val="28"/>
          <w:szCs w:val="24"/>
        </w:rPr>
        <w:t>- муниципальное бюджетное учреждение культуры «Арамильская Центральная городская библиотека», включ</w:t>
      </w:r>
      <w:r w:rsidR="00A94257" w:rsidRPr="00104B8E">
        <w:rPr>
          <w:rFonts w:ascii="Times New Roman" w:hAnsi="Times New Roman"/>
          <w:bCs/>
          <w:sz w:val="28"/>
          <w:szCs w:val="24"/>
        </w:rPr>
        <w:t xml:space="preserve">ая </w:t>
      </w:r>
      <w:r w:rsidRPr="00104B8E">
        <w:rPr>
          <w:rFonts w:ascii="Times New Roman" w:hAnsi="Times New Roman"/>
          <w:bCs/>
          <w:sz w:val="28"/>
          <w:szCs w:val="24"/>
        </w:rPr>
        <w:t>филиалы – Библиотека Дворца культуры г. Арамиль, Библиотека п. Арамиль, Библиотека п. Светлый;</w:t>
      </w:r>
    </w:p>
    <w:p w:rsidR="00CA151A" w:rsidRPr="00104B8E" w:rsidRDefault="00CA151A" w:rsidP="00CA15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104B8E">
        <w:rPr>
          <w:rFonts w:ascii="Times New Roman" w:hAnsi="Times New Roman"/>
          <w:bCs/>
          <w:sz w:val="28"/>
          <w:szCs w:val="24"/>
        </w:rPr>
        <w:t>- муниципальное бюджетное учреждение культуры «Музей города Арамиль»;</w:t>
      </w:r>
    </w:p>
    <w:p w:rsidR="009A4588" w:rsidRDefault="009A4588" w:rsidP="00CA15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3) </w:t>
      </w:r>
      <w:r w:rsidRPr="009A4588">
        <w:rPr>
          <w:rFonts w:ascii="Times New Roman" w:hAnsi="Times New Roman"/>
          <w:bCs/>
          <w:sz w:val="28"/>
          <w:szCs w:val="24"/>
          <w:u w:val="single"/>
        </w:rPr>
        <w:t>дополнительного образования в сфере культуры:</w:t>
      </w:r>
    </w:p>
    <w:p w:rsidR="00CA151A" w:rsidRPr="00104B8E" w:rsidRDefault="009A4588" w:rsidP="00CA15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</w:t>
      </w:r>
      <w:r w:rsidR="00CA151A" w:rsidRPr="00104B8E">
        <w:rPr>
          <w:rFonts w:ascii="Times New Roman" w:hAnsi="Times New Roman"/>
          <w:bCs/>
          <w:sz w:val="28"/>
          <w:szCs w:val="24"/>
        </w:rPr>
        <w:t xml:space="preserve"> муниципальное бюджетное учреждение дополнительного образования «Детская школа искусств».</w:t>
      </w:r>
    </w:p>
    <w:p w:rsidR="00AC0387" w:rsidRPr="00104B8E" w:rsidRDefault="00D51199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2"/>
          <w:szCs w:val="24"/>
        </w:rPr>
      </w:pPr>
      <w:r w:rsidRPr="00104B8E">
        <w:rPr>
          <w:rFonts w:ascii="Times New Roman" w:hAnsi="Times New Roman"/>
          <w:sz w:val="28"/>
          <w:szCs w:val="24"/>
        </w:rPr>
        <w:t xml:space="preserve">Основной целью </w:t>
      </w:r>
      <w:r w:rsidR="00AC0387" w:rsidRPr="00104B8E">
        <w:rPr>
          <w:rFonts w:ascii="Times New Roman" w:hAnsi="Times New Roman"/>
          <w:sz w:val="28"/>
          <w:szCs w:val="24"/>
        </w:rPr>
        <w:t>под</w:t>
      </w:r>
      <w:r w:rsidRPr="00104B8E">
        <w:rPr>
          <w:rFonts w:ascii="Times New Roman" w:hAnsi="Times New Roman"/>
          <w:sz w:val="28"/>
          <w:szCs w:val="24"/>
        </w:rPr>
        <w:t xml:space="preserve">программы является </w:t>
      </w:r>
      <w:r w:rsidR="00AC0387" w:rsidRPr="00104B8E">
        <w:rPr>
          <w:rStyle w:val="CharacterStyle2"/>
          <w:szCs w:val="24"/>
        </w:rPr>
        <w:t xml:space="preserve">духовно-нравственное развитие и реализация человеческого потенциала в условиях перехода к инновационному типу развития общества и экономики Арамильского городского округа. </w:t>
      </w:r>
      <w:r w:rsidR="00AC0387" w:rsidRPr="00104B8E">
        <w:rPr>
          <w:rFonts w:ascii="Times New Roman" w:hAnsi="Times New Roman"/>
          <w:sz w:val="28"/>
          <w:szCs w:val="24"/>
        </w:rPr>
        <w:t>Достижение основной цели предполагает решение следующих задач:</w:t>
      </w:r>
    </w:p>
    <w:p w:rsidR="00AC0387" w:rsidRPr="00104B8E" w:rsidRDefault="00AC0387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1. Создание условий для развития творческого потенциала населения Арамильского городского округа.</w:t>
      </w:r>
    </w:p>
    <w:p w:rsidR="00AC0387" w:rsidRPr="00104B8E" w:rsidRDefault="00AC0387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2. Реализация современных технологий социального продвижения, обеспечение условий для развития инновационной деятельности организаций культуры и искусства.</w:t>
      </w:r>
    </w:p>
    <w:p w:rsidR="00AC0387" w:rsidRPr="00104B8E" w:rsidRDefault="00AC0387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lastRenderedPageBreak/>
        <w:t>3. Содействие укреплению единства российской нации, гармонизации межэтнических и межконфессиональных отношений, этнокультурному развитию, взаимодействию с национально-культурными общественными объединениями.</w:t>
      </w:r>
    </w:p>
    <w:p w:rsidR="00AC0387" w:rsidRPr="00104B8E" w:rsidRDefault="00AC0387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4. Создание условий для сохранения и развития кадрового потенциала сферы культуры и искусства.</w:t>
      </w:r>
    </w:p>
    <w:p w:rsidR="00AC0387" w:rsidRPr="00104B8E" w:rsidRDefault="00AC0387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5. Совершенствование подготовки выпускников образовательных организаций в сфере культуры и искусства</w:t>
      </w:r>
    </w:p>
    <w:p w:rsidR="00AC0387" w:rsidRPr="00104B8E" w:rsidRDefault="00AC0387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6. Совершенствование организационных, экономических и правовых механизмов развития культуры.</w:t>
      </w:r>
    </w:p>
    <w:p w:rsidR="00AC0387" w:rsidRPr="00104B8E" w:rsidRDefault="00CA151A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Для достижения поставленных задач</w:t>
      </w:r>
      <w:r w:rsidR="00AC0387" w:rsidRPr="00104B8E">
        <w:rPr>
          <w:rStyle w:val="CharacterStyle5"/>
          <w:szCs w:val="24"/>
        </w:rPr>
        <w:t xml:space="preserve"> </w:t>
      </w:r>
      <w:r w:rsidR="00F31C64" w:rsidRPr="00104B8E">
        <w:rPr>
          <w:rStyle w:val="CharacterStyle5"/>
          <w:szCs w:val="24"/>
        </w:rPr>
        <w:t>в период 2020-2022 гг. реализованы</w:t>
      </w:r>
      <w:r w:rsidR="001E440E" w:rsidRPr="00104B8E">
        <w:rPr>
          <w:rStyle w:val="CharacterStyle5"/>
          <w:szCs w:val="24"/>
        </w:rPr>
        <w:t xml:space="preserve"> следующие мероприятия:</w:t>
      </w:r>
    </w:p>
    <w:p w:rsidR="005A0EDF" w:rsidRPr="00104B8E" w:rsidRDefault="001E440E" w:rsidP="005A0EDF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1. Организация деятельности культурно-досуговых учреждений (субсидии на выполнение муниципального задания)</w:t>
      </w:r>
      <w:r w:rsidR="005A0EDF" w:rsidRPr="00104B8E">
        <w:rPr>
          <w:rStyle w:val="CharacterStyle5"/>
          <w:szCs w:val="24"/>
        </w:rPr>
        <w:t>;</w:t>
      </w:r>
    </w:p>
    <w:p w:rsidR="001E440E" w:rsidRPr="00104B8E" w:rsidRDefault="001E440E" w:rsidP="005A0EDF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2. Организация библиотечного обслуживания населения, формирование и хранение библиотечных фондов муниципальных библиотек (субсидии на выполнение муниципального задания)</w:t>
      </w:r>
      <w:r w:rsidR="005A0EDF" w:rsidRPr="00104B8E">
        <w:rPr>
          <w:rStyle w:val="CharacterStyle5"/>
          <w:szCs w:val="24"/>
        </w:rPr>
        <w:t>;</w:t>
      </w:r>
    </w:p>
    <w:p w:rsidR="001E440E" w:rsidRPr="00104B8E" w:rsidRDefault="001E440E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3. Организация деятельности муниципальных музеев, приобретение и хранение музейных предметов и музейных коллекций (субсидии на выполнение муниципального задания)</w:t>
      </w:r>
      <w:r w:rsidR="005A0EDF" w:rsidRPr="00104B8E">
        <w:rPr>
          <w:rStyle w:val="CharacterStyle5"/>
          <w:szCs w:val="24"/>
        </w:rPr>
        <w:t>;</w:t>
      </w:r>
    </w:p>
    <w:p w:rsidR="001E440E" w:rsidRPr="00104B8E" w:rsidRDefault="001E440E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4.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</w:t>
      </w:r>
      <w:r w:rsidR="004D5BEB" w:rsidRPr="00104B8E">
        <w:rPr>
          <w:rStyle w:val="CharacterStyle5"/>
          <w:szCs w:val="24"/>
        </w:rPr>
        <w:t>:</w:t>
      </w:r>
    </w:p>
    <w:p w:rsidR="004D5BEB" w:rsidRPr="00104B8E" w:rsidRDefault="004D5BEB" w:rsidP="004D5BEB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>в 2020 году: ремонт кровли МБУ «Дворец культуры города Арамиль», ремонт входных групп МБУ «Дворец культуры города Арамиль» и МБУ «Культурно-досуговый комплекс «Виктория», ремонт системы холодного и горячего водоснабжения МБУ «Культурно-досуговый комплекс «Виктория»;</w:t>
      </w:r>
    </w:p>
    <w:p w:rsidR="004D5BEB" w:rsidRPr="00104B8E" w:rsidRDefault="004D5BEB" w:rsidP="004D5BEB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 xml:space="preserve">в 2021 году: </w:t>
      </w:r>
      <w:r w:rsidR="00590F7D" w:rsidRPr="00104B8E">
        <w:rPr>
          <w:rStyle w:val="CharacterStyle5"/>
          <w:rFonts w:cs="Times New Roman"/>
          <w:szCs w:val="24"/>
        </w:rPr>
        <w:t>ремонт кровли и входной группы МБУК «Арамильская Центральная городская библиотека», ремонт пола хореографического зала и оплата проектной документации и экспертизы на ремонт зрительного зала МБУ «Дворец культуры города Арамиль»;</w:t>
      </w:r>
    </w:p>
    <w:p w:rsidR="004D5BEB" w:rsidRPr="00104B8E" w:rsidRDefault="004D5BEB" w:rsidP="004D5BEB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>в 2022 году: ремонт кро</w:t>
      </w:r>
      <w:r w:rsidR="004827CD" w:rsidRPr="00104B8E">
        <w:rPr>
          <w:rStyle w:val="CharacterStyle5"/>
          <w:rFonts w:cs="Times New Roman"/>
          <w:szCs w:val="24"/>
        </w:rPr>
        <w:t>в</w:t>
      </w:r>
      <w:r w:rsidRPr="00104B8E">
        <w:rPr>
          <w:rStyle w:val="CharacterStyle5"/>
          <w:rFonts w:cs="Times New Roman"/>
          <w:szCs w:val="24"/>
        </w:rPr>
        <w:t>ли МБУ «Культурно-досуговый комплекс «Виктория» в рамках</w:t>
      </w:r>
      <w:r w:rsidR="008B16ED" w:rsidRPr="00104B8E">
        <w:rPr>
          <w:rStyle w:val="CharacterStyle5"/>
          <w:rFonts w:cs="Times New Roman"/>
          <w:szCs w:val="24"/>
        </w:rPr>
        <w:t xml:space="preserve"> реализации </w:t>
      </w:r>
      <w:r w:rsidRPr="00104B8E">
        <w:rPr>
          <w:rStyle w:val="CharacterStyle5"/>
          <w:rFonts w:cs="Times New Roman"/>
          <w:szCs w:val="24"/>
        </w:rPr>
        <w:t>национального проекта «Культура».</w:t>
      </w:r>
    </w:p>
    <w:p w:rsidR="004D5BEB" w:rsidRPr="00104B8E" w:rsidRDefault="001E440E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5. Оснащение муниципальных учреждений культуры специальным оборудованием, музыкальным оборудованием, инвентарем и музыкальными инструментами</w:t>
      </w:r>
      <w:r w:rsidR="004D5BEB" w:rsidRPr="00104B8E">
        <w:rPr>
          <w:rStyle w:val="CharacterStyle5"/>
          <w:szCs w:val="24"/>
        </w:rPr>
        <w:t>:</w:t>
      </w:r>
    </w:p>
    <w:p w:rsidR="004D5BEB" w:rsidRPr="00104B8E" w:rsidRDefault="001E440E" w:rsidP="004D5BEB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 xml:space="preserve">  </w:t>
      </w:r>
      <w:r w:rsidR="004D5BEB" w:rsidRPr="00104B8E">
        <w:rPr>
          <w:rStyle w:val="CharacterStyle5"/>
          <w:rFonts w:cs="Times New Roman"/>
          <w:szCs w:val="24"/>
        </w:rPr>
        <w:t>в 2020 году: приобретено звуковое оборудование в МБУ «Дворец культуры города Арамиль» и МБУ «Культурно-досуговый комплекс «Виктория», приобретение баяна в МБУДО «Детск</w:t>
      </w:r>
      <w:r w:rsidR="004827CD" w:rsidRPr="00104B8E">
        <w:rPr>
          <w:rStyle w:val="CharacterStyle5"/>
          <w:rFonts w:cs="Times New Roman"/>
          <w:szCs w:val="24"/>
        </w:rPr>
        <w:t>ая школа искусств», а также реци</w:t>
      </w:r>
      <w:r w:rsidR="004D5BEB" w:rsidRPr="00104B8E">
        <w:rPr>
          <w:rStyle w:val="CharacterStyle5"/>
          <w:rFonts w:cs="Times New Roman"/>
          <w:szCs w:val="24"/>
        </w:rPr>
        <w:t xml:space="preserve">ркуляторы </w:t>
      </w:r>
      <w:r w:rsidR="008B16ED" w:rsidRPr="00104B8E">
        <w:rPr>
          <w:rStyle w:val="CharacterStyle5"/>
          <w:rFonts w:cs="Times New Roman"/>
          <w:szCs w:val="24"/>
        </w:rPr>
        <w:t>во все учреждения культуры.</w:t>
      </w:r>
    </w:p>
    <w:p w:rsidR="00AC0387" w:rsidRPr="00104B8E" w:rsidRDefault="005A0EDF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6</w:t>
      </w:r>
      <w:r w:rsidR="001E440E" w:rsidRPr="00104B8E">
        <w:rPr>
          <w:rStyle w:val="CharacterStyle5"/>
          <w:szCs w:val="24"/>
        </w:rPr>
        <w:t>. Комплектование книжных фондов библиотек</w:t>
      </w:r>
      <w:r w:rsidR="00390D36" w:rsidRPr="00104B8E">
        <w:rPr>
          <w:rStyle w:val="CharacterStyle5"/>
          <w:szCs w:val="24"/>
        </w:rPr>
        <w:t>:</w:t>
      </w:r>
    </w:p>
    <w:p w:rsidR="00390D36" w:rsidRPr="00104B8E" w:rsidRDefault="00390D36" w:rsidP="00390D36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 xml:space="preserve">в 2020 году: </w:t>
      </w:r>
      <w:r w:rsidR="00DF5788" w:rsidRPr="00104B8E">
        <w:rPr>
          <w:rStyle w:val="CharacterStyle5"/>
          <w:rFonts w:cs="Times New Roman"/>
          <w:szCs w:val="24"/>
        </w:rPr>
        <w:t>приобретение 816 экземпляров новых книг;</w:t>
      </w:r>
    </w:p>
    <w:p w:rsidR="00390D36" w:rsidRPr="00104B8E" w:rsidRDefault="00390D36" w:rsidP="00390D36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>в 2021 году:</w:t>
      </w:r>
      <w:r w:rsidR="00DF5788" w:rsidRPr="00104B8E">
        <w:rPr>
          <w:rStyle w:val="CharacterStyle5"/>
          <w:rFonts w:cs="Times New Roman"/>
          <w:szCs w:val="24"/>
        </w:rPr>
        <w:t xml:space="preserve"> приобретение 781 экземпляр</w:t>
      </w:r>
      <w:r w:rsidR="004827CD" w:rsidRPr="00104B8E">
        <w:rPr>
          <w:rStyle w:val="CharacterStyle5"/>
          <w:rFonts w:cs="Times New Roman"/>
          <w:szCs w:val="24"/>
        </w:rPr>
        <w:t>а</w:t>
      </w:r>
      <w:r w:rsidR="00DF5788" w:rsidRPr="00104B8E">
        <w:rPr>
          <w:rStyle w:val="CharacterStyle5"/>
          <w:rFonts w:cs="Times New Roman"/>
          <w:szCs w:val="24"/>
        </w:rPr>
        <w:t xml:space="preserve"> новых книг;</w:t>
      </w:r>
    </w:p>
    <w:p w:rsidR="00390D36" w:rsidRPr="00104B8E" w:rsidRDefault="00390D36" w:rsidP="00390D36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>в 2022 году:</w:t>
      </w:r>
      <w:r w:rsidR="00DF5788" w:rsidRPr="00104B8E">
        <w:rPr>
          <w:rStyle w:val="CharacterStyle5"/>
          <w:rFonts w:cs="Times New Roman"/>
          <w:szCs w:val="24"/>
        </w:rPr>
        <w:t xml:space="preserve"> приобретение 737 экземпляров новых книг.</w:t>
      </w:r>
    </w:p>
    <w:p w:rsidR="00F31C64" w:rsidRPr="00104B8E" w:rsidRDefault="00F31C64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lastRenderedPageBreak/>
        <w:t>7. Информатизация муниципальных музеев, в том числе приобретение компьютерного оборудования и лицензионного программного обеспечения, подключение музеев к сети Интернет</w:t>
      </w:r>
      <w:r w:rsidR="008B16ED" w:rsidRPr="00104B8E">
        <w:rPr>
          <w:rStyle w:val="CharacterStyle5"/>
          <w:szCs w:val="24"/>
        </w:rPr>
        <w:t>:</w:t>
      </w:r>
    </w:p>
    <w:p w:rsidR="008B16ED" w:rsidRPr="00104B8E" w:rsidRDefault="008B16ED" w:rsidP="008B16ED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 xml:space="preserve">в 2020 году: оснащение МБУ «Музей города Арамиль» специализированным оборудованием «Виртуальный музей </w:t>
      </w:r>
      <w:r w:rsidR="000727C4" w:rsidRPr="00104B8E">
        <w:rPr>
          <w:rStyle w:val="CharacterStyle5"/>
          <w:rFonts w:cs="Times New Roman"/>
          <w:szCs w:val="24"/>
        </w:rPr>
        <w:t>«Ш</w:t>
      </w:r>
      <w:r w:rsidRPr="00104B8E">
        <w:rPr>
          <w:rStyle w:val="CharacterStyle5"/>
          <w:rFonts w:cs="Times New Roman"/>
          <w:szCs w:val="24"/>
        </w:rPr>
        <w:t>инели» в рамках реализации национального проекта «Культура».</w:t>
      </w:r>
    </w:p>
    <w:p w:rsidR="001E440E" w:rsidRPr="00104B8E" w:rsidRDefault="00F31C64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8</w:t>
      </w:r>
      <w:r w:rsidR="001E440E" w:rsidRPr="00104B8E">
        <w:rPr>
          <w:rStyle w:val="CharacterStyle5"/>
          <w:szCs w:val="24"/>
        </w:rPr>
        <w:t>. Оснащение кинотеатров необходимым оборудованием для осуществления кинопоказов с подготовленным субтитрированием и тифлокомментированием</w:t>
      </w:r>
      <w:r w:rsidR="004D5BEB" w:rsidRPr="00104B8E">
        <w:rPr>
          <w:rStyle w:val="CharacterStyle5"/>
          <w:szCs w:val="24"/>
        </w:rPr>
        <w:t>:</w:t>
      </w:r>
    </w:p>
    <w:p w:rsidR="004D5BEB" w:rsidRPr="00104B8E" w:rsidRDefault="008B16ED" w:rsidP="004D5BEB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CharacterStyle5"/>
          <w:rFonts w:cs="Times New Roman"/>
          <w:szCs w:val="24"/>
        </w:rPr>
      </w:pPr>
      <w:r w:rsidRPr="00104B8E">
        <w:rPr>
          <w:rStyle w:val="CharacterStyle5"/>
          <w:rFonts w:cs="Times New Roman"/>
          <w:szCs w:val="24"/>
        </w:rPr>
        <w:t>в 2020</w:t>
      </w:r>
      <w:r w:rsidR="004D5BEB" w:rsidRPr="00104B8E">
        <w:rPr>
          <w:rStyle w:val="CharacterStyle5"/>
          <w:rFonts w:cs="Times New Roman"/>
          <w:szCs w:val="24"/>
        </w:rPr>
        <w:t xml:space="preserve"> году:</w:t>
      </w:r>
      <w:r w:rsidRPr="00104B8E">
        <w:rPr>
          <w:rStyle w:val="CharacterStyle5"/>
          <w:rFonts w:cs="Times New Roman"/>
          <w:szCs w:val="24"/>
        </w:rPr>
        <w:t xml:space="preserve"> оснащение кинотеатра «Панорама» МБУ «Дворец культуры города Арамиль» специализированным оборудованием субтитрирования и тифлокомментирования на 7 мест в рамках реализации национального проекта «Культура».</w:t>
      </w:r>
    </w:p>
    <w:p w:rsidR="001E440E" w:rsidRPr="00104B8E" w:rsidRDefault="00F31C64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9</w:t>
      </w:r>
      <w:r w:rsidR="001E440E" w:rsidRPr="00104B8E">
        <w:rPr>
          <w:rStyle w:val="CharacterStyle5"/>
          <w:szCs w:val="24"/>
        </w:rPr>
        <w:t>. Мероприятия в сфере культуры и искусства (общегородские культурно-массовые, календарные, национальные праздники, фестивали, концерты)</w:t>
      </w:r>
      <w:r w:rsidR="005A0EDF" w:rsidRPr="00104B8E">
        <w:rPr>
          <w:rStyle w:val="CharacterStyle5"/>
          <w:szCs w:val="24"/>
        </w:rPr>
        <w:t>;</w:t>
      </w:r>
    </w:p>
    <w:p w:rsidR="001252D2" w:rsidRPr="00104B8E" w:rsidRDefault="00F31C64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104B8E">
        <w:rPr>
          <w:rStyle w:val="CharacterStyle5"/>
          <w:szCs w:val="24"/>
        </w:rPr>
        <w:t>10</w:t>
      </w:r>
      <w:r w:rsidR="001252D2" w:rsidRPr="00104B8E">
        <w:rPr>
          <w:rStyle w:val="CharacterStyle5"/>
          <w:szCs w:val="24"/>
        </w:rPr>
        <w:t>. Организация работ по содержанию городского фонтана и площади у Дворца культуры.</w:t>
      </w:r>
    </w:p>
    <w:p w:rsidR="00F96120" w:rsidRPr="00104B8E" w:rsidRDefault="00F624F4" w:rsidP="00F62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 xml:space="preserve">Отчет </w:t>
      </w:r>
      <w:r w:rsidR="004827CD" w:rsidRPr="00104B8E">
        <w:rPr>
          <w:rFonts w:ascii="Times New Roman" w:hAnsi="Times New Roman"/>
          <w:sz w:val="28"/>
          <w:szCs w:val="24"/>
        </w:rPr>
        <w:t xml:space="preserve">о </w:t>
      </w:r>
      <w:r w:rsidRPr="00104B8E">
        <w:rPr>
          <w:rFonts w:ascii="Times New Roman" w:hAnsi="Times New Roman"/>
          <w:sz w:val="28"/>
          <w:szCs w:val="24"/>
        </w:rPr>
        <w:t>реализации подпрограммы «</w:t>
      </w:r>
      <w:r w:rsidRPr="00104B8E">
        <w:rPr>
          <w:rStyle w:val="CharacterStyle2"/>
          <w:szCs w:val="24"/>
        </w:rPr>
        <w:t>Развитие культуры в Арамильском городском округе»</w:t>
      </w:r>
      <w:r w:rsidRPr="00104B8E">
        <w:rPr>
          <w:rFonts w:ascii="Times New Roman" w:hAnsi="Times New Roman"/>
          <w:sz w:val="28"/>
          <w:szCs w:val="24"/>
        </w:rPr>
        <w:t xml:space="preserve"> за 2020 – 2022 гг.  в части финансирования мероприятий</w:t>
      </w:r>
      <w:r w:rsidR="00514441" w:rsidRPr="00104B8E">
        <w:rPr>
          <w:rFonts w:ascii="Times New Roman" w:hAnsi="Times New Roman"/>
          <w:sz w:val="28"/>
          <w:szCs w:val="24"/>
        </w:rPr>
        <w:t>:</w:t>
      </w:r>
      <w:r w:rsidRPr="00104B8E">
        <w:rPr>
          <w:rFonts w:ascii="Times New Roman" w:hAnsi="Times New Roman"/>
          <w:sz w:val="28"/>
          <w:szCs w:val="24"/>
        </w:rPr>
        <w:t xml:space="preserve"> </w:t>
      </w:r>
    </w:p>
    <w:p w:rsidR="00514441" w:rsidRPr="00104B8E" w:rsidRDefault="00514441" w:rsidP="00F62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96"/>
        <w:gridCol w:w="5375"/>
        <w:gridCol w:w="4102"/>
      </w:tblGrid>
      <w:tr w:rsidR="00F96120" w:rsidRPr="00104B8E" w:rsidTr="009C620B">
        <w:tc>
          <w:tcPr>
            <w:tcW w:w="696" w:type="dxa"/>
          </w:tcPr>
          <w:p w:rsidR="00F96120" w:rsidRPr="00104B8E" w:rsidRDefault="002A36D0" w:rsidP="004B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№ в МП</w:t>
            </w:r>
          </w:p>
        </w:tc>
        <w:tc>
          <w:tcPr>
            <w:tcW w:w="5375" w:type="dxa"/>
          </w:tcPr>
          <w:p w:rsidR="00F96120" w:rsidRPr="00104B8E" w:rsidRDefault="00F96120" w:rsidP="004B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02" w:type="dxa"/>
          </w:tcPr>
          <w:p w:rsidR="00F96120" w:rsidRPr="00104B8E" w:rsidRDefault="002A36D0" w:rsidP="004B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</w:tr>
      <w:tr w:rsidR="005D3026" w:rsidRPr="00104B8E" w:rsidTr="009C620B">
        <w:tc>
          <w:tcPr>
            <w:tcW w:w="696" w:type="dxa"/>
          </w:tcPr>
          <w:p w:rsidR="005D3026" w:rsidRPr="00104B8E" w:rsidRDefault="005D3026" w:rsidP="004B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5" w:type="dxa"/>
          </w:tcPr>
          <w:p w:rsidR="005D3026" w:rsidRPr="00104B8E" w:rsidRDefault="005D3026" w:rsidP="005D3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культуры в Арамильском городском округе»</w:t>
            </w:r>
          </w:p>
        </w:tc>
        <w:tc>
          <w:tcPr>
            <w:tcW w:w="4102" w:type="dxa"/>
          </w:tcPr>
          <w:p w:rsidR="006647B1" w:rsidRPr="00104B8E" w:rsidRDefault="006647B1" w:rsidP="006647B1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Style w:val="CharacterStyle5"/>
                <w:rFonts w:cs="Times New Roman"/>
                <w:noProof w:val="0"/>
                <w:color w:val="auto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2020 год: план </w:t>
            </w:r>
            <w:r w:rsidR="006C303E" w:rsidRPr="00104B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03E" w:rsidRPr="00104B8E">
              <w:rPr>
                <w:rStyle w:val="CharacterStyle5"/>
                <w:rFonts w:cs="Times New Roman"/>
                <w:sz w:val="24"/>
                <w:szCs w:val="24"/>
              </w:rPr>
              <w:t>60 891 429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,</w:t>
            </w:r>
            <w:r w:rsidR="006C303E" w:rsidRPr="00104B8E">
              <w:rPr>
                <w:rStyle w:val="CharacterStyle5"/>
                <w:rFonts w:cs="Times New Roman"/>
                <w:sz w:val="24"/>
                <w:szCs w:val="24"/>
              </w:rPr>
              <w:t>60 руб., факт – 57 343 839,42 руб., выпонение на 94,2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%;</w:t>
            </w:r>
          </w:p>
          <w:p w:rsidR="006647B1" w:rsidRPr="00104B8E" w:rsidRDefault="006C303E" w:rsidP="006647B1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2021: план – 52 355 300,00</w:t>
            </w:r>
            <w:r w:rsidR="006647B1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ф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акт- 51 727 854,36 руб., выполнения на 98,8</w:t>
            </w:r>
            <w:r w:rsidR="006647B1" w:rsidRPr="00104B8E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D3026" w:rsidRPr="00104B8E" w:rsidRDefault="006C303E" w:rsidP="006647B1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2022 год: план – 62 346 722,00 руб., факт – 60 783 011,17</w:t>
            </w:r>
            <w:r w:rsidR="006647B1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выполнение на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97,5</w:t>
            </w:r>
            <w:r w:rsidR="006647B1" w:rsidRPr="00104B8E">
              <w:rPr>
                <w:rStyle w:val="CharacterStyle5"/>
                <w:rFonts w:cs="Times New Roman"/>
                <w:sz w:val="24"/>
                <w:szCs w:val="24"/>
              </w:rPr>
              <w:t>%</w:t>
            </w:r>
          </w:p>
        </w:tc>
      </w:tr>
      <w:tr w:rsidR="00F96120" w:rsidRPr="00104B8E" w:rsidTr="009C620B">
        <w:tc>
          <w:tcPr>
            <w:tcW w:w="696" w:type="dxa"/>
          </w:tcPr>
          <w:p w:rsidR="00F96120" w:rsidRPr="00104B8E" w:rsidRDefault="00F96120" w:rsidP="004B1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6D0" w:rsidRPr="00104B8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75" w:type="dxa"/>
          </w:tcPr>
          <w:p w:rsidR="00F96120" w:rsidRPr="00104B8E" w:rsidRDefault="002A36D0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Организация деятельности культурно-досуговых учреждений (субсидии на выполнение муниципального задания)</w:t>
            </w:r>
          </w:p>
        </w:tc>
        <w:tc>
          <w:tcPr>
            <w:tcW w:w="4102" w:type="dxa"/>
          </w:tcPr>
          <w:p w:rsidR="00F96120" w:rsidRPr="00104B8E" w:rsidRDefault="002A36D0" w:rsidP="002A36D0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Style w:val="CharacterStyle5"/>
                <w:rFonts w:cs="Times New Roman"/>
                <w:noProof w:val="0"/>
                <w:color w:val="auto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2020 год: план -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36 754 600,00 руб., факт – 33 506 158,89 руб., выпонение на 91,2%;</w:t>
            </w:r>
          </w:p>
          <w:p w:rsidR="002A36D0" w:rsidRPr="00104B8E" w:rsidRDefault="002A36D0" w:rsidP="002A36D0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2021: план – 38 543 328,82 руб., факт- 38 484 857,69 руб., </w:t>
            </w:r>
            <w:r w:rsidR="00731FCB" w:rsidRPr="00104B8E">
              <w:rPr>
                <w:rFonts w:ascii="Times New Roman" w:hAnsi="Times New Roman" w:cs="Times New Roman"/>
                <w:sz w:val="24"/>
                <w:szCs w:val="24"/>
              </w:rPr>
              <w:t>выполнения на 99,9%;</w:t>
            </w:r>
          </w:p>
          <w:p w:rsidR="00731FCB" w:rsidRPr="00104B8E" w:rsidRDefault="00731FCB" w:rsidP="002A36D0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2022 год: план </w:t>
            </w:r>
            <w:r w:rsidR="00576EE2" w:rsidRPr="00104B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EE2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44 422 935,17 руб., факт – 43 157 814,82 руб., выполнение на </w:t>
            </w:r>
            <w:r w:rsidR="00576EE2" w:rsidRPr="00104B8E">
              <w:rPr>
                <w:rStyle w:val="CharacterStyle5"/>
                <w:rFonts w:cs="Times New Roman"/>
                <w:sz w:val="24"/>
                <w:szCs w:val="24"/>
              </w:rPr>
              <w:t>97,1%</w:t>
            </w:r>
          </w:p>
        </w:tc>
      </w:tr>
      <w:tr w:rsidR="002A36D0" w:rsidRPr="00104B8E" w:rsidTr="009C620B">
        <w:tc>
          <w:tcPr>
            <w:tcW w:w="696" w:type="dxa"/>
          </w:tcPr>
          <w:p w:rsidR="002A36D0" w:rsidRPr="00104B8E" w:rsidRDefault="00576EE2" w:rsidP="004B1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75" w:type="dxa"/>
          </w:tcPr>
          <w:p w:rsidR="002A36D0" w:rsidRPr="00104B8E" w:rsidRDefault="00576EE2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Организация библиотечного обслуживания населения, формирование и хранение библиотечных фондов муниципальных библиотек (субсидии на выполнение муниципального задания)</w:t>
            </w:r>
          </w:p>
        </w:tc>
        <w:tc>
          <w:tcPr>
            <w:tcW w:w="4102" w:type="dxa"/>
          </w:tcPr>
          <w:p w:rsidR="009C620B" w:rsidRPr="00104B8E" w:rsidRDefault="009C620B" w:rsidP="009C620B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Style w:val="CharacterStyle5"/>
                <w:rFonts w:cs="Times New Roman"/>
                <w:noProof w:val="0"/>
                <w:color w:val="auto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2020 год: план </w:t>
            </w:r>
            <w:r w:rsidR="00FC6B03" w:rsidRPr="00104B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B03" w:rsidRPr="00104B8E">
              <w:rPr>
                <w:rStyle w:val="CharacterStyle5"/>
                <w:rFonts w:cs="Times New Roman"/>
                <w:sz w:val="24"/>
                <w:szCs w:val="24"/>
              </w:rPr>
              <w:t>6 406 000,00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руб., факт – </w:t>
            </w:r>
            <w:r w:rsidR="00FC6B03" w:rsidRPr="00104B8E">
              <w:rPr>
                <w:rStyle w:val="CharacterStyle5"/>
                <w:rFonts w:cs="Times New Roman"/>
                <w:sz w:val="24"/>
                <w:szCs w:val="24"/>
              </w:rPr>
              <w:t>6 155 825,88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руб., выпонение на </w:t>
            </w:r>
            <w:r w:rsidR="00FC6B03" w:rsidRPr="00104B8E">
              <w:rPr>
                <w:rStyle w:val="CharacterStyle5"/>
                <w:rFonts w:cs="Times New Roman"/>
                <w:sz w:val="24"/>
                <w:szCs w:val="24"/>
              </w:rPr>
              <w:t>96,1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%;</w:t>
            </w:r>
          </w:p>
          <w:p w:rsidR="00FC6B03" w:rsidRPr="00104B8E" w:rsidRDefault="009C620B" w:rsidP="00FC6B03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2021: план –</w:t>
            </w:r>
            <w:r w:rsidR="00FC6B03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6 861 402,82 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руб., факт</w:t>
            </w:r>
            <w:r w:rsidR="00FC6B03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– 6 645 978,53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выполнения на </w:t>
            </w:r>
            <w:r w:rsidR="00FC6B03" w:rsidRPr="00104B8E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A36D0" w:rsidRPr="00104B8E" w:rsidRDefault="009C620B" w:rsidP="00FC6B03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2022 год: план – </w:t>
            </w:r>
            <w:r w:rsidR="00FC6B03" w:rsidRPr="00104B8E">
              <w:rPr>
                <w:rFonts w:ascii="Times New Roman" w:hAnsi="Times New Roman" w:cs="Times New Roman"/>
                <w:sz w:val="24"/>
                <w:szCs w:val="24"/>
              </w:rPr>
              <w:t>7 898 400,00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факт – </w:t>
            </w:r>
            <w:r w:rsidR="00FC6B03" w:rsidRPr="00104B8E">
              <w:rPr>
                <w:rFonts w:ascii="Times New Roman" w:hAnsi="Times New Roman" w:cs="Times New Roman"/>
                <w:sz w:val="24"/>
                <w:szCs w:val="24"/>
              </w:rPr>
              <w:t>7 662 058,87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выполнение на </w:t>
            </w:r>
            <w:r w:rsidR="00FC6B03" w:rsidRPr="00104B8E">
              <w:rPr>
                <w:rStyle w:val="CharacterStyle5"/>
                <w:rFonts w:cs="Times New Roman"/>
                <w:sz w:val="24"/>
                <w:szCs w:val="24"/>
              </w:rPr>
              <w:t>97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</w:t>
            </w:r>
          </w:p>
        </w:tc>
      </w:tr>
      <w:tr w:rsidR="00576EE2" w:rsidRPr="00104B8E" w:rsidTr="009C620B">
        <w:tc>
          <w:tcPr>
            <w:tcW w:w="696" w:type="dxa"/>
          </w:tcPr>
          <w:p w:rsidR="00576EE2" w:rsidRPr="00104B8E" w:rsidRDefault="00576EE2" w:rsidP="004B1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375" w:type="dxa"/>
          </w:tcPr>
          <w:p w:rsidR="00576EE2" w:rsidRPr="00104B8E" w:rsidRDefault="00576EE2" w:rsidP="004B12EF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Организация деятельности муниципальных музеев, приобретение и хранение музейных предметов и музейных коллекций (субсидии на выполнение муниципального задания)</w:t>
            </w:r>
          </w:p>
        </w:tc>
        <w:tc>
          <w:tcPr>
            <w:tcW w:w="4102" w:type="dxa"/>
          </w:tcPr>
          <w:p w:rsidR="00FC6B03" w:rsidRPr="00104B8E" w:rsidRDefault="00FC6B03" w:rsidP="00FC6B03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Style w:val="CharacterStyle5"/>
                <w:rFonts w:cs="Times New Roman"/>
                <w:noProof w:val="0"/>
                <w:color w:val="auto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2020 год: план –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1 711 000,00руб., факт – 1 697 786,71 руб., выпонение на 99,2%;</w:t>
            </w:r>
          </w:p>
          <w:p w:rsidR="00FC6B03" w:rsidRPr="00104B8E" w:rsidRDefault="00FC6B03" w:rsidP="00FC6B03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2021: план – 2 018 000,00 руб., факт – 2 000 167,51 руб., выполнения на 99,1%;</w:t>
            </w:r>
          </w:p>
          <w:p w:rsidR="00576EE2" w:rsidRPr="00104B8E" w:rsidRDefault="00FC6B03" w:rsidP="00FC6B03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2022 год: план – 2 864 123,00 руб., факт – 2 843 082,65 руб., выполнение на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99,3%</w:t>
            </w:r>
          </w:p>
        </w:tc>
      </w:tr>
      <w:tr w:rsidR="00576EE2" w:rsidRPr="00104B8E" w:rsidTr="009C620B">
        <w:tc>
          <w:tcPr>
            <w:tcW w:w="696" w:type="dxa"/>
          </w:tcPr>
          <w:p w:rsidR="00576EE2" w:rsidRPr="00104B8E" w:rsidRDefault="00576EE2" w:rsidP="004B1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75" w:type="dxa"/>
          </w:tcPr>
          <w:p w:rsidR="00576EE2" w:rsidRPr="00104B8E" w:rsidRDefault="00576EE2" w:rsidP="004B12EF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</w:t>
            </w:r>
          </w:p>
        </w:tc>
        <w:tc>
          <w:tcPr>
            <w:tcW w:w="4102" w:type="dxa"/>
          </w:tcPr>
          <w:p w:rsidR="00FC6B03" w:rsidRPr="00104B8E" w:rsidRDefault="00FC6B03" w:rsidP="00FC6B03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Style w:val="CharacterStyle5"/>
                <w:rFonts w:cs="Times New Roman"/>
                <w:noProof w:val="0"/>
                <w:color w:val="auto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2020 год: план –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10 063 664,00руб., факт – 10 063 304,00 руб., выпонение на 100%;</w:t>
            </w:r>
          </w:p>
          <w:p w:rsidR="00FC6B03" w:rsidRPr="00104B8E" w:rsidRDefault="00FC6B03" w:rsidP="00FC6B03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2021: план – 2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> 654 568,36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факт – 2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> 353 239,36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выполнения на 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76EE2" w:rsidRPr="00104B8E" w:rsidRDefault="00FC6B03" w:rsidP="00B978C1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2022 год: план – 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>3 527 790,00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факт – 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3 527 790,00 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(из них 2 531 600,00 руб. 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 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</w:t>
            </w:r>
          </w:p>
        </w:tc>
      </w:tr>
      <w:tr w:rsidR="00576EE2" w:rsidRPr="00104B8E" w:rsidTr="009C620B">
        <w:tc>
          <w:tcPr>
            <w:tcW w:w="696" w:type="dxa"/>
          </w:tcPr>
          <w:p w:rsidR="00576EE2" w:rsidRPr="00104B8E" w:rsidRDefault="00576EE2" w:rsidP="004B1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75" w:type="dxa"/>
          </w:tcPr>
          <w:p w:rsidR="00576EE2" w:rsidRPr="00104B8E" w:rsidRDefault="00576EE2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Оснащение муниципальных учреждений культуры специальным оборудованием, музыкальным оборудованием, инвентарем и музыкальными инструментами  </w:t>
            </w:r>
          </w:p>
        </w:tc>
        <w:tc>
          <w:tcPr>
            <w:tcW w:w="4102" w:type="dxa"/>
          </w:tcPr>
          <w:p w:rsidR="00576EE2" w:rsidRPr="00104B8E" w:rsidRDefault="00E021B9" w:rsidP="00B9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год: план – 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1 928 079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,00 руб., факт – 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1 927 921,31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 руб., (из них 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311 300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,00 руб. 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), выполнение на </w:t>
            </w:r>
            <w:r w:rsidR="00B978C1" w:rsidRPr="00104B8E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102" w:type="dxa"/>
          </w:tcPr>
          <w:p w:rsidR="009C620B" w:rsidRPr="00104B8E" w:rsidRDefault="009C620B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МБУК «Арамильская Центральная городская билиотека» участвовали в конкурсе на пол</w:t>
            </w:r>
            <w:r w:rsidR="004827CD" w:rsidRPr="00104B8E">
              <w:rPr>
                <w:rStyle w:val="CharacterStyle5"/>
                <w:rFonts w:cs="Times New Roman"/>
                <w:sz w:val="24"/>
                <w:szCs w:val="24"/>
              </w:rPr>
              <w:t>учение субсидий, но не прошли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конкурсный отбор в Министерстве культуры Свердловской области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Комплектование книжных фондов библиотек</w:t>
            </w:r>
          </w:p>
        </w:tc>
        <w:tc>
          <w:tcPr>
            <w:tcW w:w="4102" w:type="dxa"/>
          </w:tcPr>
          <w:p w:rsidR="004B12EF" w:rsidRPr="00104B8E" w:rsidRDefault="004B12EF" w:rsidP="004B12EF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Style w:val="CharacterStyle5"/>
                <w:rFonts w:cs="Times New Roman"/>
                <w:noProof w:val="0"/>
                <w:color w:val="auto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2020 год: план –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</w:t>
            </w:r>
            <w:r w:rsidR="00E708A9" w:rsidRPr="00104B8E">
              <w:rPr>
                <w:rStyle w:val="CharacterStyle5"/>
                <w:rFonts w:cs="Times New Roman"/>
                <w:sz w:val="24"/>
                <w:szCs w:val="24"/>
              </w:rPr>
              <w:t>225 000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,00руб., факт – </w:t>
            </w:r>
            <w:r w:rsidR="00E708A9" w:rsidRPr="00104B8E">
              <w:rPr>
                <w:rStyle w:val="CharacterStyle5"/>
                <w:rFonts w:cs="Times New Roman"/>
                <w:sz w:val="24"/>
                <w:szCs w:val="24"/>
              </w:rPr>
              <w:t>225 000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,00 руб.</w:t>
            </w:r>
            <w:r w:rsidR="00E708A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(из них 85 000,00 руб. с областного бюджета)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, выпонение на 100%;</w:t>
            </w:r>
          </w:p>
          <w:p w:rsidR="004B12EF" w:rsidRPr="00104B8E" w:rsidRDefault="004B12EF" w:rsidP="004B12EF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2021: план – </w:t>
            </w:r>
            <w:r w:rsidR="00E708A9" w:rsidRPr="00104B8E">
              <w:rPr>
                <w:rFonts w:ascii="Times New Roman" w:hAnsi="Times New Roman" w:cs="Times New Roman"/>
                <w:sz w:val="24"/>
                <w:szCs w:val="24"/>
              </w:rPr>
              <w:t>232 000,00 руб., факт – 232 000,00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708A9" w:rsidRPr="00104B8E">
              <w:rPr>
                <w:rFonts w:ascii="Times New Roman" w:hAnsi="Times New Roman" w:cs="Times New Roman"/>
                <w:sz w:val="24"/>
                <w:szCs w:val="24"/>
              </w:rPr>
              <w:t>, (из них 92 000,00 руб. с областного бюджета)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выполнения на </w:t>
            </w:r>
            <w:r w:rsidR="00E708A9" w:rsidRPr="00104B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9C620B" w:rsidRPr="00104B8E" w:rsidRDefault="004B12EF" w:rsidP="004B12EF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2022 год: план – 255 600,00 руб., факт – 255 600,00  руб., (из них 115 600,00 руб. с областного бюджета), выполнение на 100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Информатизация муниципальных музеев, в том числе приобретение компьютерного оборудования и лицензионного программного обеспечения, подключение музеев к сети Интернет</w:t>
            </w:r>
          </w:p>
        </w:tc>
        <w:tc>
          <w:tcPr>
            <w:tcW w:w="4102" w:type="dxa"/>
          </w:tcPr>
          <w:p w:rsidR="009C620B" w:rsidRPr="00104B8E" w:rsidRDefault="00B978C1" w:rsidP="00B9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2020 год: план – 600 000,00 руб., факт – 600 000,00  руб. (финансирование с областного бюджета), выполнение на 100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1.9.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Оснащение кинотеатров необходимым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lastRenderedPageBreak/>
              <w:t>оборудованием для осуществления кинопоказов с подготовленным субтитрированием и тифлокомментированием</w:t>
            </w:r>
          </w:p>
        </w:tc>
        <w:tc>
          <w:tcPr>
            <w:tcW w:w="4102" w:type="dxa"/>
          </w:tcPr>
          <w:p w:rsidR="009C620B" w:rsidRPr="00104B8E" w:rsidRDefault="00B978C1" w:rsidP="00B9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год: план – 103 000,00 руб., 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 – 103 000,00  руб., (из них 51 500,00 руб. 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21B9" w:rsidRPr="00104B8E">
              <w:rPr>
                <w:rFonts w:ascii="Times New Roman" w:hAnsi="Times New Roman" w:cs="Times New Roman"/>
                <w:sz w:val="24"/>
                <w:szCs w:val="24"/>
              </w:rPr>
              <w:t>), выполнение на 100</w:t>
            </w:r>
            <w:r w:rsidR="00E021B9" w:rsidRPr="00104B8E">
              <w:rPr>
                <w:rStyle w:val="CharacterStyle5"/>
                <w:rFonts w:cs="Times New Roman"/>
                <w:sz w:val="24"/>
                <w:szCs w:val="24"/>
              </w:rPr>
              <w:t>%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Мероприятия в сфере культуры и искусства (общегородские культурно-массовые, календарные, национальные праздники, фестивали, концерты)</w:t>
            </w:r>
          </w:p>
        </w:tc>
        <w:tc>
          <w:tcPr>
            <w:tcW w:w="4102" w:type="dxa"/>
          </w:tcPr>
          <w:p w:rsidR="00E708A9" w:rsidRPr="00104B8E" w:rsidRDefault="00E708A9" w:rsidP="00E708A9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Style w:val="CharacterStyle5"/>
                <w:rFonts w:cs="Times New Roman"/>
                <w:noProof w:val="0"/>
                <w:color w:val="auto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2020 год: план –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2 524 637,00 руб., факт – 2 491 363,00 руб., выполнение на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98,7%;</w:t>
            </w:r>
          </w:p>
          <w:p w:rsidR="00E708A9" w:rsidRPr="00104B8E" w:rsidRDefault="00E708A9" w:rsidP="00E708A9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2021: план – 1 312 000,00 руб., факт</w:t>
            </w:r>
            <w:r w:rsidR="004827CD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– 1 287 560,82 руб., выполнение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на 98,1%;</w:t>
            </w:r>
          </w:p>
          <w:p w:rsidR="009C620B" w:rsidRPr="00104B8E" w:rsidRDefault="00E708A9" w:rsidP="00E708A9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2022 год: план – 2 564 439,01 руб., факт – 2 563 239,01 руб., выполнение на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99,9%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1.11.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Обеспечение мероприятий по реализации мер в области профилактики терроризма и экстремизма, противодействия распространению наркомании, алкоголизма и токсикомании, профилактики правонарушений на территории Арамильского городского округа</w:t>
            </w:r>
          </w:p>
        </w:tc>
        <w:tc>
          <w:tcPr>
            <w:tcW w:w="4102" w:type="dxa"/>
          </w:tcPr>
          <w:p w:rsidR="009C620B" w:rsidRPr="00104B8E" w:rsidRDefault="005D3026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Р</w:t>
            </w:r>
            <w:r w:rsidR="009C620B" w:rsidRPr="00104B8E">
              <w:rPr>
                <w:rStyle w:val="CharacterStyle5"/>
                <w:rFonts w:cs="Times New Roman"/>
                <w:sz w:val="24"/>
                <w:szCs w:val="24"/>
              </w:rPr>
              <w:t>еализация мероприятий осуществлялась за счет субсидий на выполнение муниципального задания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1.12.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Издание буклетов, методических материалов в Арамильском городском округе</w:t>
            </w:r>
          </w:p>
        </w:tc>
        <w:tc>
          <w:tcPr>
            <w:tcW w:w="4102" w:type="dxa"/>
          </w:tcPr>
          <w:p w:rsidR="009C620B" w:rsidRPr="00104B8E" w:rsidRDefault="005D3026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C620B" w:rsidRPr="00104B8E">
              <w:rPr>
                <w:rFonts w:ascii="Times New Roman" w:hAnsi="Times New Roman" w:cs="Times New Roman"/>
                <w:sz w:val="24"/>
                <w:szCs w:val="24"/>
              </w:rPr>
              <w:t>е издавались в связи с отсутствием финансирования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1.13.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Организация работ по содержанию городского фонтана и площади у Дворца культуры</w:t>
            </w:r>
          </w:p>
        </w:tc>
        <w:tc>
          <w:tcPr>
            <w:tcW w:w="4102" w:type="dxa"/>
          </w:tcPr>
          <w:p w:rsidR="00E708A9" w:rsidRPr="00104B8E" w:rsidRDefault="00E708A9" w:rsidP="00E708A9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Style w:val="CharacterStyle5"/>
                <w:rFonts w:cs="Times New Roman"/>
                <w:noProof w:val="0"/>
                <w:color w:val="auto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2020 год: план –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</w:t>
            </w:r>
            <w:r w:rsidR="005D3026" w:rsidRPr="00104B8E">
              <w:rPr>
                <w:rFonts w:ascii="Times New Roman" w:hAnsi="Times New Roman" w:cs="Times New Roman"/>
                <w:sz w:val="24"/>
                <w:szCs w:val="24"/>
              </w:rPr>
              <w:t>572 200,00 руб., факт – 570 230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3026" w:rsidRPr="00104B8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выполнение на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9</w:t>
            </w:r>
            <w:r w:rsidR="005D3026" w:rsidRPr="00104B8E">
              <w:rPr>
                <w:rStyle w:val="CharacterStyle5"/>
                <w:rFonts w:cs="Times New Roman"/>
                <w:sz w:val="24"/>
                <w:szCs w:val="24"/>
              </w:rPr>
              <w:t>9,6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%;</w:t>
            </w:r>
          </w:p>
          <w:p w:rsidR="00E708A9" w:rsidRPr="00104B8E" w:rsidRDefault="00E708A9" w:rsidP="00E708A9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2021: план – </w:t>
            </w:r>
            <w:r w:rsidR="005D3026" w:rsidRPr="00104B8E">
              <w:rPr>
                <w:rFonts w:ascii="Times New Roman" w:hAnsi="Times New Roman" w:cs="Times New Roman"/>
                <w:sz w:val="24"/>
                <w:szCs w:val="24"/>
              </w:rPr>
              <w:t>734 000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,00 руб., факт – </w:t>
            </w:r>
            <w:r w:rsidR="005D3026" w:rsidRPr="00104B8E">
              <w:rPr>
                <w:rFonts w:ascii="Times New Roman" w:hAnsi="Times New Roman" w:cs="Times New Roman"/>
                <w:sz w:val="24"/>
                <w:szCs w:val="24"/>
              </w:rPr>
              <w:t>724 050,45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выполнения на 9</w:t>
            </w:r>
            <w:r w:rsidR="005D3026" w:rsidRPr="00104B8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9C620B" w:rsidRPr="00104B8E" w:rsidRDefault="00E708A9" w:rsidP="005D3026">
            <w:pPr>
              <w:pStyle w:val="a8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026" w:rsidRPr="00104B8E">
              <w:rPr>
                <w:rFonts w:ascii="Times New Roman" w:hAnsi="Times New Roman" w:cs="Times New Roman"/>
                <w:sz w:val="24"/>
                <w:szCs w:val="24"/>
              </w:rPr>
              <w:t>022 год: план – 813 425,82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факт – </w:t>
            </w:r>
            <w:r w:rsidR="005D3026" w:rsidRPr="00104B8E">
              <w:rPr>
                <w:rFonts w:ascii="Times New Roman" w:hAnsi="Times New Roman" w:cs="Times New Roman"/>
                <w:sz w:val="24"/>
                <w:szCs w:val="24"/>
              </w:rPr>
              <w:t>773 425,82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руб., выполнение на 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9</w:t>
            </w:r>
            <w:r w:rsidR="005D3026" w:rsidRPr="00104B8E">
              <w:rPr>
                <w:rStyle w:val="CharacterStyle5"/>
                <w:rFonts w:cs="Times New Roman"/>
                <w:sz w:val="24"/>
                <w:szCs w:val="24"/>
              </w:rPr>
              <w:t>5,1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%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1.14.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Создание и развитие модельных муниципальных библиотек</w:t>
            </w:r>
          </w:p>
        </w:tc>
        <w:tc>
          <w:tcPr>
            <w:tcW w:w="4102" w:type="dxa"/>
          </w:tcPr>
          <w:p w:rsidR="009C620B" w:rsidRPr="00104B8E" w:rsidRDefault="005D3026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Р</w:t>
            </w:r>
            <w:r w:rsidR="009C620B" w:rsidRPr="00104B8E">
              <w:rPr>
                <w:rStyle w:val="CharacterStyle5"/>
                <w:rFonts w:cs="Times New Roman"/>
                <w:sz w:val="24"/>
                <w:szCs w:val="24"/>
              </w:rPr>
              <w:t>еализация мероприятия запланирована на 2023-2024 годы</w:t>
            </w:r>
          </w:p>
        </w:tc>
      </w:tr>
      <w:tr w:rsidR="009C620B" w:rsidRPr="00104B8E" w:rsidTr="009C620B">
        <w:tc>
          <w:tcPr>
            <w:tcW w:w="696" w:type="dxa"/>
          </w:tcPr>
          <w:p w:rsidR="009C620B" w:rsidRPr="00104B8E" w:rsidRDefault="009C620B" w:rsidP="00576EE2">
            <w:pPr>
              <w:spacing w:after="0" w:line="240" w:lineRule="auto"/>
              <w:rPr>
                <w:rStyle w:val="CharacterStyle5"/>
                <w:rFonts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1.15.</w:t>
            </w:r>
          </w:p>
        </w:tc>
        <w:tc>
          <w:tcPr>
            <w:tcW w:w="5375" w:type="dxa"/>
          </w:tcPr>
          <w:p w:rsidR="009C620B" w:rsidRPr="00104B8E" w:rsidRDefault="009C620B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Выплата денежного поощрения лучшим муниципальным учреждениям культуры, находящимся на территориях сельских поселений, и лучшим работникам муниципальных учреждений культуры, находящихся на территориях сельских поселений</w:t>
            </w:r>
          </w:p>
        </w:tc>
        <w:tc>
          <w:tcPr>
            <w:tcW w:w="4102" w:type="dxa"/>
          </w:tcPr>
          <w:p w:rsidR="009C620B" w:rsidRPr="00104B8E" w:rsidRDefault="005D3026" w:rsidP="004B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>Заявки на конкурсный отбор в Министерство</w:t>
            </w:r>
            <w:r w:rsidR="009C620B"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культуры Свердловской области</w:t>
            </w:r>
            <w:r w:rsidRPr="00104B8E">
              <w:rPr>
                <w:rStyle w:val="CharacterStyle5"/>
                <w:rFonts w:cs="Times New Roman"/>
                <w:sz w:val="24"/>
                <w:szCs w:val="24"/>
              </w:rPr>
              <w:t xml:space="preserve"> не подавались</w:t>
            </w:r>
          </w:p>
        </w:tc>
      </w:tr>
    </w:tbl>
    <w:p w:rsidR="00F96120" w:rsidRPr="00104B8E" w:rsidRDefault="00F96120" w:rsidP="00F62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4441" w:rsidRPr="00104B8E" w:rsidRDefault="00514441" w:rsidP="00514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Подробное исполнение мероприятий подпрограммы «</w:t>
      </w:r>
      <w:r w:rsidRPr="00104B8E">
        <w:rPr>
          <w:rStyle w:val="CharacterStyle2"/>
          <w:szCs w:val="24"/>
        </w:rPr>
        <w:t>Развитие культуры в Арамильском городском округе»</w:t>
      </w:r>
      <w:r w:rsidRPr="00104B8E">
        <w:rPr>
          <w:rFonts w:ascii="Times New Roman" w:hAnsi="Times New Roman"/>
          <w:sz w:val="28"/>
          <w:szCs w:val="24"/>
        </w:rPr>
        <w:t xml:space="preserve"> за 2020 – 2022 годы в части финансирования представлено в таблице 1 «</w:t>
      </w:r>
      <w:r w:rsidRPr="00104B8E">
        <w:rPr>
          <w:rStyle w:val="CharacterStyle5"/>
          <w:szCs w:val="24"/>
        </w:rPr>
        <w:t>Исполнение плана мероприятий</w:t>
      </w:r>
      <w:r w:rsidRPr="00104B8E">
        <w:rPr>
          <w:rFonts w:ascii="Times New Roman" w:hAnsi="Times New Roman"/>
          <w:color w:val="1A1A1A"/>
          <w:sz w:val="28"/>
          <w:szCs w:val="24"/>
          <w:shd w:val="clear" w:color="auto" w:fill="FFFFFF"/>
        </w:rPr>
        <w:t>»</w:t>
      </w:r>
      <w:r w:rsidRPr="00104B8E">
        <w:rPr>
          <w:rFonts w:ascii="Times New Roman" w:hAnsi="Times New Roman"/>
          <w:sz w:val="28"/>
          <w:szCs w:val="24"/>
        </w:rPr>
        <w:t xml:space="preserve"> (приложение № 1).</w:t>
      </w:r>
    </w:p>
    <w:p w:rsidR="00615BB4" w:rsidRPr="00104B8E" w:rsidRDefault="00DF5788" w:rsidP="00DF57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104B8E">
        <w:rPr>
          <w:rFonts w:ascii="Times New Roman" w:hAnsi="Times New Roman" w:cs="Times New Roman"/>
          <w:b w:val="0"/>
          <w:sz w:val="28"/>
          <w:szCs w:val="24"/>
        </w:rPr>
        <w:t>Целевые показатели (индикаторы) подпрограммы «</w:t>
      </w:r>
      <w:r w:rsidRPr="00104B8E">
        <w:rPr>
          <w:rStyle w:val="CharacterStyle2"/>
          <w:rFonts w:cs="Times New Roman"/>
          <w:b w:val="0"/>
          <w:szCs w:val="24"/>
        </w:rPr>
        <w:t>Развитие культуры в Арамильском городском округе»</w:t>
      </w:r>
      <w:r w:rsidR="00615BB4" w:rsidRPr="00104B8E">
        <w:rPr>
          <w:rFonts w:ascii="Times New Roman" w:hAnsi="Times New Roman" w:cs="Times New Roman"/>
          <w:b w:val="0"/>
          <w:sz w:val="28"/>
          <w:szCs w:val="24"/>
        </w:rPr>
        <w:t xml:space="preserve"> разработаны в соответствии с:</w:t>
      </w:r>
    </w:p>
    <w:p w:rsidR="00615BB4" w:rsidRPr="00104B8E" w:rsidRDefault="00615BB4" w:rsidP="00DF57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104B8E">
        <w:rPr>
          <w:rFonts w:ascii="Times New Roman" w:hAnsi="Times New Roman" w:cs="Times New Roman"/>
          <w:b w:val="0"/>
          <w:sz w:val="28"/>
          <w:szCs w:val="24"/>
        </w:rPr>
        <w:t xml:space="preserve">- </w:t>
      </w:r>
      <w:r w:rsidR="00DF5788" w:rsidRPr="00104B8E">
        <w:rPr>
          <w:rFonts w:ascii="Times New Roman" w:hAnsi="Times New Roman" w:cs="Times New Roman"/>
          <w:b w:val="0"/>
          <w:sz w:val="28"/>
          <w:szCs w:val="24"/>
        </w:rPr>
        <w:t>Постановлением Правительства Свердловской области от 21.10.2013 №</w:t>
      </w:r>
      <w:r w:rsidR="00E22685" w:rsidRPr="00104B8E">
        <w:rPr>
          <w:rFonts w:ascii="Times New Roman" w:hAnsi="Times New Roman" w:cs="Times New Roman"/>
          <w:b w:val="0"/>
          <w:sz w:val="28"/>
          <w:szCs w:val="24"/>
        </w:rPr>
        <w:t> </w:t>
      </w:r>
      <w:r w:rsidR="00DF5788" w:rsidRPr="00104B8E">
        <w:rPr>
          <w:rFonts w:ascii="Times New Roman" w:hAnsi="Times New Roman" w:cs="Times New Roman"/>
          <w:b w:val="0"/>
          <w:sz w:val="28"/>
          <w:szCs w:val="24"/>
        </w:rPr>
        <w:t>1268-ПП «Об утверждении государственной программы Свердловской области «Развитие культуры в Свердловской области до 2027 года»,</w:t>
      </w:r>
    </w:p>
    <w:p w:rsidR="00615BB4" w:rsidRPr="00104B8E" w:rsidRDefault="00615BB4" w:rsidP="00615BB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104B8E">
        <w:rPr>
          <w:rFonts w:ascii="Times New Roman" w:hAnsi="Times New Roman" w:cs="Times New Roman"/>
          <w:b w:val="0"/>
          <w:sz w:val="28"/>
          <w:szCs w:val="24"/>
        </w:rPr>
        <w:t xml:space="preserve">- </w:t>
      </w:r>
      <w:r w:rsidR="00DF5788" w:rsidRPr="00104B8E">
        <w:rPr>
          <w:rFonts w:ascii="Times New Roman" w:hAnsi="Times New Roman" w:cs="Times New Roman"/>
          <w:b w:val="0"/>
          <w:sz w:val="28"/>
          <w:szCs w:val="24"/>
        </w:rPr>
        <w:t>Постановлением Правительства Свердловской области от 30.08.2016 №</w:t>
      </w:r>
      <w:r w:rsidR="00E22685" w:rsidRPr="00104B8E">
        <w:rPr>
          <w:rFonts w:ascii="Times New Roman" w:hAnsi="Times New Roman" w:cs="Times New Roman"/>
          <w:b w:val="0"/>
          <w:sz w:val="28"/>
          <w:szCs w:val="24"/>
        </w:rPr>
        <w:t> </w:t>
      </w:r>
      <w:r w:rsidR="00DF5788" w:rsidRPr="00104B8E">
        <w:rPr>
          <w:rFonts w:ascii="Times New Roman" w:hAnsi="Times New Roman" w:cs="Times New Roman"/>
          <w:b w:val="0"/>
          <w:sz w:val="28"/>
          <w:szCs w:val="24"/>
        </w:rPr>
        <w:t>595</w:t>
      </w:r>
      <w:r w:rsidR="00E22685" w:rsidRPr="00104B8E">
        <w:rPr>
          <w:rFonts w:ascii="Times New Roman" w:hAnsi="Times New Roman" w:cs="Times New Roman"/>
          <w:b w:val="0"/>
          <w:sz w:val="28"/>
          <w:szCs w:val="24"/>
        </w:rPr>
        <w:noBreakHyphen/>
      </w:r>
      <w:r w:rsidR="00DF5788" w:rsidRPr="00104B8E">
        <w:rPr>
          <w:rFonts w:ascii="Times New Roman" w:hAnsi="Times New Roman" w:cs="Times New Roman"/>
          <w:b w:val="0"/>
          <w:sz w:val="28"/>
          <w:szCs w:val="24"/>
        </w:rPr>
        <w:t>ПП «Об утверждении плана мероприятий по реализации стратегии Социально-экономического развития Свердловской области на 2016 - 2030 годы»</w:t>
      </w:r>
      <w:r w:rsidRPr="00104B8E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0727C4" w:rsidRPr="00104B8E" w:rsidRDefault="000727C4" w:rsidP="000727C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04B8E" w:rsidRDefault="00104B8E" w:rsidP="000727C4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</w:p>
    <w:p w:rsidR="00104B8E" w:rsidRDefault="00104B8E" w:rsidP="000727C4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</w:p>
    <w:p w:rsidR="000727C4" w:rsidRPr="00104B8E" w:rsidRDefault="000727C4" w:rsidP="000727C4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Исполнение показателей муниципальной программы в %</w:t>
      </w:r>
      <w:r w:rsidR="00615BB4" w:rsidRPr="00104B8E">
        <w:rPr>
          <w:rFonts w:ascii="Times New Roman" w:hAnsi="Times New Roman"/>
          <w:sz w:val="28"/>
          <w:szCs w:val="24"/>
        </w:rPr>
        <w:t>:</w:t>
      </w:r>
    </w:p>
    <w:p w:rsidR="000727C4" w:rsidRPr="00104B8E" w:rsidRDefault="000727C4" w:rsidP="000727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1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977"/>
        <w:gridCol w:w="2835"/>
        <w:gridCol w:w="2835"/>
      </w:tblGrid>
      <w:tr w:rsidR="000727C4" w:rsidRPr="00104B8E" w:rsidTr="00CA552B">
        <w:trPr>
          <w:trHeight w:val="581"/>
          <w:jc w:val="center"/>
        </w:trPr>
        <w:tc>
          <w:tcPr>
            <w:tcW w:w="1668" w:type="dxa"/>
          </w:tcPr>
          <w:p w:rsidR="000727C4" w:rsidRPr="00104B8E" w:rsidRDefault="000727C4" w:rsidP="0061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0727C4" w:rsidRPr="00104B8E" w:rsidRDefault="00CA552B" w:rsidP="00CA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показателей 2020</w:t>
            </w:r>
            <w:r w:rsidR="000727C4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7C4" w:rsidRPr="00104B8E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27C4" w:rsidRPr="00104B8E" w:rsidRDefault="00CA552B" w:rsidP="0061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показателей 2021</w:t>
            </w:r>
            <w:r w:rsidR="000727C4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год (%)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727C4" w:rsidRPr="00104B8E" w:rsidRDefault="000727C4" w:rsidP="0061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="00CA552B" w:rsidRPr="00104B8E">
              <w:rPr>
                <w:rFonts w:ascii="Times New Roman" w:hAnsi="Times New Roman" w:cs="Times New Roman"/>
                <w:sz w:val="24"/>
                <w:szCs w:val="24"/>
              </w:rPr>
              <w:t>лнение показателей 2022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год (%)</w:t>
            </w:r>
          </w:p>
        </w:tc>
      </w:tr>
      <w:tr w:rsidR="000727C4" w:rsidRPr="00104B8E" w:rsidTr="00615BB4">
        <w:trPr>
          <w:jc w:val="center"/>
        </w:trPr>
        <w:tc>
          <w:tcPr>
            <w:tcW w:w="1668" w:type="dxa"/>
          </w:tcPr>
          <w:p w:rsidR="000727C4" w:rsidRPr="00104B8E" w:rsidRDefault="000727C4" w:rsidP="0061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2977" w:type="dxa"/>
          </w:tcPr>
          <w:p w:rsidR="000727C4" w:rsidRPr="00104B8E" w:rsidRDefault="00514441" w:rsidP="0061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2835" w:type="dxa"/>
          </w:tcPr>
          <w:p w:rsidR="000727C4" w:rsidRPr="00104B8E" w:rsidRDefault="00514441" w:rsidP="0061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727C4" w:rsidRPr="00104B8E" w:rsidRDefault="00514441" w:rsidP="0061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</w:tbl>
    <w:p w:rsidR="000727C4" w:rsidRPr="00104B8E" w:rsidRDefault="000727C4" w:rsidP="00072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7785" w:rsidRDefault="000727C4" w:rsidP="00104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 xml:space="preserve">Подробное исполнение показателей </w:t>
      </w:r>
      <w:r w:rsidR="00514441" w:rsidRPr="00104B8E">
        <w:rPr>
          <w:rFonts w:ascii="Times New Roman" w:hAnsi="Times New Roman"/>
          <w:sz w:val="28"/>
          <w:szCs w:val="24"/>
        </w:rPr>
        <w:t>подпрограммы «</w:t>
      </w:r>
      <w:r w:rsidR="00514441" w:rsidRPr="00104B8E">
        <w:rPr>
          <w:rStyle w:val="CharacterStyle2"/>
          <w:szCs w:val="24"/>
        </w:rPr>
        <w:t>Развитие культуры в Арамильском городском округе»</w:t>
      </w:r>
      <w:r w:rsidR="00514441" w:rsidRPr="00104B8E">
        <w:rPr>
          <w:rFonts w:ascii="Times New Roman" w:hAnsi="Times New Roman"/>
          <w:sz w:val="28"/>
          <w:szCs w:val="24"/>
        </w:rPr>
        <w:t xml:space="preserve"> </w:t>
      </w:r>
      <w:r w:rsidRPr="00104B8E">
        <w:rPr>
          <w:rFonts w:ascii="Times New Roman" w:hAnsi="Times New Roman"/>
          <w:sz w:val="28"/>
          <w:szCs w:val="24"/>
        </w:rPr>
        <w:t xml:space="preserve"> за </w:t>
      </w:r>
      <w:r w:rsidR="00514441" w:rsidRPr="00104B8E">
        <w:rPr>
          <w:rFonts w:ascii="Times New Roman" w:hAnsi="Times New Roman"/>
          <w:sz w:val="28"/>
          <w:szCs w:val="24"/>
        </w:rPr>
        <w:t>2020 – 2022 годы представлено в таблице 2 «</w:t>
      </w:r>
      <w:r w:rsidR="00514441" w:rsidRPr="00104B8E">
        <w:rPr>
          <w:rFonts w:ascii="Times New Roman" w:hAnsi="Times New Roman"/>
          <w:color w:val="1A1A1A"/>
          <w:sz w:val="28"/>
          <w:szCs w:val="24"/>
          <w:shd w:val="clear" w:color="auto" w:fill="FFFFFF"/>
        </w:rPr>
        <w:t>Сведения о достижении значений показателей (индикаторов)»</w:t>
      </w:r>
      <w:r w:rsidR="00514441" w:rsidRPr="00104B8E">
        <w:rPr>
          <w:rFonts w:ascii="Times New Roman" w:hAnsi="Times New Roman"/>
          <w:sz w:val="28"/>
          <w:szCs w:val="24"/>
        </w:rPr>
        <w:t xml:space="preserve"> (приложение № 2).</w:t>
      </w:r>
    </w:p>
    <w:p w:rsidR="009A4588" w:rsidRDefault="009A4588" w:rsidP="00104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A4588" w:rsidRPr="009A4588" w:rsidRDefault="009A4588" w:rsidP="009A4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588">
        <w:rPr>
          <w:rFonts w:ascii="Times New Roman" w:hAnsi="Times New Roman"/>
          <w:b/>
          <w:sz w:val="28"/>
          <w:szCs w:val="28"/>
        </w:rPr>
        <w:t>Учреждениями культурно-досугового типа</w:t>
      </w:r>
      <w:r w:rsidRPr="009A4588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период 2020-</w:t>
      </w:r>
      <w:r w:rsidRPr="009A4588">
        <w:rPr>
          <w:rFonts w:ascii="Times New Roman" w:hAnsi="Times New Roman"/>
          <w:sz w:val="28"/>
          <w:szCs w:val="28"/>
        </w:rPr>
        <w:t>2022 год</w:t>
      </w:r>
      <w:r>
        <w:rPr>
          <w:rFonts w:ascii="Times New Roman" w:hAnsi="Times New Roman"/>
          <w:sz w:val="28"/>
          <w:szCs w:val="28"/>
        </w:rPr>
        <w:t>ы проведено 708</w:t>
      </w:r>
      <w:r w:rsidRPr="009A4588">
        <w:rPr>
          <w:rFonts w:ascii="Times New Roman" w:hAnsi="Times New Roman"/>
          <w:sz w:val="28"/>
          <w:szCs w:val="28"/>
        </w:rPr>
        <w:t xml:space="preserve"> мероприятий,</w:t>
      </w:r>
      <w:r>
        <w:rPr>
          <w:rFonts w:ascii="Times New Roman" w:hAnsi="Times New Roman"/>
          <w:sz w:val="28"/>
          <w:szCs w:val="28"/>
        </w:rPr>
        <w:t xml:space="preserve"> которые посетило 80 036</w:t>
      </w:r>
      <w:r w:rsidRPr="009A4588">
        <w:rPr>
          <w:rFonts w:ascii="Times New Roman" w:hAnsi="Times New Roman"/>
          <w:sz w:val="28"/>
          <w:szCs w:val="28"/>
        </w:rPr>
        <w:t xml:space="preserve"> человек.</w:t>
      </w:r>
    </w:p>
    <w:p w:rsidR="009A4588" w:rsidRPr="009A4588" w:rsidRDefault="009A4588" w:rsidP="009A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4588">
        <w:rPr>
          <w:rFonts w:ascii="Times New Roman" w:hAnsi="Times New Roman"/>
          <w:sz w:val="28"/>
          <w:szCs w:val="28"/>
        </w:rPr>
        <w:t>Традиционными культурн</w:t>
      </w:r>
      <w:r>
        <w:rPr>
          <w:rFonts w:ascii="Times New Roman" w:hAnsi="Times New Roman"/>
          <w:sz w:val="28"/>
          <w:szCs w:val="28"/>
        </w:rPr>
        <w:t>о – массовыми и культурно-досуговыми мероприятиями являются</w:t>
      </w:r>
      <w:r w:rsidRPr="009A4588">
        <w:rPr>
          <w:rFonts w:ascii="Times New Roman" w:hAnsi="Times New Roman"/>
          <w:sz w:val="28"/>
          <w:szCs w:val="28"/>
        </w:rPr>
        <w:t xml:space="preserve">: </w:t>
      </w:r>
    </w:p>
    <w:p w:rsidR="009A4588" w:rsidRPr="009A4588" w:rsidRDefault="009A4588" w:rsidP="009A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4588">
        <w:rPr>
          <w:rFonts w:ascii="Times New Roman" w:hAnsi="Times New Roman"/>
          <w:sz w:val="28"/>
          <w:szCs w:val="28"/>
        </w:rPr>
        <w:t>1) фестиваль военно-патриотической песни и танца «Время выбрало нас»;</w:t>
      </w:r>
    </w:p>
    <w:p w:rsidR="009A4588" w:rsidRDefault="009A4588" w:rsidP="009A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4588">
        <w:rPr>
          <w:rFonts w:ascii="Times New Roman" w:hAnsi="Times New Roman"/>
          <w:sz w:val="28"/>
          <w:szCs w:val="28"/>
        </w:rPr>
        <w:t>2) Масленица;</w:t>
      </w:r>
    </w:p>
    <w:p w:rsidR="00587BBB" w:rsidRDefault="00587BBB" w:rsidP="009A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православный праздник «День Святой Троицы» (в 2022 году</w:t>
      </w:r>
      <w:r w:rsidRPr="00587BBB">
        <w:rPr>
          <w:rFonts w:ascii="Times New Roman" w:hAnsi="Times New Roman"/>
          <w:sz w:val="28"/>
          <w:szCs w:val="28"/>
        </w:rPr>
        <w:t xml:space="preserve"> </w:t>
      </w:r>
      <w:r w:rsidRPr="009A4588">
        <w:rPr>
          <w:rFonts w:ascii="Times New Roman" w:hAnsi="Times New Roman"/>
          <w:sz w:val="28"/>
          <w:szCs w:val="28"/>
        </w:rPr>
        <w:t>фестиваль русской культуры</w:t>
      </w:r>
      <w:r>
        <w:rPr>
          <w:rFonts w:ascii="Times New Roman" w:hAnsi="Times New Roman"/>
          <w:sz w:val="28"/>
          <w:szCs w:val="28"/>
        </w:rPr>
        <w:t xml:space="preserve"> и традиций</w:t>
      </w:r>
      <w:r w:rsidRPr="009A4588">
        <w:rPr>
          <w:rFonts w:ascii="Times New Roman" w:hAnsi="Times New Roman"/>
          <w:sz w:val="28"/>
          <w:szCs w:val="28"/>
        </w:rPr>
        <w:t xml:space="preserve"> «Истоки»</w:t>
      </w:r>
      <w:r>
        <w:rPr>
          <w:rFonts w:ascii="Times New Roman" w:hAnsi="Times New Roman"/>
          <w:sz w:val="28"/>
          <w:szCs w:val="28"/>
        </w:rPr>
        <w:t>);</w:t>
      </w:r>
    </w:p>
    <w:p w:rsidR="009A4588" w:rsidRDefault="009A4588" w:rsidP="009A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4588">
        <w:rPr>
          <w:rFonts w:ascii="Times New Roman" w:hAnsi="Times New Roman"/>
          <w:sz w:val="28"/>
          <w:szCs w:val="28"/>
        </w:rPr>
        <w:t>4) фестиваль национальных культур «Национальная мозаика»;</w:t>
      </w:r>
    </w:p>
    <w:p w:rsidR="00587BBB" w:rsidRPr="009A4588" w:rsidRDefault="00587BBB" w:rsidP="009A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День города Арамиль;</w:t>
      </w:r>
    </w:p>
    <w:p w:rsidR="009A4588" w:rsidRPr="009A4588" w:rsidRDefault="009A4588" w:rsidP="009A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4588">
        <w:rPr>
          <w:rFonts w:ascii="Times New Roman" w:hAnsi="Times New Roman"/>
          <w:sz w:val="28"/>
          <w:szCs w:val="28"/>
        </w:rPr>
        <w:t xml:space="preserve">5) участие Арамильского городского </w:t>
      </w:r>
      <w:r w:rsidR="00587BBB">
        <w:rPr>
          <w:rFonts w:ascii="Times New Roman" w:hAnsi="Times New Roman"/>
          <w:sz w:val="28"/>
          <w:szCs w:val="28"/>
        </w:rPr>
        <w:t>округа в Областном Сабантуе и всероссийских акциях</w:t>
      </w:r>
      <w:r w:rsidRPr="009A4588">
        <w:rPr>
          <w:rFonts w:ascii="Times New Roman" w:hAnsi="Times New Roman"/>
          <w:sz w:val="28"/>
          <w:szCs w:val="28"/>
        </w:rPr>
        <w:t xml:space="preserve"> </w:t>
      </w:r>
      <w:r w:rsidR="00587BBB">
        <w:rPr>
          <w:rFonts w:ascii="Times New Roman" w:hAnsi="Times New Roman"/>
          <w:sz w:val="28"/>
          <w:szCs w:val="28"/>
        </w:rPr>
        <w:t xml:space="preserve">«Ночь кино» и </w:t>
      </w:r>
      <w:r w:rsidRPr="009A4588">
        <w:rPr>
          <w:rFonts w:ascii="Times New Roman" w:hAnsi="Times New Roman"/>
          <w:sz w:val="28"/>
          <w:szCs w:val="28"/>
        </w:rPr>
        <w:t>«Ночь искусств»;</w:t>
      </w:r>
    </w:p>
    <w:p w:rsidR="009A4588" w:rsidRPr="009A4588" w:rsidRDefault="009A4588" w:rsidP="009A45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4588">
        <w:rPr>
          <w:rFonts w:ascii="Times New Roman" w:hAnsi="Times New Roman"/>
          <w:sz w:val="28"/>
          <w:szCs w:val="28"/>
        </w:rPr>
        <w:t xml:space="preserve">6) мероприятия, приуроченные к календарным праздникам (Новый год, 23 февраля, 8 марта, </w:t>
      </w:r>
      <w:r w:rsidR="00587BBB">
        <w:rPr>
          <w:rFonts w:ascii="Times New Roman" w:hAnsi="Times New Roman"/>
          <w:sz w:val="28"/>
          <w:szCs w:val="28"/>
        </w:rPr>
        <w:t xml:space="preserve">1 Мая, 9 Мая, </w:t>
      </w:r>
      <w:r w:rsidRPr="009A4588">
        <w:rPr>
          <w:rFonts w:ascii="Times New Roman" w:hAnsi="Times New Roman"/>
          <w:sz w:val="28"/>
          <w:szCs w:val="28"/>
        </w:rPr>
        <w:t>день защиты детей и другие).</w:t>
      </w:r>
    </w:p>
    <w:p w:rsidR="009A4588" w:rsidRDefault="009A4588" w:rsidP="00104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7449C" w:rsidRPr="0057449C" w:rsidRDefault="0057449C" w:rsidP="00574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9C">
        <w:rPr>
          <w:rFonts w:ascii="Times New Roman" w:hAnsi="Times New Roman"/>
          <w:sz w:val="28"/>
          <w:szCs w:val="28"/>
        </w:rPr>
        <w:t xml:space="preserve">На базе учреждений </w:t>
      </w:r>
      <w:r>
        <w:rPr>
          <w:rFonts w:ascii="Times New Roman" w:hAnsi="Times New Roman"/>
          <w:sz w:val="28"/>
          <w:szCs w:val="28"/>
        </w:rPr>
        <w:t>культурно-досугового типа  в настоящее время</w:t>
      </w:r>
      <w:r w:rsidRPr="0057449C">
        <w:rPr>
          <w:rFonts w:ascii="Times New Roman" w:hAnsi="Times New Roman"/>
          <w:sz w:val="28"/>
          <w:szCs w:val="28"/>
        </w:rPr>
        <w:t xml:space="preserve"> работает 45 клубных формирований различной направленности (вокальные, хореографические, театральные, фольклорные, изобразительного искусства и декоративно-прикладного творчества) с количеством участников 548 человек, из них: </w:t>
      </w:r>
    </w:p>
    <w:p w:rsidR="0057449C" w:rsidRPr="0057449C" w:rsidRDefault="0057449C" w:rsidP="00574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9C">
        <w:rPr>
          <w:rFonts w:ascii="Times New Roman" w:hAnsi="Times New Roman"/>
          <w:sz w:val="28"/>
          <w:szCs w:val="28"/>
        </w:rPr>
        <w:t>- для детей до 14 лет – 29 клубных формирования с количеством участников 372 ребенка;</w:t>
      </w:r>
    </w:p>
    <w:p w:rsidR="0057449C" w:rsidRDefault="0057449C" w:rsidP="00574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49C">
        <w:rPr>
          <w:rFonts w:ascii="Times New Roman" w:hAnsi="Times New Roman"/>
          <w:sz w:val="28"/>
          <w:szCs w:val="28"/>
        </w:rPr>
        <w:t>- для молодежи от 14 до 35 лет – 6 клубных формирований с количеством участников 76 человек</w:t>
      </w:r>
      <w:r>
        <w:rPr>
          <w:rFonts w:ascii="Times New Roman" w:hAnsi="Times New Roman"/>
          <w:sz w:val="28"/>
          <w:szCs w:val="28"/>
        </w:rPr>
        <w:t>;</w:t>
      </w:r>
    </w:p>
    <w:p w:rsidR="0057449C" w:rsidRDefault="0057449C" w:rsidP="00574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старшего поколения - </w:t>
      </w:r>
      <w:r w:rsidRPr="0057449C">
        <w:rPr>
          <w:rFonts w:ascii="Times New Roman" w:hAnsi="Times New Roman"/>
          <w:sz w:val="28"/>
          <w:szCs w:val="28"/>
        </w:rPr>
        <w:t>6 клубных формиров</w:t>
      </w:r>
      <w:r>
        <w:rPr>
          <w:rFonts w:ascii="Times New Roman" w:hAnsi="Times New Roman"/>
          <w:sz w:val="28"/>
          <w:szCs w:val="28"/>
        </w:rPr>
        <w:t>аний с количеством участников 48</w:t>
      </w:r>
      <w:r w:rsidRPr="0057449C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.</w:t>
      </w:r>
    </w:p>
    <w:p w:rsidR="0057449C" w:rsidRPr="0057449C" w:rsidRDefault="0057449C" w:rsidP="00574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BBB" w:rsidRDefault="00587BBB" w:rsidP="00104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7449C" w:rsidRDefault="0057449C" w:rsidP="00587B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7BBB" w:rsidRDefault="009A4588" w:rsidP="00587BB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4588">
        <w:rPr>
          <w:rFonts w:ascii="Times New Roman" w:hAnsi="Times New Roman"/>
          <w:sz w:val="28"/>
          <w:szCs w:val="28"/>
        </w:rPr>
        <w:lastRenderedPageBreak/>
        <w:t xml:space="preserve">Динамика основных показателей </w:t>
      </w:r>
      <w:r w:rsidR="0057449C">
        <w:rPr>
          <w:rFonts w:ascii="Times New Roman" w:hAnsi="Times New Roman"/>
          <w:sz w:val="28"/>
          <w:szCs w:val="28"/>
        </w:rPr>
        <w:t>учреждений культурно – досугового типа</w:t>
      </w:r>
      <w:r w:rsidRPr="009A4588">
        <w:rPr>
          <w:rFonts w:ascii="Times New Roman" w:hAnsi="Times New Roman"/>
          <w:sz w:val="28"/>
          <w:szCs w:val="28"/>
        </w:rPr>
        <w:t xml:space="preserve"> </w:t>
      </w:r>
    </w:p>
    <w:p w:rsidR="009A4588" w:rsidRPr="009A4588" w:rsidRDefault="00587BBB" w:rsidP="009A45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A4588" w:rsidRPr="009A4588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период 2020-2022 годы</w:t>
      </w:r>
      <w:r w:rsidR="009A4588" w:rsidRPr="009A4588">
        <w:rPr>
          <w:rFonts w:ascii="Times New Roman" w:hAnsi="Times New Roman"/>
          <w:sz w:val="28"/>
          <w:szCs w:val="28"/>
        </w:rPr>
        <w:t>:</w:t>
      </w:r>
    </w:p>
    <w:tbl>
      <w:tblPr>
        <w:tblW w:w="100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559"/>
        <w:gridCol w:w="1275"/>
        <w:gridCol w:w="1701"/>
        <w:gridCol w:w="1276"/>
        <w:gridCol w:w="1418"/>
        <w:gridCol w:w="1275"/>
      </w:tblGrid>
      <w:tr w:rsidR="009A4588" w:rsidRPr="009A4588" w:rsidTr="009A4588">
        <w:tblPrEx>
          <w:tblCellMar>
            <w:top w:w="0" w:type="dxa"/>
            <w:bottom w:w="0" w:type="dxa"/>
          </w:tblCellMar>
        </w:tblPrEx>
        <w:trPr>
          <w:cantSplit/>
          <w:trHeight w:hRule="exact" w:val="11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Год</w:t>
            </w:r>
          </w:p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Сеть (ед.)</w:t>
            </w:r>
          </w:p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Количество клубных формиров</w:t>
            </w:r>
            <w:r w:rsidRPr="009A4588">
              <w:rPr>
                <w:snapToGrid/>
                <w:sz w:val="22"/>
                <w:szCs w:val="22"/>
              </w:rPr>
              <w:t>а</w:t>
            </w:r>
            <w:r w:rsidRPr="009A4588">
              <w:rPr>
                <w:snapToGrid/>
                <w:sz w:val="22"/>
                <w:szCs w:val="22"/>
              </w:rPr>
              <w:t>ний (ед.)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формиров</w:t>
            </w:r>
            <w:r w:rsidRPr="009A4588">
              <w:rPr>
                <w:snapToGrid/>
                <w:sz w:val="22"/>
                <w:szCs w:val="22"/>
              </w:rPr>
              <w:t>а</w:t>
            </w:r>
            <w:r w:rsidRPr="009A4588">
              <w:rPr>
                <w:snapToGrid/>
                <w:sz w:val="22"/>
                <w:szCs w:val="22"/>
              </w:rPr>
              <w:t>ний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Количество уч</w:t>
            </w:r>
            <w:r w:rsidRPr="009A4588">
              <w:rPr>
                <w:snapToGrid/>
                <w:sz w:val="22"/>
                <w:szCs w:val="22"/>
              </w:rPr>
              <w:t>а</w:t>
            </w:r>
            <w:r w:rsidRPr="009A4588">
              <w:rPr>
                <w:snapToGrid/>
                <w:sz w:val="22"/>
                <w:szCs w:val="22"/>
              </w:rPr>
              <w:t>стников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в них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(ед.)</w:t>
            </w:r>
          </w:p>
          <w:p w:rsidR="009A4588" w:rsidRPr="009A4588" w:rsidRDefault="009A4588" w:rsidP="009A4588">
            <w:pPr>
              <w:jc w:val="center"/>
              <w:rPr>
                <w:rFonts w:ascii="Times New Roman" w:hAnsi="Times New Roman"/>
              </w:rPr>
            </w:pPr>
          </w:p>
          <w:p w:rsidR="009A4588" w:rsidRPr="009A4588" w:rsidRDefault="009A4588" w:rsidP="009A45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Количество проведенных мер</w:t>
            </w:r>
            <w:r w:rsidRPr="009A4588">
              <w:rPr>
                <w:snapToGrid/>
                <w:sz w:val="22"/>
                <w:szCs w:val="22"/>
              </w:rPr>
              <w:t>о</w:t>
            </w:r>
            <w:r w:rsidRPr="009A4588">
              <w:rPr>
                <w:snapToGrid/>
                <w:sz w:val="22"/>
                <w:szCs w:val="22"/>
              </w:rPr>
              <w:t>приятий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(ед.)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 xml:space="preserve">Из них - </w:t>
            </w:r>
            <w:proofErr w:type="gramStart"/>
            <w:r w:rsidRPr="009A4588">
              <w:rPr>
                <w:snapToGrid/>
                <w:sz w:val="22"/>
                <w:szCs w:val="22"/>
              </w:rPr>
              <w:t>на</w:t>
            </w:r>
            <w:proofErr w:type="gramEnd"/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платной основе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Кол-во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посетит</w:t>
            </w:r>
            <w:r w:rsidRPr="009A4588">
              <w:rPr>
                <w:snapToGrid/>
                <w:sz w:val="22"/>
                <w:szCs w:val="22"/>
              </w:rPr>
              <w:t>е</w:t>
            </w:r>
            <w:r w:rsidRPr="009A4588">
              <w:rPr>
                <w:snapToGrid/>
                <w:sz w:val="22"/>
                <w:szCs w:val="22"/>
              </w:rPr>
              <w:t>лей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(ед.)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Из них – детей</w:t>
            </w:r>
          </w:p>
          <w:p w:rsidR="009A4588" w:rsidRPr="009A4588" w:rsidRDefault="009A4588" w:rsidP="009A4588">
            <w:pPr>
              <w:pStyle w:val="Normal"/>
              <w:spacing w:line="240" w:lineRule="auto"/>
              <w:ind w:left="0" w:firstLine="0"/>
              <w:jc w:val="center"/>
              <w:rPr>
                <w:snapToGrid/>
                <w:sz w:val="22"/>
                <w:szCs w:val="22"/>
              </w:rPr>
            </w:pPr>
            <w:r w:rsidRPr="009A4588">
              <w:rPr>
                <w:snapToGrid/>
                <w:sz w:val="22"/>
                <w:szCs w:val="22"/>
              </w:rPr>
              <w:t>(ед.)</w:t>
            </w:r>
          </w:p>
        </w:tc>
      </w:tr>
      <w:tr w:rsidR="009A4588" w:rsidRPr="009A4588" w:rsidTr="009A45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10539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3127</w:t>
            </w:r>
          </w:p>
        </w:tc>
      </w:tr>
      <w:tr w:rsidR="009A4588" w:rsidRPr="009A4588" w:rsidTr="009A45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287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23871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5937</w:t>
            </w:r>
          </w:p>
        </w:tc>
      </w:tr>
      <w:tr w:rsidR="009A4588" w:rsidRPr="009A4588" w:rsidTr="009A45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45626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88" w:rsidRPr="009A4588" w:rsidRDefault="009A4588" w:rsidP="009A4588">
            <w:pPr>
              <w:pStyle w:val="Normal"/>
              <w:spacing w:line="360" w:lineRule="auto"/>
              <w:ind w:left="0" w:firstLine="0"/>
              <w:jc w:val="center"/>
              <w:rPr>
                <w:snapToGrid/>
                <w:sz w:val="24"/>
                <w:szCs w:val="24"/>
              </w:rPr>
            </w:pPr>
            <w:r w:rsidRPr="009A4588">
              <w:rPr>
                <w:snapToGrid/>
                <w:sz w:val="24"/>
                <w:szCs w:val="24"/>
              </w:rPr>
              <w:t>8133</w:t>
            </w:r>
          </w:p>
        </w:tc>
      </w:tr>
    </w:tbl>
    <w:p w:rsidR="009A4588" w:rsidRDefault="009A4588" w:rsidP="00104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7449C" w:rsidRPr="00740250" w:rsidRDefault="0057449C" w:rsidP="0057449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За период 2020-2022 годы участники клубных формирований и творческий персонал культурно-досуговых учреждений Арамильского городского округа приняли участие в </w:t>
      </w:r>
      <w:r w:rsidR="00F41AD8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57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конкурсах и фестивалях различного уровня. </w:t>
      </w:r>
    </w:p>
    <w:p w:rsidR="0057449C" w:rsidRPr="00740250" w:rsidRDefault="0057449C" w:rsidP="0057449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u w:val="single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u w:val="single"/>
          <w:shd w:val="clear" w:color="auto" w:fill="FFFFFF"/>
        </w:rPr>
        <w:t>Самые яркие достижения Дворца культуры города Арамиль:</w:t>
      </w:r>
    </w:p>
    <w:p w:rsidR="00F41AD8" w:rsidRDefault="0057449C" w:rsidP="00740250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  <w:shd w:val="clear" w:color="auto" w:fill="FFFFFF"/>
        </w:rPr>
      </w:pPr>
      <w:r>
        <w:rPr>
          <w:rFonts w:ascii="Liberation Serif" w:eastAsia="Calibri" w:hAnsi="Liberation Serif" w:cs="Liberation Serif"/>
          <w:sz w:val="24"/>
          <w:szCs w:val="24"/>
          <w:shd w:val="clear" w:color="auto" w:fill="FFFFFF"/>
        </w:rPr>
        <w:t>1)</w:t>
      </w:r>
      <w:r w:rsidRPr="00CF51CB">
        <w:rPr>
          <w:rFonts w:ascii="Liberation Serif" w:eastAsia="Calibri" w:hAnsi="Liberation Serif" w:cs="Liberation Serif"/>
          <w:sz w:val="24"/>
          <w:szCs w:val="24"/>
          <w:shd w:val="clear" w:color="auto" w:fill="FFFFFF"/>
        </w:rPr>
        <w:t xml:space="preserve"> </w:t>
      </w:r>
      <w:r w:rsidR="00F41AD8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сп</w:t>
      </w:r>
      <w:r w:rsid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ектакль «А зори здесь тихие» - л</w:t>
      </w:r>
      <w:r w:rsidR="00F41AD8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ауреат 3 степени </w:t>
      </w:r>
      <w:r w:rsidR="00F41AD8" w:rsidRPr="00F41AD8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II</w:t>
      </w:r>
      <w:r w:rsidR="00F41AD8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Международного фестиваля-конкурса «Свершение» </w:t>
      </w:r>
      <w:r w:rsidR="00F41AD8">
        <w:rPr>
          <w:rFonts w:ascii="Times New Roman" w:eastAsia="Calibri" w:hAnsi="Times New Roman"/>
          <w:sz w:val="28"/>
          <w:szCs w:val="28"/>
          <w:shd w:val="clear" w:color="auto" w:fill="FFFFFF"/>
        </w:rPr>
        <w:t>(</w:t>
      </w:r>
      <w:r w:rsidR="00F41AD8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г. Санкт-Петербург</w:t>
      </w:r>
      <w:r w:rsidR="00F41AD8">
        <w:rPr>
          <w:rFonts w:ascii="Times New Roman" w:eastAsia="Calibri" w:hAnsi="Times New Roman"/>
          <w:sz w:val="28"/>
          <w:szCs w:val="28"/>
          <w:shd w:val="clear" w:color="auto" w:fill="FFFFFF"/>
        </w:rPr>
        <w:t>, 2021)</w:t>
      </w:r>
      <w:r w:rsidR="00F41AD8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</w:p>
    <w:p w:rsidR="0057449C" w:rsidRPr="00F41AD8" w:rsidRDefault="00F41AD8" w:rsidP="007402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2) </w:t>
      </w:r>
      <w:r w:rsidR="0057449C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любительский театр «Мельница»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(сельский клуб «Надежда»)</w:t>
      </w:r>
      <w:r w:rsidR="0057449C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: </w:t>
      </w:r>
    </w:p>
    <w:p w:rsidR="00F41AD8" w:rsidRPr="00F41AD8" w:rsidRDefault="009470E5" w:rsidP="007532D9">
      <w:pPr>
        <w:pStyle w:val="a8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VI</w:t>
      </w:r>
      <w:r w:rsidR="00F41AD8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многожанровый заочный конкурс «Сотворим будущее вместе»</w:t>
      </w:r>
      <w:r w:rsidRPr="009470E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-Гран-при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(г. Тюмень, 2021);</w:t>
      </w:r>
    </w:p>
    <w:p w:rsidR="00F41AD8" w:rsidRPr="00F41AD8" w:rsidRDefault="00F41AD8" w:rsidP="007532D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Международный фестиваль-конкурс «Дарование»</w:t>
      </w:r>
      <w:r w:rsidR="009470E5" w:rsidRPr="009470E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9470E5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- Диплом лауреата II степени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9470E5">
        <w:rPr>
          <w:rFonts w:ascii="Times New Roman" w:eastAsia="Calibri" w:hAnsi="Times New Roman"/>
          <w:sz w:val="28"/>
          <w:szCs w:val="28"/>
          <w:shd w:val="clear" w:color="auto" w:fill="FFFFFF"/>
        </w:rPr>
        <w:t>(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г. Санкт-Петербург»</w:t>
      </w:r>
      <w:r w:rsidR="009470E5">
        <w:rPr>
          <w:rFonts w:ascii="Times New Roman" w:eastAsia="Calibri" w:hAnsi="Times New Roman"/>
          <w:sz w:val="28"/>
          <w:szCs w:val="28"/>
          <w:shd w:val="clear" w:color="auto" w:fill="FFFFFF"/>
        </w:rPr>
        <w:t>, 2021);</w:t>
      </w:r>
    </w:p>
    <w:p w:rsidR="0057449C" w:rsidRPr="00F41AD8" w:rsidRDefault="009470E5" w:rsidP="007532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открытый</w:t>
      </w:r>
      <w:r w:rsidR="0057449C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конкурс малых форм т</w:t>
      </w:r>
      <w:r w:rsidR="00F41AD8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еатрального искусства «Мимикрия</w:t>
      </w:r>
      <w:r w:rsidR="0057449C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» - лауреат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(г. Ирбит, 2021 и 2022)</w:t>
      </w:r>
      <w:r w:rsidR="0057449C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; </w:t>
      </w:r>
    </w:p>
    <w:p w:rsidR="0057449C" w:rsidRPr="00F41AD8" w:rsidRDefault="0057449C" w:rsidP="007532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Международный фестиваль-конкурс «Страна талантов»</w:t>
      </w:r>
      <w:r w:rsidR="009470E5" w:rsidRPr="009470E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9470E5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- лауреат 1 степени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9470E5">
        <w:rPr>
          <w:rFonts w:ascii="Times New Roman" w:eastAsia="Calibri" w:hAnsi="Times New Roman"/>
          <w:sz w:val="28"/>
          <w:szCs w:val="28"/>
          <w:shd w:val="clear" w:color="auto" w:fill="FFFFFF"/>
        </w:rPr>
        <w:t>(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г. Санкт-Петербург</w:t>
      </w:r>
      <w:r w:rsidR="009470E5">
        <w:rPr>
          <w:rFonts w:ascii="Times New Roman" w:eastAsia="Calibri" w:hAnsi="Times New Roman"/>
          <w:sz w:val="28"/>
          <w:szCs w:val="28"/>
          <w:shd w:val="clear" w:color="auto" w:fill="FFFFFF"/>
        </w:rPr>
        <w:t>, 2022)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; </w:t>
      </w:r>
    </w:p>
    <w:p w:rsidR="0057449C" w:rsidRPr="009470E5" w:rsidRDefault="0057449C" w:rsidP="007532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Международный фестиваль-конкурс «Сияние 2022»</w:t>
      </w:r>
      <w:r w:rsidR="009470E5" w:rsidRPr="009470E5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9470E5"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- лауреат 2 степени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9470E5">
        <w:rPr>
          <w:rFonts w:ascii="Times New Roman" w:eastAsia="Calibri" w:hAnsi="Times New Roman"/>
          <w:sz w:val="28"/>
          <w:szCs w:val="28"/>
          <w:shd w:val="clear" w:color="auto" w:fill="FFFFFF"/>
        </w:rPr>
        <w:t>(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г. Санкт-Петербург</w:t>
      </w:r>
      <w:r w:rsidR="009470E5">
        <w:rPr>
          <w:rFonts w:ascii="Times New Roman" w:eastAsia="Calibri" w:hAnsi="Times New Roman"/>
          <w:sz w:val="28"/>
          <w:szCs w:val="28"/>
          <w:shd w:val="clear" w:color="auto" w:fill="FFFFFF"/>
        </w:rPr>
        <w:t>,2022)</w:t>
      </w:r>
      <w:r w:rsidRPr="00F41AD8"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  <w:r w:rsidRPr="00F41AD8">
        <w:rPr>
          <w:rFonts w:ascii="Times New Roman" w:hAnsi="Times New Roman"/>
          <w:sz w:val="28"/>
          <w:szCs w:val="28"/>
        </w:rPr>
        <w:t xml:space="preserve"> </w:t>
      </w:r>
    </w:p>
    <w:p w:rsidR="0057449C" w:rsidRPr="00740250" w:rsidRDefault="0057449C" w:rsidP="0057449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2)</w:t>
      </w:r>
      <w:r w:rsidR="00740250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театральная студия «Планета</w:t>
      </w:r>
      <w:proofErr w:type="gramStart"/>
      <w:r w:rsidR="00740250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Т</w:t>
      </w:r>
      <w:proofErr w:type="gramEnd"/>
      <w:r w:rsidR="00740250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» -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740250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Гран-При 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VI</w:t>
      </w:r>
      <w:r w:rsidR="00740250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открытого городского фестиваля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театральных к</w:t>
      </w:r>
      <w:r w:rsidR="00740250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оллективов «Мир глазами детей» (</w:t>
      </w:r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г. Березовский, </w:t>
      </w:r>
      <w:r w:rsidR="00740250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2022)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</w:p>
    <w:p w:rsidR="0057449C" w:rsidRPr="00740250" w:rsidRDefault="0057449C" w:rsidP="0057449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3)</w:t>
      </w:r>
      <w:r w:rsidRPr="00CF51CB">
        <w:rPr>
          <w:rFonts w:ascii="Liberation Serif" w:eastAsia="Calibri" w:hAnsi="Liberation Serif" w:cs="Liberation Serif"/>
          <w:sz w:val="24"/>
          <w:szCs w:val="24"/>
          <w:shd w:val="clear" w:color="auto" w:fill="FFFFFF"/>
        </w:rPr>
        <w:t xml:space="preserve"> 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руководитель студии эстрадного вокала «Гармоника» </w:t>
      </w:r>
      <w:proofErr w:type="spellStart"/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Пинигина</w:t>
      </w:r>
      <w:proofErr w:type="spellEnd"/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Анастасия Константиновна:</w:t>
      </w:r>
    </w:p>
    <w:p w:rsidR="00740250" w:rsidRDefault="00740250" w:rsidP="007532D9">
      <w:pPr>
        <w:pStyle w:val="a8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II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многожанровый заочный конкурс «Сотворим будущее вместе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» -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лауреат 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степени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(2021)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; </w:t>
      </w:r>
    </w:p>
    <w:p w:rsidR="00740250" w:rsidRPr="00740250" w:rsidRDefault="00740250" w:rsidP="007532D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II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международный вокально-хоровой фестиваль-ко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нкурс «Песни, опаленные войной» -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лауреат 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степени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(2021);</w:t>
      </w:r>
    </w:p>
    <w:p w:rsidR="0057449C" w:rsidRPr="00740250" w:rsidRDefault="0057449C" w:rsidP="007532D9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VII открытый фестиваль-конкурс духовно-патриотической песни «Духовный подвиг – мужество любви» - 1 место</w:t>
      </w:r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(2022)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; </w:t>
      </w:r>
    </w:p>
    <w:p w:rsidR="0057449C" w:rsidRPr="00740250" w:rsidRDefault="0057449C" w:rsidP="007532D9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открытый фестиваль-конкурс военно-патриотического творчества, посвященный Дню защитника Отечества, «О тебе, моя Россия!» - лауреат 1 степени</w:t>
      </w:r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</w:t>
      </w:r>
      <w:r w:rsidR="00740250"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п. Белоярский</w:t>
      </w:r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>, 2022)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</w:p>
    <w:p w:rsidR="0057449C" w:rsidRPr="00740250" w:rsidRDefault="0057449C" w:rsidP="0057449C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4) студия эстрадного вокала «Гармоника»: Областной фестиваль творчества детей и</w:t>
      </w:r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молодежи «Урал-</w:t>
      </w:r>
      <w:proofErr w:type="spellStart"/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микс</w:t>
      </w:r>
      <w:proofErr w:type="spellEnd"/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>» - дважды л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ауреаты 2 степени</w:t>
      </w:r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(г. Екатеринбург, 2022)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</w:p>
    <w:p w:rsidR="007532D9" w:rsidRDefault="007532D9" w:rsidP="0057449C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:rsidR="0057449C" w:rsidRPr="00740250" w:rsidRDefault="0057449C" w:rsidP="007532D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5) студия танца «Априори»: </w:t>
      </w:r>
    </w:p>
    <w:p w:rsidR="007532D9" w:rsidRPr="007532D9" w:rsidRDefault="007532D9" w:rsidP="007532D9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лауреаты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степени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XXVII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Международного фестиваля-конкурса «Весь мир – искусство!»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>номинация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х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«Патриотический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танец», «Эстрадный танец. Дуэт»,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«Эстрад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ный танец» (2021);</w:t>
      </w:r>
    </w:p>
    <w:p w:rsidR="007532D9" w:rsidRPr="007532D9" w:rsidRDefault="007532D9" w:rsidP="007532D9">
      <w:pPr>
        <w:pStyle w:val="a8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д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ва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первых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места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на Международном хореографическом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чемпионат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е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«Караван Надежд»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(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>г. Екатеринбург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, 2021);</w:t>
      </w:r>
    </w:p>
    <w:p w:rsidR="007532D9" w:rsidRPr="007532D9" w:rsidRDefault="007532D9" w:rsidP="007532D9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Гран-при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на Международном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е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«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Magic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universe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(2021)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</w:p>
    <w:p w:rsidR="0057449C" w:rsidRPr="00740250" w:rsidRDefault="0057449C" w:rsidP="007532D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два вторых места </w:t>
      </w:r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>на Международном хореографическом</w:t>
      </w:r>
      <w:r w:rsidR="007532D9"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чемпионат</w:t>
      </w:r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>е</w:t>
      </w:r>
      <w:r w:rsidR="007532D9"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«Караван Надежд» </w:t>
      </w:r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>(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г. Екатеринбург</w:t>
      </w:r>
      <w:r w:rsidR="00740250">
        <w:rPr>
          <w:rFonts w:ascii="Times New Roman" w:eastAsia="Calibri" w:hAnsi="Times New Roman"/>
          <w:sz w:val="28"/>
          <w:szCs w:val="28"/>
          <w:shd w:val="clear" w:color="auto" w:fill="FFFFFF"/>
        </w:rPr>
        <w:t>, 2022)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; 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ab/>
      </w:r>
    </w:p>
    <w:p w:rsidR="0057449C" w:rsidRDefault="0057449C" w:rsidP="007532D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Международный конкурс-</w:t>
      </w:r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>фестиваль «</w:t>
      </w:r>
      <w:proofErr w:type="spellStart"/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>Red</w:t>
      </w:r>
      <w:proofErr w:type="spellEnd"/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>Style</w:t>
      </w:r>
      <w:proofErr w:type="spellEnd"/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>» - дважды л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ауреат 1 степени</w:t>
      </w:r>
      <w:r w:rsid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(2022)</w:t>
      </w:r>
      <w:r w:rsidRPr="00740250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:rsidR="007532D9" w:rsidRDefault="007532D9" w:rsidP="008F6C3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6) в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>окальный кружок «А-соль»: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лауреат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степени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международного вокально-хорового фестиваля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>-конкурс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«Песни, опаленные </w:t>
      </w:r>
      <w:r w:rsidR="008F6C3E">
        <w:rPr>
          <w:rFonts w:ascii="Times New Roman" w:eastAsia="Calibri" w:hAnsi="Times New Roman"/>
          <w:sz w:val="28"/>
          <w:szCs w:val="28"/>
          <w:shd w:val="clear" w:color="auto" w:fill="FFFFFF"/>
        </w:rPr>
        <w:t>войной»  (2021);</w:t>
      </w:r>
    </w:p>
    <w:p w:rsidR="008F6C3E" w:rsidRPr="008F6C3E" w:rsidRDefault="008F6C3E" w:rsidP="008F6C3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F6C3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7)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кружок декоративно-прикладного искусства</w:t>
      </w:r>
      <w:r w:rsidRPr="008F6C3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«Золотые ручки»: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лауреат 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степени областного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Pr="007532D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детского творчества «Град Святой Екатерины».</w:t>
      </w:r>
    </w:p>
    <w:p w:rsidR="0057449C" w:rsidRDefault="0057449C" w:rsidP="0057449C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F6C3E">
        <w:rPr>
          <w:rFonts w:ascii="Times New Roman" w:eastAsia="Calibri" w:hAnsi="Times New Roman"/>
          <w:sz w:val="28"/>
          <w:szCs w:val="28"/>
          <w:u w:val="single"/>
          <w:shd w:val="clear" w:color="auto" w:fill="FFFFFF"/>
        </w:rPr>
        <w:t xml:space="preserve">Самые яркие достижения </w:t>
      </w:r>
      <w:r w:rsidR="009D4EE0">
        <w:rPr>
          <w:rFonts w:ascii="Times New Roman" w:hAnsi="Times New Roman"/>
          <w:sz w:val="28"/>
          <w:szCs w:val="28"/>
          <w:u w:val="single"/>
        </w:rPr>
        <w:t>Культурно-досугового комплекса</w:t>
      </w:r>
      <w:r w:rsidRPr="008F6C3E">
        <w:rPr>
          <w:rFonts w:ascii="Times New Roman" w:hAnsi="Times New Roman"/>
          <w:sz w:val="28"/>
          <w:szCs w:val="28"/>
          <w:u w:val="single"/>
        </w:rPr>
        <w:t xml:space="preserve"> «Виктория:</w:t>
      </w:r>
    </w:p>
    <w:p w:rsidR="008F6C3E" w:rsidRPr="008F6C3E" w:rsidRDefault="008F6C3E" w:rsidP="008F6C3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а</w:t>
      </w:r>
      <w:r w:rsidRPr="008F6C3E">
        <w:rPr>
          <w:rFonts w:ascii="Times New Roman" w:hAnsi="Times New Roman"/>
          <w:sz w:val="28"/>
          <w:szCs w:val="28"/>
        </w:rPr>
        <w:t>нсамбль народной песни «Поверье»:</w:t>
      </w:r>
    </w:p>
    <w:p w:rsidR="008F6C3E" w:rsidRPr="008F6C3E" w:rsidRDefault="008F6C3E" w:rsidP="008F6C3E">
      <w:pPr>
        <w:pStyle w:val="a8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фе</w:t>
      </w:r>
      <w:r>
        <w:rPr>
          <w:rFonts w:ascii="Times New Roman" w:hAnsi="Times New Roman"/>
          <w:sz w:val="28"/>
          <w:szCs w:val="28"/>
        </w:rPr>
        <w:t>стиваль конкурс «Звездный дождь»</w:t>
      </w:r>
      <w:r w:rsidR="009D4EE0">
        <w:rPr>
          <w:rFonts w:ascii="Times New Roman" w:hAnsi="Times New Roman"/>
          <w:sz w:val="28"/>
          <w:szCs w:val="28"/>
        </w:rPr>
        <w:t xml:space="preserve"> - лауреат 3 степени (2021);</w:t>
      </w:r>
    </w:p>
    <w:p w:rsidR="008F6C3E" w:rsidRPr="008F6C3E" w:rsidRDefault="009D4EE0" w:rsidP="009D4EE0">
      <w:pPr>
        <w:pStyle w:val="a8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Международный фестиваль-конкурс искусств «</w:t>
      </w:r>
      <w:r w:rsidR="008F6C3E" w:rsidRPr="008F6C3E">
        <w:rPr>
          <w:rFonts w:ascii="Times New Roman" w:hAnsi="Times New Roman"/>
          <w:sz w:val="28"/>
          <w:szCs w:val="28"/>
        </w:rPr>
        <w:t>Отражение</w:t>
      </w:r>
      <w:r>
        <w:rPr>
          <w:rFonts w:ascii="Times New Roman" w:hAnsi="Times New Roman"/>
          <w:sz w:val="28"/>
          <w:szCs w:val="28"/>
        </w:rPr>
        <w:t>»</w:t>
      </w:r>
      <w:r w:rsidR="008F6C3E" w:rsidRPr="008F6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л</w:t>
      </w:r>
      <w:r w:rsidRPr="008F6C3E">
        <w:rPr>
          <w:rFonts w:ascii="Times New Roman" w:hAnsi="Times New Roman"/>
          <w:sz w:val="28"/>
          <w:szCs w:val="28"/>
        </w:rPr>
        <w:t>ауреат 1 степени</w:t>
      </w:r>
      <w:r>
        <w:rPr>
          <w:rFonts w:ascii="Times New Roman" w:hAnsi="Times New Roman"/>
          <w:sz w:val="28"/>
          <w:szCs w:val="28"/>
        </w:rPr>
        <w:t xml:space="preserve"> (г. С-</w:t>
      </w:r>
      <w:r w:rsidR="008F6C3E" w:rsidRPr="008F6C3E">
        <w:rPr>
          <w:rFonts w:ascii="Times New Roman" w:hAnsi="Times New Roman"/>
          <w:sz w:val="28"/>
          <w:szCs w:val="28"/>
        </w:rPr>
        <w:t>Петербург</w:t>
      </w:r>
      <w:r>
        <w:rPr>
          <w:rFonts w:ascii="Times New Roman" w:hAnsi="Times New Roman"/>
          <w:sz w:val="28"/>
          <w:szCs w:val="28"/>
        </w:rPr>
        <w:t>, 2021);</w:t>
      </w:r>
    </w:p>
    <w:p w:rsidR="009D4EE0" w:rsidRDefault="009D4EE0" w:rsidP="009D4EE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F6C3E">
        <w:rPr>
          <w:rFonts w:ascii="Times New Roman" w:hAnsi="Times New Roman"/>
          <w:sz w:val="28"/>
          <w:szCs w:val="28"/>
        </w:rPr>
        <w:t>)</w:t>
      </w:r>
      <w:r w:rsidRPr="008F6C3E">
        <w:rPr>
          <w:rFonts w:ascii="Times New Roman" w:hAnsi="Times New Roman"/>
          <w:b/>
          <w:sz w:val="28"/>
          <w:szCs w:val="28"/>
        </w:rPr>
        <w:t xml:space="preserve"> </w:t>
      </w:r>
      <w:r w:rsidRPr="008F6C3E">
        <w:rPr>
          <w:rFonts w:ascii="Times New Roman" w:hAnsi="Times New Roman"/>
          <w:sz w:val="28"/>
          <w:szCs w:val="28"/>
        </w:rPr>
        <w:t>детский фольклорный коллектив «Купаленка»:</w:t>
      </w:r>
    </w:p>
    <w:p w:rsidR="009D4EE0" w:rsidRPr="009D4EE0" w:rsidRDefault="009D4EE0" w:rsidP="009D4EE0">
      <w:pPr>
        <w:pStyle w:val="a8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9D4EE0">
        <w:rPr>
          <w:rFonts w:ascii="Times New Roman" w:hAnsi="Times New Roman"/>
          <w:sz w:val="28"/>
          <w:szCs w:val="28"/>
        </w:rPr>
        <w:t xml:space="preserve">Международный </w:t>
      </w:r>
      <w:r w:rsidR="00CF38CC">
        <w:rPr>
          <w:rFonts w:ascii="Times New Roman" w:hAnsi="Times New Roman"/>
          <w:sz w:val="28"/>
          <w:szCs w:val="28"/>
        </w:rPr>
        <w:t>фестиваль конкурс «</w:t>
      </w:r>
      <w:r>
        <w:rPr>
          <w:rFonts w:ascii="Times New Roman" w:hAnsi="Times New Roman"/>
          <w:sz w:val="28"/>
          <w:szCs w:val="28"/>
        </w:rPr>
        <w:t>Золотая лира» - л</w:t>
      </w:r>
      <w:r w:rsidRPr="009D4EE0">
        <w:rPr>
          <w:rFonts w:ascii="Times New Roman" w:hAnsi="Times New Roman"/>
          <w:sz w:val="28"/>
          <w:szCs w:val="28"/>
        </w:rPr>
        <w:t>ауреат 3 степени</w:t>
      </w:r>
      <w:r>
        <w:rPr>
          <w:rFonts w:ascii="Times New Roman" w:hAnsi="Times New Roman"/>
          <w:sz w:val="28"/>
          <w:szCs w:val="28"/>
        </w:rPr>
        <w:t xml:space="preserve"> (2021);</w:t>
      </w:r>
    </w:p>
    <w:p w:rsidR="009D4EE0" w:rsidRPr="009D4EE0" w:rsidRDefault="009D4EE0" w:rsidP="009D4EE0">
      <w:pPr>
        <w:pStyle w:val="a8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9D4EE0">
        <w:rPr>
          <w:rFonts w:ascii="Times New Roman" w:hAnsi="Times New Roman"/>
          <w:sz w:val="28"/>
          <w:szCs w:val="28"/>
        </w:rPr>
        <w:t>Международны</w:t>
      </w:r>
      <w:r w:rsidR="00CF38CC">
        <w:rPr>
          <w:rFonts w:ascii="Times New Roman" w:hAnsi="Times New Roman"/>
          <w:sz w:val="28"/>
          <w:szCs w:val="28"/>
        </w:rPr>
        <w:t>й конкурс фестиваль «</w:t>
      </w:r>
      <w:r w:rsidRPr="009D4EE0">
        <w:rPr>
          <w:rFonts w:ascii="Times New Roman" w:hAnsi="Times New Roman"/>
          <w:sz w:val="28"/>
          <w:szCs w:val="28"/>
        </w:rPr>
        <w:t>Отра</w:t>
      </w:r>
      <w:r w:rsidR="00CF38CC">
        <w:rPr>
          <w:rFonts w:ascii="Times New Roman" w:hAnsi="Times New Roman"/>
          <w:sz w:val="28"/>
          <w:szCs w:val="28"/>
        </w:rPr>
        <w:t>жение» - л</w:t>
      </w:r>
      <w:r w:rsidR="00CF38CC" w:rsidRPr="009D4EE0">
        <w:rPr>
          <w:rFonts w:ascii="Times New Roman" w:hAnsi="Times New Roman"/>
          <w:sz w:val="28"/>
          <w:szCs w:val="28"/>
        </w:rPr>
        <w:t xml:space="preserve">ауреат 2 степени </w:t>
      </w:r>
      <w:proofErr w:type="gramStart"/>
      <w:r w:rsidR="00CF38CC">
        <w:rPr>
          <w:rFonts w:ascii="Times New Roman" w:hAnsi="Times New Roman"/>
          <w:sz w:val="28"/>
          <w:szCs w:val="28"/>
        </w:rPr>
        <w:t>в</w:t>
      </w:r>
      <w:proofErr w:type="gramEnd"/>
      <w:r w:rsidR="00CF38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4EE0">
        <w:rPr>
          <w:rFonts w:ascii="Times New Roman" w:hAnsi="Times New Roman"/>
          <w:sz w:val="28"/>
          <w:szCs w:val="28"/>
        </w:rPr>
        <w:t>номинация</w:t>
      </w:r>
      <w:proofErr w:type="gramEnd"/>
      <w:r w:rsidRPr="009D4EE0">
        <w:rPr>
          <w:rFonts w:ascii="Times New Roman" w:hAnsi="Times New Roman"/>
          <w:sz w:val="28"/>
          <w:szCs w:val="28"/>
        </w:rPr>
        <w:t xml:space="preserve"> малые вокальные ансамбли</w:t>
      </w:r>
      <w:r w:rsidR="00CF38CC">
        <w:rPr>
          <w:rFonts w:ascii="Times New Roman" w:hAnsi="Times New Roman"/>
          <w:sz w:val="28"/>
          <w:szCs w:val="28"/>
        </w:rPr>
        <w:t xml:space="preserve"> (2021);</w:t>
      </w:r>
    </w:p>
    <w:p w:rsidR="009D4EE0" w:rsidRPr="008F6C3E" w:rsidRDefault="009D4EE0" w:rsidP="00CF38C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фестиваль конкурс «Призвание» - лауреат 2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 xml:space="preserve">; </w:t>
      </w:r>
    </w:p>
    <w:p w:rsidR="009D4EE0" w:rsidRPr="008F6C3E" w:rsidRDefault="009D4EE0" w:rsidP="00CF38C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Конкурс-фестиваль искусства и творчества «Пробуждение»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9D4EE0" w:rsidRPr="008F6C3E" w:rsidRDefault="009D4EE0" w:rsidP="00CF38C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Всероссийский конкурс искусств «Арт-держава» - лауреат 3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 xml:space="preserve">; </w:t>
      </w:r>
    </w:p>
    <w:p w:rsidR="009D4EE0" w:rsidRPr="008F6C3E" w:rsidRDefault="009D4EE0" w:rsidP="00CF38C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фестиваль искусства и творчества «Ветер перемен» - лауреат 3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 xml:space="preserve">; </w:t>
      </w:r>
    </w:p>
    <w:p w:rsidR="009D4EE0" w:rsidRPr="008F6C3E" w:rsidRDefault="009D4EE0" w:rsidP="00CF38C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Конкурс-фестиваль искусства и творчества «Я Звезда»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 xml:space="preserve">; </w:t>
      </w:r>
    </w:p>
    <w:p w:rsidR="009D4EE0" w:rsidRDefault="009D4EE0" w:rsidP="00CF38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F6C3E">
        <w:rPr>
          <w:rFonts w:ascii="Times New Roman" w:hAnsi="Times New Roman"/>
          <w:sz w:val="28"/>
          <w:szCs w:val="28"/>
        </w:rPr>
        <w:t>) хореографический коллектив «</w:t>
      </w:r>
      <w:proofErr w:type="spellStart"/>
      <w:r w:rsidRPr="008F6C3E">
        <w:rPr>
          <w:rFonts w:ascii="Times New Roman" w:hAnsi="Times New Roman"/>
          <w:sz w:val="28"/>
          <w:szCs w:val="28"/>
        </w:rPr>
        <w:t>Релеве</w:t>
      </w:r>
      <w:proofErr w:type="spellEnd"/>
      <w:r w:rsidRPr="008F6C3E">
        <w:rPr>
          <w:rFonts w:ascii="Times New Roman" w:hAnsi="Times New Roman"/>
          <w:sz w:val="28"/>
          <w:szCs w:val="28"/>
        </w:rPr>
        <w:t>»:</w:t>
      </w:r>
    </w:p>
    <w:p w:rsidR="00CF38CC" w:rsidRPr="00CF38CC" w:rsidRDefault="00CF38CC" w:rsidP="00CF38CC">
      <w:pPr>
        <w:pStyle w:val="a8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F38CC">
        <w:rPr>
          <w:rFonts w:ascii="Times New Roman" w:hAnsi="Times New Roman"/>
          <w:sz w:val="28"/>
          <w:szCs w:val="28"/>
        </w:rPr>
        <w:t xml:space="preserve">III Международный открытый </w:t>
      </w:r>
      <w:r>
        <w:rPr>
          <w:rFonts w:ascii="Times New Roman" w:hAnsi="Times New Roman"/>
          <w:sz w:val="28"/>
          <w:szCs w:val="28"/>
        </w:rPr>
        <w:t>конкурс-</w:t>
      </w:r>
      <w:r w:rsidRPr="00CF38CC">
        <w:rPr>
          <w:rFonts w:ascii="Times New Roman" w:hAnsi="Times New Roman"/>
          <w:sz w:val="28"/>
          <w:szCs w:val="28"/>
        </w:rPr>
        <w:t>фест</w:t>
      </w:r>
      <w:r>
        <w:rPr>
          <w:rFonts w:ascii="Times New Roman" w:hAnsi="Times New Roman"/>
          <w:sz w:val="28"/>
          <w:szCs w:val="28"/>
        </w:rPr>
        <w:t>иваль многожанрового искусства «Марафон звезд» - л</w:t>
      </w:r>
      <w:r w:rsidRPr="00CF38CC">
        <w:rPr>
          <w:rFonts w:ascii="Times New Roman" w:hAnsi="Times New Roman"/>
          <w:sz w:val="28"/>
          <w:szCs w:val="28"/>
        </w:rPr>
        <w:t>ауреат 3 степени</w:t>
      </w:r>
      <w:r>
        <w:rPr>
          <w:rFonts w:ascii="Times New Roman" w:hAnsi="Times New Roman"/>
          <w:sz w:val="28"/>
          <w:szCs w:val="28"/>
        </w:rPr>
        <w:t xml:space="preserve"> (2021);</w:t>
      </w:r>
    </w:p>
    <w:p w:rsidR="009D4EE0" w:rsidRPr="008F6C3E" w:rsidRDefault="009D4EE0" w:rsidP="00CF38C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фестиваль конкурс «Призвание»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9D4EE0" w:rsidRPr="008F6C3E" w:rsidRDefault="009D4EE0" w:rsidP="00CF38C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Всероссийский конкурс искусств «Арт-держава»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</w:t>
      </w:r>
      <w:r w:rsidR="00CF38CC">
        <w:rPr>
          <w:rFonts w:ascii="Times New Roman" w:hAnsi="Times New Roman"/>
          <w:sz w:val="28"/>
          <w:szCs w:val="28"/>
        </w:rPr>
        <w:lastRenderedPageBreak/>
        <w:t>(2022)</w:t>
      </w:r>
      <w:r w:rsidRPr="008F6C3E">
        <w:rPr>
          <w:rFonts w:ascii="Times New Roman" w:hAnsi="Times New Roman"/>
          <w:sz w:val="28"/>
          <w:szCs w:val="28"/>
        </w:rPr>
        <w:t xml:space="preserve">; </w:t>
      </w:r>
    </w:p>
    <w:p w:rsidR="009D4EE0" w:rsidRPr="008F6C3E" w:rsidRDefault="009D4EE0" w:rsidP="00CF38C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фестиваль  искусства  и творчества «Ветер перемен»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9D4EE0" w:rsidRPr="008F6C3E" w:rsidRDefault="009D4EE0" w:rsidP="00CF38C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кастинг-конкурс  «Триумф»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9D4EE0" w:rsidRPr="008F6C3E" w:rsidRDefault="009D4EE0" w:rsidP="00CF38C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фестиваль искусства и творчества «Феерия»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9D4EE0" w:rsidRPr="008F6C3E" w:rsidRDefault="009D4EE0" w:rsidP="00CF38C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фестиваль-конкурс «АРТ-МАГИЯ» - победитель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 xml:space="preserve">; </w:t>
      </w:r>
    </w:p>
    <w:p w:rsidR="009D4EE0" w:rsidRPr="008F6C3E" w:rsidRDefault="009D4EE0" w:rsidP="00CF38C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Конкурс - фестиваль искусства и творчества «Я Звезда»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9D4EE0" w:rsidRPr="008F6C3E" w:rsidRDefault="009D4EE0" w:rsidP="00CF38CC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творческий фестиваль «Созвучие сердец» - лауреат 1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9D4EE0" w:rsidRPr="008F6C3E" w:rsidRDefault="009D4EE0" w:rsidP="00CF38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F6C3E">
        <w:rPr>
          <w:rFonts w:ascii="Times New Roman" w:hAnsi="Times New Roman"/>
          <w:sz w:val="28"/>
          <w:szCs w:val="28"/>
        </w:rPr>
        <w:t>) хореографический коллектив «Лучики»: Международный фестиваль конкурс «Призвание» - лауреат 2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CF38CC" w:rsidRDefault="009D4EE0" w:rsidP="00CF38CC">
      <w:pPr>
        <w:widowControl w:val="0"/>
        <w:tabs>
          <w:tab w:val="left" w:pos="993"/>
          <w:tab w:val="left" w:pos="4425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F6C3E">
        <w:rPr>
          <w:rFonts w:ascii="Times New Roman" w:hAnsi="Times New Roman"/>
          <w:sz w:val="28"/>
          <w:szCs w:val="28"/>
        </w:rPr>
        <w:t xml:space="preserve">) группа развития «Капельки»: </w:t>
      </w:r>
    </w:p>
    <w:p w:rsidR="009D4EE0" w:rsidRPr="00CF38CC" w:rsidRDefault="00CF38CC" w:rsidP="00CF38CC">
      <w:pPr>
        <w:pStyle w:val="a8"/>
        <w:widowControl w:val="0"/>
        <w:numPr>
          <w:ilvl w:val="0"/>
          <w:numId w:val="8"/>
        </w:numPr>
        <w:tabs>
          <w:tab w:val="left" w:pos="993"/>
          <w:tab w:val="left" w:pos="4425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 w:cs="Times New Roman"/>
          <w:sz w:val="28"/>
          <w:szCs w:val="28"/>
        </w:rPr>
        <w:t>Международный ф</w:t>
      </w:r>
      <w:r>
        <w:rPr>
          <w:rFonts w:ascii="Times New Roman" w:hAnsi="Times New Roman" w:cs="Times New Roman"/>
          <w:sz w:val="28"/>
          <w:szCs w:val="28"/>
        </w:rPr>
        <w:t>естиваль-конкурс искусств «</w:t>
      </w:r>
      <w:r w:rsidRPr="008F6C3E">
        <w:rPr>
          <w:rFonts w:ascii="Times New Roman" w:hAnsi="Times New Roman" w:cs="Times New Roman"/>
          <w:sz w:val="28"/>
          <w:szCs w:val="28"/>
        </w:rPr>
        <w:t>Отражение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543F">
        <w:rPr>
          <w:rFonts w:ascii="Times New Roman" w:hAnsi="Times New Roman" w:cs="Times New Roman"/>
          <w:sz w:val="28"/>
          <w:szCs w:val="28"/>
        </w:rPr>
        <w:t xml:space="preserve"> - л</w:t>
      </w:r>
      <w:r w:rsidR="0062543F" w:rsidRPr="008F6C3E">
        <w:rPr>
          <w:rFonts w:ascii="Times New Roman" w:hAnsi="Times New Roman" w:cs="Times New Roman"/>
          <w:sz w:val="28"/>
          <w:szCs w:val="28"/>
        </w:rPr>
        <w:t xml:space="preserve">ауреат 2 степени </w:t>
      </w:r>
      <w:r w:rsidR="0062543F">
        <w:rPr>
          <w:rFonts w:ascii="Times New Roman" w:hAnsi="Times New Roman" w:cs="Times New Roman"/>
          <w:sz w:val="28"/>
          <w:szCs w:val="28"/>
        </w:rPr>
        <w:t>(</w:t>
      </w:r>
      <w:r w:rsidRPr="008F6C3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Санкт-</w:t>
      </w:r>
      <w:r w:rsidRPr="008F6C3E">
        <w:rPr>
          <w:rFonts w:ascii="Times New Roman" w:hAnsi="Times New Roman" w:cs="Times New Roman"/>
          <w:sz w:val="28"/>
          <w:szCs w:val="28"/>
        </w:rPr>
        <w:t>Петербург</w:t>
      </w:r>
      <w:r>
        <w:rPr>
          <w:rFonts w:ascii="Times New Roman" w:hAnsi="Times New Roman" w:cs="Times New Roman"/>
          <w:sz w:val="28"/>
          <w:szCs w:val="28"/>
        </w:rPr>
        <w:t>, 2021);</w:t>
      </w:r>
    </w:p>
    <w:p w:rsidR="009D4EE0" w:rsidRPr="008F6C3E" w:rsidRDefault="009D4EE0" w:rsidP="00CF38CC">
      <w:pPr>
        <w:pStyle w:val="a8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3E">
        <w:rPr>
          <w:rFonts w:ascii="Times New Roman" w:hAnsi="Times New Roman" w:cs="Times New Roman"/>
          <w:sz w:val="28"/>
          <w:szCs w:val="28"/>
        </w:rPr>
        <w:t>Международный фестиваль конкурс «Призвание» - лауреат 2 степени</w:t>
      </w:r>
      <w:r w:rsidR="00CF38CC">
        <w:rPr>
          <w:rFonts w:ascii="Times New Roman" w:hAnsi="Times New Roman" w:cs="Times New Roman"/>
          <w:sz w:val="28"/>
          <w:szCs w:val="28"/>
        </w:rPr>
        <w:t xml:space="preserve"> (2022)</w:t>
      </w:r>
      <w:r w:rsidRPr="008F6C3E">
        <w:rPr>
          <w:rFonts w:ascii="Times New Roman" w:hAnsi="Times New Roman" w:cs="Times New Roman"/>
          <w:sz w:val="28"/>
          <w:szCs w:val="28"/>
        </w:rPr>
        <w:t>;</w:t>
      </w:r>
    </w:p>
    <w:p w:rsidR="009D4EE0" w:rsidRPr="008F6C3E" w:rsidRDefault="009D4EE0" w:rsidP="00CF38C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F6C3E">
        <w:rPr>
          <w:rFonts w:ascii="Times New Roman" w:hAnsi="Times New Roman"/>
          <w:sz w:val="28"/>
          <w:szCs w:val="28"/>
        </w:rPr>
        <w:t>Международный фестиваль конкурс «Дарование» - лауреат 3 степени</w:t>
      </w:r>
      <w:r w:rsidR="00CF38CC">
        <w:rPr>
          <w:rFonts w:ascii="Times New Roman" w:hAnsi="Times New Roman"/>
          <w:sz w:val="28"/>
          <w:szCs w:val="28"/>
        </w:rPr>
        <w:t xml:space="preserve"> (2022)</w:t>
      </w:r>
      <w:r w:rsidRPr="008F6C3E">
        <w:rPr>
          <w:rFonts w:ascii="Times New Roman" w:hAnsi="Times New Roman"/>
          <w:sz w:val="28"/>
          <w:szCs w:val="28"/>
        </w:rPr>
        <w:t>;</w:t>
      </w:r>
    </w:p>
    <w:p w:rsidR="00CF38CC" w:rsidRDefault="009D4EE0" w:rsidP="00CF38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F6C3E">
        <w:rPr>
          <w:rFonts w:ascii="Times New Roman" w:hAnsi="Times New Roman"/>
          <w:sz w:val="28"/>
          <w:szCs w:val="28"/>
        </w:rPr>
        <w:t xml:space="preserve">) вокальный ансамбль «Искорки»: </w:t>
      </w:r>
    </w:p>
    <w:p w:rsidR="00CF38CC" w:rsidRPr="00CF38CC" w:rsidRDefault="00CF38CC" w:rsidP="00CF38CC">
      <w:pPr>
        <w:pStyle w:val="a8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F38CC">
        <w:rPr>
          <w:rFonts w:ascii="Times New Roman" w:hAnsi="Times New Roman"/>
          <w:sz w:val="28"/>
          <w:szCs w:val="28"/>
        </w:rPr>
        <w:t xml:space="preserve">Международный конкурс фестиваль «Отражение» - лауреат 1 степени </w:t>
      </w:r>
      <w:proofErr w:type="gramStart"/>
      <w:r w:rsidRPr="00CF38CC">
        <w:rPr>
          <w:rFonts w:ascii="Times New Roman" w:hAnsi="Times New Roman"/>
          <w:sz w:val="28"/>
          <w:szCs w:val="28"/>
        </w:rPr>
        <w:t>в</w:t>
      </w:r>
      <w:proofErr w:type="gramEnd"/>
      <w:r w:rsidRPr="00CF38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38CC">
        <w:rPr>
          <w:rFonts w:ascii="Times New Roman" w:hAnsi="Times New Roman"/>
          <w:sz w:val="28"/>
          <w:szCs w:val="28"/>
        </w:rPr>
        <w:t>номинация</w:t>
      </w:r>
      <w:proofErr w:type="gramEnd"/>
      <w:r w:rsidRPr="00CF38CC">
        <w:rPr>
          <w:rFonts w:ascii="Times New Roman" w:hAnsi="Times New Roman"/>
          <w:sz w:val="28"/>
          <w:szCs w:val="28"/>
        </w:rPr>
        <w:t xml:space="preserve"> малые вокальные ансамбли, категория 8-11 лет (</w:t>
      </w:r>
      <w:r w:rsidR="0062543F" w:rsidRPr="00F41A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 Санкт-Петербург</w:t>
      </w:r>
      <w:r w:rsidR="0062543F">
        <w:rPr>
          <w:rFonts w:ascii="Times New Roman" w:hAnsi="Times New Roman"/>
          <w:sz w:val="28"/>
          <w:szCs w:val="28"/>
        </w:rPr>
        <w:t xml:space="preserve">, </w:t>
      </w:r>
      <w:r w:rsidRPr="00CF38CC">
        <w:rPr>
          <w:rFonts w:ascii="Times New Roman" w:hAnsi="Times New Roman"/>
          <w:sz w:val="28"/>
          <w:szCs w:val="28"/>
        </w:rPr>
        <w:t>2021);</w:t>
      </w:r>
    </w:p>
    <w:p w:rsidR="009D4EE0" w:rsidRPr="00CF38CC" w:rsidRDefault="009D4EE0" w:rsidP="00CF38CC">
      <w:pPr>
        <w:pStyle w:val="a8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F38CC">
        <w:rPr>
          <w:rFonts w:ascii="Times New Roman" w:hAnsi="Times New Roman"/>
          <w:sz w:val="28"/>
          <w:szCs w:val="28"/>
        </w:rPr>
        <w:t>Международный фестиваль конкурс «Дарование» - лауреат 2 степени</w:t>
      </w:r>
      <w:r w:rsidR="00CF38CC">
        <w:rPr>
          <w:rFonts w:ascii="Times New Roman" w:hAnsi="Times New Roman"/>
          <w:sz w:val="28"/>
          <w:szCs w:val="28"/>
        </w:rPr>
        <w:t xml:space="preserve"> (2022).</w:t>
      </w:r>
    </w:p>
    <w:p w:rsidR="008F6C3E" w:rsidRPr="008F6C3E" w:rsidRDefault="008F6C3E" w:rsidP="008F6C3E">
      <w:pPr>
        <w:widowControl w:val="0"/>
        <w:autoSpaceDE w:val="0"/>
        <w:autoSpaceDN w:val="0"/>
        <w:adjustRightInd w:val="0"/>
        <w:spacing w:after="0" w:line="240" w:lineRule="auto"/>
        <w:ind w:left="134" w:right="-2" w:firstLine="6"/>
        <w:jc w:val="both"/>
        <w:rPr>
          <w:rFonts w:ascii="Times New Roman" w:hAnsi="Times New Roman"/>
          <w:sz w:val="28"/>
          <w:szCs w:val="28"/>
        </w:rPr>
      </w:pPr>
    </w:p>
    <w:p w:rsidR="0057449C" w:rsidRPr="008C2855" w:rsidRDefault="0062543F" w:rsidP="00084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55">
        <w:rPr>
          <w:rFonts w:ascii="Times New Roman" w:hAnsi="Times New Roman"/>
          <w:sz w:val="28"/>
          <w:szCs w:val="28"/>
        </w:rPr>
        <w:t>Для улучшения материально-технической базы в учреждениях культурно-досугового типа проведены следующие работы:</w:t>
      </w:r>
      <w:r w:rsidR="0057449C" w:rsidRPr="008C2855">
        <w:rPr>
          <w:rFonts w:ascii="Times New Roman" w:hAnsi="Times New Roman"/>
          <w:sz w:val="28"/>
          <w:szCs w:val="28"/>
        </w:rPr>
        <w:t xml:space="preserve"> </w:t>
      </w:r>
    </w:p>
    <w:p w:rsidR="0057449C" w:rsidRPr="008C2855" w:rsidRDefault="008C2855" w:rsidP="00084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55">
        <w:rPr>
          <w:rFonts w:ascii="Times New Roman" w:hAnsi="Times New Roman"/>
          <w:sz w:val="28"/>
          <w:szCs w:val="28"/>
        </w:rPr>
        <w:t>1</w:t>
      </w:r>
      <w:r w:rsidR="0057449C" w:rsidRPr="008C2855">
        <w:rPr>
          <w:rFonts w:ascii="Times New Roman" w:hAnsi="Times New Roman"/>
          <w:sz w:val="28"/>
          <w:szCs w:val="28"/>
        </w:rPr>
        <w:t>) в МБУ «Дворец культуры города Арамиль»:</w:t>
      </w:r>
    </w:p>
    <w:p w:rsidR="008C2855" w:rsidRPr="008C2855" w:rsidRDefault="0062543F" w:rsidP="00084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2855">
        <w:rPr>
          <w:rFonts w:ascii="Times New Roman" w:hAnsi="Times New Roman"/>
          <w:sz w:val="28"/>
          <w:szCs w:val="28"/>
        </w:rPr>
        <w:t xml:space="preserve">- 2020 год: капитальный ремонт кровли </w:t>
      </w:r>
      <w:r w:rsidR="008C2855">
        <w:rPr>
          <w:rFonts w:ascii="Times New Roman" w:hAnsi="Times New Roman"/>
          <w:sz w:val="28"/>
          <w:szCs w:val="28"/>
        </w:rPr>
        <w:t xml:space="preserve">на сумму </w:t>
      </w:r>
      <w:r w:rsidR="008C2855" w:rsidRPr="008C2855">
        <w:rPr>
          <w:rFonts w:ascii="Times New Roman" w:hAnsi="Times New Roman"/>
          <w:sz w:val="28"/>
          <w:szCs w:val="28"/>
        </w:rPr>
        <w:t xml:space="preserve">9679,6 </w:t>
      </w:r>
      <w:r w:rsidR="008C2855">
        <w:rPr>
          <w:rFonts w:ascii="Times New Roman" w:hAnsi="Times New Roman"/>
          <w:sz w:val="28"/>
          <w:szCs w:val="28"/>
        </w:rPr>
        <w:t xml:space="preserve">тыс. руб. </w:t>
      </w:r>
      <w:r w:rsidRPr="008C2855">
        <w:rPr>
          <w:rFonts w:ascii="Times New Roman" w:hAnsi="Times New Roman"/>
          <w:sz w:val="28"/>
          <w:szCs w:val="28"/>
        </w:rPr>
        <w:t>и ремонт входной группы</w:t>
      </w:r>
      <w:r w:rsidR="008C2855">
        <w:rPr>
          <w:rFonts w:ascii="Times New Roman" w:hAnsi="Times New Roman"/>
          <w:sz w:val="28"/>
          <w:szCs w:val="28"/>
        </w:rPr>
        <w:t xml:space="preserve"> на сумму </w:t>
      </w:r>
      <w:r w:rsidR="008C2855" w:rsidRPr="008C2855">
        <w:rPr>
          <w:rFonts w:ascii="Times New Roman" w:hAnsi="Times New Roman"/>
          <w:sz w:val="28"/>
          <w:szCs w:val="28"/>
        </w:rPr>
        <w:t xml:space="preserve">272,4 </w:t>
      </w:r>
      <w:r w:rsidR="008C2855">
        <w:rPr>
          <w:rFonts w:ascii="Times New Roman" w:hAnsi="Times New Roman"/>
          <w:sz w:val="28"/>
          <w:szCs w:val="28"/>
        </w:rPr>
        <w:t>тыс. руб.</w:t>
      </w:r>
      <w:r w:rsidR="00BA5427">
        <w:rPr>
          <w:rFonts w:ascii="Times New Roman" w:hAnsi="Times New Roman"/>
          <w:sz w:val="28"/>
          <w:szCs w:val="28"/>
        </w:rPr>
        <w:t xml:space="preserve">, приобретено оборудование в кинозал для </w:t>
      </w:r>
      <w:proofErr w:type="spellStart"/>
      <w:r w:rsidR="00BA5427">
        <w:rPr>
          <w:rFonts w:ascii="Times New Roman" w:hAnsi="Times New Roman"/>
          <w:sz w:val="28"/>
          <w:szCs w:val="28"/>
        </w:rPr>
        <w:t>тифлокомментирования</w:t>
      </w:r>
      <w:proofErr w:type="spellEnd"/>
      <w:r w:rsidR="00BA5427">
        <w:rPr>
          <w:rFonts w:ascii="Times New Roman" w:hAnsi="Times New Roman"/>
          <w:sz w:val="28"/>
          <w:szCs w:val="28"/>
        </w:rPr>
        <w:t xml:space="preserve"> в рамках национального проекта «Культура» на сумму 103,0 тыс. руб., приобретены </w:t>
      </w:r>
      <w:r w:rsidR="00BA5427" w:rsidRPr="00BA5427">
        <w:rPr>
          <w:rFonts w:ascii="Times New Roman" w:hAnsi="Times New Roman"/>
          <w:sz w:val="28"/>
          <w:szCs w:val="28"/>
        </w:rPr>
        <w:t>звуковое, световое, сценическое оборудование</w:t>
      </w:r>
      <w:r w:rsidR="00BA5427">
        <w:rPr>
          <w:rFonts w:ascii="Times New Roman" w:hAnsi="Times New Roman"/>
          <w:sz w:val="28"/>
          <w:szCs w:val="28"/>
        </w:rPr>
        <w:t xml:space="preserve"> на сумму 362,4 тыс. руб., музыкальные инструменты и прочее оборудование на сумму</w:t>
      </w:r>
      <w:r w:rsidR="00084D23">
        <w:rPr>
          <w:rFonts w:ascii="Times New Roman" w:hAnsi="Times New Roman"/>
          <w:sz w:val="28"/>
          <w:szCs w:val="28"/>
        </w:rPr>
        <w:t xml:space="preserve"> 219,4</w:t>
      </w:r>
      <w:r w:rsidR="00BA5427">
        <w:rPr>
          <w:rFonts w:ascii="Times New Roman" w:hAnsi="Times New Roman"/>
          <w:sz w:val="28"/>
          <w:szCs w:val="28"/>
        </w:rPr>
        <w:t xml:space="preserve"> тыс. руб., </w:t>
      </w:r>
      <w:r w:rsidR="00084D23">
        <w:rPr>
          <w:rFonts w:ascii="Times New Roman" w:hAnsi="Times New Roman"/>
          <w:sz w:val="28"/>
          <w:szCs w:val="28"/>
        </w:rPr>
        <w:t xml:space="preserve">бактерицидные </w:t>
      </w:r>
      <w:proofErr w:type="spellStart"/>
      <w:r w:rsidR="00084D23">
        <w:rPr>
          <w:rFonts w:ascii="Times New Roman" w:hAnsi="Times New Roman"/>
          <w:sz w:val="28"/>
          <w:szCs w:val="28"/>
        </w:rPr>
        <w:t>рециркуляторы</w:t>
      </w:r>
      <w:proofErr w:type="spellEnd"/>
      <w:r w:rsidR="00084D23">
        <w:rPr>
          <w:rFonts w:ascii="Times New Roman" w:hAnsi="Times New Roman"/>
          <w:sz w:val="28"/>
          <w:szCs w:val="28"/>
        </w:rPr>
        <w:t xml:space="preserve"> на сумму 244,7</w:t>
      </w:r>
      <w:proofErr w:type="gramEnd"/>
      <w:r w:rsidR="00084D23">
        <w:rPr>
          <w:rFonts w:ascii="Times New Roman" w:hAnsi="Times New Roman"/>
          <w:sz w:val="28"/>
          <w:szCs w:val="28"/>
        </w:rPr>
        <w:t xml:space="preserve"> тыс. руб.;</w:t>
      </w:r>
    </w:p>
    <w:p w:rsidR="0062543F" w:rsidRDefault="0062543F" w:rsidP="0063709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C2855">
        <w:rPr>
          <w:rFonts w:ascii="Times New Roman" w:eastAsia="Calibri" w:hAnsi="Times New Roman"/>
          <w:sz w:val="28"/>
          <w:szCs w:val="28"/>
          <w:shd w:val="clear" w:color="auto" w:fill="FFFFFF"/>
        </w:rPr>
        <w:t>- 2021 год: ремонты хореографического зала, кабинета бухгалтерии, кабинета «Творческого отдела»</w:t>
      </w:r>
      <w:r w:rsidR="0063709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, </w:t>
      </w:r>
      <w:r w:rsidR="0063709F" w:rsidRPr="00D544A5">
        <w:rPr>
          <w:rFonts w:ascii="Times New Roman" w:eastAsia="Calibri" w:hAnsi="Times New Roman"/>
          <w:sz w:val="28"/>
          <w:szCs w:val="28"/>
          <w:shd w:val="clear" w:color="auto" w:fill="FFFFFF"/>
        </w:rPr>
        <w:t>изготовление сценической лест</w:t>
      </w:r>
      <w:r w:rsidR="0063709F">
        <w:rPr>
          <w:rFonts w:ascii="Times New Roman" w:eastAsia="Calibri" w:hAnsi="Times New Roman"/>
          <w:sz w:val="28"/>
          <w:szCs w:val="28"/>
          <w:shd w:val="clear" w:color="auto" w:fill="FFFFFF"/>
        </w:rPr>
        <w:t>ницы в сельском клубе «Надежда»</w:t>
      </w:r>
      <w:r w:rsidRPr="008C2855"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</w:p>
    <w:p w:rsidR="0062543F" w:rsidRPr="008C2855" w:rsidRDefault="0062543F" w:rsidP="00084D2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C2855">
        <w:rPr>
          <w:rFonts w:ascii="Times New Roman" w:eastAsia="Calibri" w:hAnsi="Times New Roman"/>
          <w:sz w:val="28"/>
          <w:szCs w:val="28"/>
          <w:shd w:val="clear" w:color="auto" w:fill="FFFFFF"/>
        </w:rPr>
        <w:t>- 2022 год: ремонт большого зала (частичная замена пола, окрашивание стен)</w:t>
      </w:r>
      <w:r w:rsidR="00BA542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на сумму 1300,0 тыс. руб.</w:t>
      </w:r>
      <w:r w:rsidRPr="008C2855">
        <w:rPr>
          <w:rFonts w:ascii="Times New Roman" w:eastAsia="Calibri" w:hAnsi="Times New Roman"/>
          <w:sz w:val="28"/>
          <w:szCs w:val="28"/>
          <w:shd w:val="clear" w:color="auto" w:fill="FFFFFF"/>
        </w:rPr>
        <w:t>, приобретены одежда сцены для малого зала, световое оборудование для большой сцены, ноутбук для осветителя;</w:t>
      </w:r>
    </w:p>
    <w:p w:rsidR="0063709F" w:rsidRDefault="0063709F" w:rsidP="00084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09F" w:rsidRDefault="0063709F" w:rsidP="00084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855" w:rsidRPr="008C2855" w:rsidRDefault="008C2855" w:rsidP="00084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55">
        <w:rPr>
          <w:rFonts w:ascii="Times New Roman" w:hAnsi="Times New Roman"/>
          <w:sz w:val="28"/>
          <w:szCs w:val="28"/>
        </w:rPr>
        <w:lastRenderedPageBreak/>
        <w:t>2) в МБУ «Культурно-досуговый комплекс «Виктория»:</w:t>
      </w:r>
    </w:p>
    <w:p w:rsidR="008C2855" w:rsidRDefault="008C2855" w:rsidP="00BA54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55">
        <w:rPr>
          <w:rFonts w:ascii="Times New Roman" w:hAnsi="Times New Roman"/>
          <w:sz w:val="28"/>
          <w:szCs w:val="28"/>
        </w:rPr>
        <w:t xml:space="preserve">- 2020 год: проведены ремонты входной группы на сумму 36,0 тыс. руб. и системы холодного водоснабжения и пожаротушения на сумму </w:t>
      </w:r>
      <w:r>
        <w:rPr>
          <w:rFonts w:ascii="Times New Roman" w:hAnsi="Times New Roman"/>
          <w:sz w:val="28"/>
          <w:szCs w:val="28"/>
        </w:rPr>
        <w:t>75,7 тыс. руб.</w:t>
      </w:r>
      <w:r w:rsidR="00084D23">
        <w:rPr>
          <w:rFonts w:ascii="Times New Roman" w:hAnsi="Times New Roman"/>
          <w:sz w:val="28"/>
          <w:szCs w:val="28"/>
        </w:rPr>
        <w:t xml:space="preserve">, приобретено музыкальное и прочее оборудование на сумму 505,7 тыс. руб., костюмы на сумму 18,2 тыс. руб., бактерицидные </w:t>
      </w:r>
      <w:proofErr w:type="spellStart"/>
      <w:r w:rsidR="00084D23">
        <w:rPr>
          <w:rFonts w:ascii="Times New Roman" w:hAnsi="Times New Roman"/>
          <w:sz w:val="28"/>
          <w:szCs w:val="28"/>
        </w:rPr>
        <w:t>рециркуляторы</w:t>
      </w:r>
      <w:proofErr w:type="spellEnd"/>
      <w:r w:rsidR="00084D23">
        <w:rPr>
          <w:rFonts w:ascii="Times New Roman" w:hAnsi="Times New Roman"/>
          <w:sz w:val="28"/>
          <w:szCs w:val="28"/>
        </w:rPr>
        <w:t xml:space="preserve"> на сумму 77,0 тыс. руб.;</w:t>
      </w:r>
    </w:p>
    <w:p w:rsidR="00BA5427" w:rsidRPr="00BA5427" w:rsidRDefault="008C2855" w:rsidP="00BA54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427">
        <w:rPr>
          <w:rFonts w:ascii="Times New Roman" w:hAnsi="Times New Roman"/>
          <w:sz w:val="28"/>
          <w:szCs w:val="28"/>
        </w:rPr>
        <w:t xml:space="preserve">- 2021 год: </w:t>
      </w:r>
      <w:r w:rsidR="00BA5427" w:rsidRPr="00BA5427">
        <w:rPr>
          <w:rFonts w:ascii="Times New Roman" w:hAnsi="Times New Roman"/>
          <w:sz w:val="28"/>
          <w:szCs w:val="28"/>
        </w:rPr>
        <w:t xml:space="preserve">проведен ремонт работы </w:t>
      </w:r>
      <w:proofErr w:type="spellStart"/>
      <w:r w:rsidR="00BA5427" w:rsidRPr="00BA5427">
        <w:rPr>
          <w:rFonts w:ascii="Times New Roman" w:hAnsi="Times New Roman"/>
          <w:sz w:val="28"/>
          <w:szCs w:val="28"/>
        </w:rPr>
        <w:t>отмостки</w:t>
      </w:r>
      <w:proofErr w:type="spellEnd"/>
      <w:r w:rsidR="00BA5427" w:rsidRPr="00BA5427">
        <w:rPr>
          <w:rFonts w:ascii="Times New Roman" w:hAnsi="Times New Roman"/>
          <w:sz w:val="28"/>
          <w:szCs w:val="28"/>
        </w:rPr>
        <w:t xml:space="preserve"> здания на сумму 260 тыс. руб., приобретено оборудование на 12,2 тыс</w:t>
      </w:r>
      <w:r w:rsidR="00BA5427">
        <w:rPr>
          <w:rFonts w:ascii="Times New Roman" w:hAnsi="Times New Roman"/>
          <w:sz w:val="28"/>
          <w:szCs w:val="28"/>
        </w:rPr>
        <w:t>.</w:t>
      </w:r>
      <w:r w:rsidR="00BA5427" w:rsidRPr="00BA5427">
        <w:rPr>
          <w:rFonts w:ascii="Times New Roman" w:hAnsi="Times New Roman"/>
          <w:sz w:val="28"/>
          <w:szCs w:val="28"/>
        </w:rPr>
        <w:t xml:space="preserve"> руб., приобретена сценическая обувь на 14</w:t>
      </w:r>
      <w:r w:rsidR="00084D23">
        <w:rPr>
          <w:rFonts w:ascii="Times New Roman" w:hAnsi="Times New Roman"/>
          <w:sz w:val="28"/>
          <w:szCs w:val="28"/>
        </w:rPr>
        <w:t>,</w:t>
      </w:r>
      <w:r w:rsidR="00BA5427" w:rsidRPr="00BA5427">
        <w:rPr>
          <w:rFonts w:ascii="Times New Roman" w:hAnsi="Times New Roman"/>
          <w:sz w:val="28"/>
          <w:szCs w:val="28"/>
        </w:rPr>
        <w:t>7 тыс. руб.;</w:t>
      </w:r>
    </w:p>
    <w:p w:rsidR="008C2855" w:rsidRPr="008C2855" w:rsidRDefault="008C2855" w:rsidP="00BA5427">
      <w:pPr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8"/>
          <w:szCs w:val="28"/>
        </w:rPr>
      </w:pPr>
      <w:r w:rsidRPr="008C2855">
        <w:rPr>
          <w:rFonts w:ascii="Times New Roman" w:hAnsi="Times New Roman"/>
          <w:sz w:val="28"/>
          <w:szCs w:val="28"/>
        </w:rPr>
        <w:t xml:space="preserve">-  2022 год: проведены </w:t>
      </w:r>
      <w:r w:rsidRPr="008C2855">
        <w:rPr>
          <w:rStyle w:val="layout"/>
          <w:rFonts w:ascii="Times New Roman" w:hAnsi="Times New Roman"/>
          <w:sz w:val="28"/>
          <w:szCs w:val="28"/>
        </w:rPr>
        <w:t xml:space="preserve">капитальный ремонт мягкой кровли на 3 289,5 </w:t>
      </w:r>
      <w:r w:rsidRPr="008C2855"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8"/>
          <w:szCs w:val="28"/>
        </w:rPr>
        <w:t>.</w:t>
      </w:r>
      <w:r w:rsidRPr="008C2855">
        <w:rPr>
          <w:rFonts w:ascii="Times New Roman" w:hAnsi="Times New Roman"/>
          <w:sz w:val="28"/>
          <w:szCs w:val="28"/>
        </w:rPr>
        <w:t xml:space="preserve"> руб. </w:t>
      </w:r>
      <w:r w:rsidRPr="008C2855">
        <w:rPr>
          <w:rStyle w:val="layout"/>
          <w:rFonts w:ascii="Times New Roman" w:hAnsi="Times New Roman"/>
          <w:sz w:val="28"/>
          <w:szCs w:val="28"/>
        </w:rPr>
        <w:t>по программе «Культурная среда» в рамках национального проекта «Культура» и</w:t>
      </w:r>
      <w:r w:rsidRPr="008C2855">
        <w:rPr>
          <w:rFonts w:ascii="Times New Roman" w:hAnsi="Times New Roman"/>
          <w:sz w:val="28"/>
          <w:szCs w:val="28"/>
        </w:rPr>
        <w:t xml:space="preserve"> </w:t>
      </w:r>
      <w:r w:rsidRPr="008C2855">
        <w:rPr>
          <w:rStyle w:val="layout"/>
          <w:rFonts w:ascii="Times New Roman" w:hAnsi="Times New Roman"/>
          <w:sz w:val="28"/>
          <w:szCs w:val="28"/>
        </w:rPr>
        <w:t xml:space="preserve">ремонт системы отопления на </w:t>
      </w:r>
      <w:r>
        <w:rPr>
          <w:rStyle w:val="layout"/>
          <w:rFonts w:ascii="Times New Roman" w:hAnsi="Times New Roman"/>
          <w:sz w:val="28"/>
          <w:szCs w:val="28"/>
        </w:rPr>
        <w:t xml:space="preserve">сумму </w:t>
      </w:r>
      <w:r w:rsidRPr="008C2855">
        <w:rPr>
          <w:rStyle w:val="layout"/>
          <w:rFonts w:ascii="Times New Roman" w:hAnsi="Times New Roman"/>
          <w:sz w:val="28"/>
          <w:szCs w:val="28"/>
        </w:rPr>
        <w:t xml:space="preserve">226,5 </w:t>
      </w:r>
      <w:r w:rsidRPr="008C2855">
        <w:rPr>
          <w:rFonts w:ascii="Times New Roman" w:hAnsi="Times New Roman"/>
          <w:sz w:val="28"/>
          <w:szCs w:val="28"/>
        </w:rPr>
        <w:t>тыс</w:t>
      </w:r>
      <w:r w:rsidR="0063709F">
        <w:rPr>
          <w:rFonts w:ascii="Times New Roman" w:hAnsi="Times New Roman"/>
          <w:sz w:val="28"/>
          <w:szCs w:val="28"/>
        </w:rPr>
        <w:t>.</w:t>
      </w:r>
      <w:r w:rsidRPr="008C2855">
        <w:rPr>
          <w:rFonts w:ascii="Times New Roman" w:hAnsi="Times New Roman"/>
          <w:sz w:val="28"/>
          <w:szCs w:val="28"/>
        </w:rPr>
        <w:t xml:space="preserve"> руб.</w:t>
      </w:r>
      <w:r w:rsidRPr="008C2855">
        <w:rPr>
          <w:rStyle w:val="layout"/>
          <w:rFonts w:ascii="Times New Roman" w:hAnsi="Times New Roman"/>
          <w:sz w:val="28"/>
          <w:szCs w:val="28"/>
        </w:rPr>
        <w:t xml:space="preserve">, </w:t>
      </w:r>
      <w:r w:rsidRPr="008C2855">
        <w:rPr>
          <w:rFonts w:ascii="Times New Roman" w:hAnsi="Times New Roman"/>
          <w:sz w:val="28"/>
          <w:szCs w:val="28"/>
        </w:rPr>
        <w:t xml:space="preserve">приобретено оборудование на </w:t>
      </w:r>
      <w:r>
        <w:rPr>
          <w:rFonts w:ascii="Times New Roman" w:hAnsi="Times New Roman"/>
          <w:sz w:val="28"/>
          <w:szCs w:val="28"/>
        </w:rPr>
        <w:t xml:space="preserve">сумму </w:t>
      </w:r>
      <w:r w:rsidRPr="008C2855">
        <w:rPr>
          <w:rFonts w:ascii="Times New Roman" w:hAnsi="Times New Roman"/>
          <w:sz w:val="28"/>
          <w:szCs w:val="28"/>
        </w:rPr>
        <w:t>83,2 тыс</w:t>
      </w:r>
      <w:r w:rsidR="0063709F">
        <w:rPr>
          <w:rFonts w:ascii="Times New Roman" w:hAnsi="Times New Roman"/>
          <w:sz w:val="28"/>
          <w:szCs w:val="28"/>
        </w:rPr>
        <w:t>.</w:t>
      </w:r>
      <w:r w:rsidRPr="008C2855">
        <w:rPr>
          <w:rFonts w:ascii="Times New Roman" w:hAnsi="Times New Roman"/>
          <w:sz w:val="28"/>
          <w:szCs w:val="28"/>
        </w:rPr>
        <w:t xml:space="preserve"> руб.</w:t>
      </w:r>
    </w:p>
    <w:p w:rsidR="0062543F" w:rsidRDefault="0062543F" w:rsidP="005744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763B" w:rsidRDefault="002A763B" w:rsidP="002A7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63B">
        <w:rPr>
          <w:rFonts w:ascii="Times New Roman" w:hAnsi="Times New Roman"/>
          <w:sz w:val="28"/>
          <w:szCs w:val="28"/>
        </w:rPr>
        <w:t xml:space="preserve">На данный момент существует ряд проблем, решив которые, </w:t>
      </w:r>
      <w:r>
        <w:rPr>
          <w:rFonts w:ascii="Times New Roman" w:hAnsi="Times New Roman"/>
          <w:sz w:val="28"/>
          <w:szCs w:val="28"/>
        </w:rPr>
        <w:t>учреждения культурно-досугового типа</w:t>
      </w:r>
      <w:r w:rsidRPr="002A7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выйдут на новый уровень и повысят</w:t>
      </w:r>
      <w:r w:rsidRPr="002A763B">
        <w:rPr>
          <w:rFonts w:ascii="Times New Roman" w:hAnsi="Times New Roman"/>
          <w:sz w:val="28"/>
          <w:szCs w:val="28"/>
        </w:rPr>
        <w:t xml:space="preserve"> качество предоставляемых услуг. </w:t>
      </w:r>
    </w:p>
    <w:p w:rsidR="002A763B" w:rsidRPr="002A763B" w:rsidRDefault="002A763B" w:rsidP="002A76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«Дворец культуры города Арамиль» н</w:t>
      </w:r>
      <w:r w:rsidRPr="002A763B">
        <w:rPr>
          <w:rFonts w:ascii="Times New Roman" w:hAnsi="Times New Roman"/>
          <w:sz w:val="28"/>
          <w:szCs w:val="28"/>
        </w:rPr>
        <w:t xml:space="preserve">еобходим </w:t>
      </w:r>
      <w:r w:rsidRPr="002A763B">
        <w:rPr>
          <w:rFonts w:ascii="Times New Roman" w:hAnsi="Times New Roman"/>
          <w:bCs/>
          <w:sz w:val="28"/>
          <w:szCs w:val="28"/>
        </w:rPr>
        <w:t>капитальный ремонт и реконструкция фойе с зонами отдыха и зрительного зала (25 000 000 руб.)</w:t>
      </w:r>
      <w:r w:rsidR="0081400E">
        <w:rPr>
          <w:rFonts w:ascii="Times New Roman" w:hAnsi="Times New Roman"/>
          <w:bCs/>
          <w:sz w:val="28"/>
          <w:szCs w:val="28"/>
        </w:rPr>
        <w:t>,</w:t>
      </w:r>
      <w:r w:rsidRPr="002A763B">
        <w:rPr>
          <w:rFonts w:ascii="Times New Roman" w:hAnsi="Times New Roman"/>
          <w:bCs/>
          <w:sz w:val="28"/>
          <w:szCs w:val="28"/>
        </w:rPr>
        <w:t xml:space="preserve"> ремонт отопительной системы (10 000 000 руб.)</w:t>
      </w:r>
      <w:r w:rsidR="0081400E">
        <w:rPr>
          <w:rFonts w:ascii="Times New Roman" w:hAnsi="Times New Roman"/>
          <w:bCs/>
          <w:sz w:val="28"/>
          <w:szCs w:val="28"/>
        </w:rPr>
        <w:t>,</w:t>
      </w:r>
      <w:r w:rsidRPr="002A763B">
        <w:rPr>
          <w:rFonts w:ascii="Times New Roman" w:hAnsi="Times New Roman"/>
          <w:bCs/>
          <w:sz w:val="28"/>
          <w:szCs w:val="28"/>
        </w:rPr>
        <w:t xml:space="preserve"> ремонт фасада здания (21 000 000 руб.)</w:t>
      </w:r>
      <w:r w:rsidR="0081400E">
        <w:rPr>
          <w:rFonts w:ascii="Times New Roman" w:hAnsi="Times New Roman"/>
          <w:bCs/>
          <w:sz w:val="28"/>
          <w:szCs w:val="28"/>
        </w:rPr>
        <w:t>.</w:t>
      </w:r>
    </w:p>
    <w:p w:rsidR="002A763B" w:rsidRPr="002A763B" w:rsidRDefault="002A763B" w:rsidP="002A76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63B">
        <w:rPr>
          <w:rFonts w:ascii="Times New Roman" w:hAnsi="Times New Roman"/>
          <w:sz w:val="28"/>
          <w:szCs w:val="28"/>
        </w:rPr>
        <w:t xml:space="preserve">В связи с тем, что кинозал «Панорама» </w:t>
      </w:r>
      <w:proofErr w:type="gramStart"/>
      <w:r w:rsidRPr="002A763B">
        <w:rPr>
          <w:rFonts w:ascii="Times New Roman" w:hAnsi="Times New Roman"/>
          <w:sz w:val="28"/>
          <w:szCs w:val="28"/>
        </w:rPr>
        <w:t>занимает площадь большого зрительного зала и сцену Дворца культуры нет</w:t>
      </w:r>
      <w:proofErr w:type="gramEnd"/>
      <w:r w:rsidRPr="002A763B">
        <w:rPr>
          <w:rFonts w:ascii="Times New Roman" w:hAnsi="Times New Roman"/>
          <w:sz w:val="28"/>
          <w:szCs w:val="28"/>
        </w:rPr>
        <w:t xml:space="preserve"> возможности проводить большее количество мероприятий, концертов. Творческие коллективы ограничены в репетициях, необходим </w:t>
      </w:r>
      <w:r w:rsidRPr="002A763B">
        <w:rPr>
          <w:rFonts w:ascii="Times New Roman" w:hAnsi="Times New Roman"/>
          <w:bCs/>
          <w:sz w:val="28"/>
          <w:szCs w:val="28"/>
        </w:rPr>
        <w:t>перенос кинозала «Панорама» в помещение малого зала (2 500 000 руб.)</w:t>
      </w:r>
      <w:r w:rsidR="0081400E">
        <w:rPr>
          <w:rFonts w:ascii="Times New Roman" w:hAnsi="Times New Roman"/>
          <w:bCs/>
          <w:sz w:val="28"/>
          <w:szCs w:val="28"/>
        </w:rPr>
        <w:t>.</w:t>
      </w:r>
    </w:p>
    <w:p w:rsidR="002A763B" w:rsidRPr="002A763B" w:rsidRDefault="002A763B" w:rsidP="002A76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63B">
        <w:rPr>
          <w:rFonts w:ascii="Times New Roman" w:hAnsi="Times New Roman"/>
          <w:sz w:val="28"/>
          <w:szCs w:val="28"/>
        </w:rPr>
        <w:t xml:space="preserve">Для более качественного оформления мероприятий учреждения, а также общегородских мероприятий </w:t>
      </w:r>
      <w:proofErr w:type="gramStart"/>
      <w:r w:rsidRPr="002A763B">
        <w:rPr>
          <w:rFonts w:ascii="Times New Roman" w:hAnsi="Times New Roman"/>
          <w:sz w:val="28"/>
          <w:szCs w:val="28"/>
        </w:rPr>
        <w:t>необходима</w:t>
      </w:r>
      <w:proofErr w:type="gramEnd"/>
      <w:r w:rsidRPr="002A76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763B">
        <w:rPr>
          <w:rFonts w:ascii="Times New Roman" w:hAnsi="Times New Roman"/>
          <w:bCs/>
          <w:sz w:val="28"/>
          <w:szCs w:val="28"/>
        </w:rPr>
        <w:t>докоплектация</w:t>
      </w:r>
      <w:proofErr w:type="spellEnd"/>
      <w:r w:rsidRPr="002A763B">
        <w:rPr>
          <w:rFonts w:ascii="Times New Roman" w:hAnsi="Times New Roman"/>
          <w:bCs/>
          <w:sz w:val="28"/>
          <w:szCs w:val="28"/>
        </w:rPr>
        <w:t xml:space="preserve"> светового оборудования, для завершения световой инсталляции сцены (800 000 руб.);</w:t>
      </w:r>
      <w:r w:rsidRPr="002A763B">
        <w:rPr>
          <w:rFonts w:ascii="Times New Roman" w:hAnsi="Times New Roman"/>
          <w:sz w:val="28"/>
          <w:szCs w:val="28"/>
        </w:rPr>
        <w:t xml:space="preserve"> </w:t>
      </w:r>
      <w:r w:rsidRPr="002A763B">
        <w:rPr>
          <w:rFonts w:ascii="Times New Roman" w:hAnsi="Times New Roman"/>
          <w:bCs/>
          <w:sz w:val="28"/>
          <w:szCs w:val="28"/>
        </w:rPr>
        <w:t>светодиодный экран (2 877 500 руб.)</w:t>
      </w:r>
      <w:r w:rsidR="0081400E">
        <w:rPr>
          <w:rFonts w:ascii="Times New Roman" w:hAnsi="Times New Roman"/>
          <w:bCs/>
          <w:sz w:val="28"/>
          <w:szCs w:val="28"/>
        </w:rPr>
        <w:t>.</w:t>
      </w:r>
    </w:p>
    <w:p w:rsidR="002A763B" w:rsidRPr="002A763B" w:rsidRDefault="002A763B" w:rsidP="002A7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63B">
        <w:rPr>
          <w:rFonts w:ascii="Times New Roman" w:hAnsi="Times New Roman"/>
          <w:sz w:val="28"/>
          <w:szCs w:val="28"/>
        </w:rPr>
        <w:t>Для проведения общегородских мероприятий на различных площадках необходим</w:t>
      </w:r>
      <w:r w:rsidRPr="002A763B">
        <w:rPr>
          <w:rFonts w:ascii="Times New Roman" w:hAnsi="Times New Roman"/>
          <w:bCs/>
          <w:sz w:val="28"/>
          <w:szCs w:val="28"/>
        </w:rPr>
        <w:t xml:space="preserve"> мобильный комплект звукового оборудования для проведения выездных мероприятий (1 200 000 руб.)</w:t>
      </w:r>
      <w:r w:rsidR="0081400E">
        <w:rPr>
          <w:rFonts w:ascii="Times New Roman" w:hAnsi="Times New Roman"/>
          <w:bCs/>
          <w:sz w:val="28"/>
          <w:szCs w:val="28"/>
        </w:rPr>
        <w:t>.</w:t>
      </w:r>
    </w:p>
    <w:p w:rsidR="002A763B" w:rsidRDefault="002A763B" w:rsidP="002A76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63B">
        <w:rPr>
          <w:rFonts w:ascii="Times New Roman" w:hAnsi="Times New Roman"/>
          <w:sz w:val="28"/>
          <w:szCs w:val="28"/>
        </w:rPr>
        <w:t>Для разнообразия предоставляемых услуг, большего привлечение и культурного развития населения необходимы:</w:t>
      </w:r>
      <w:r w:rsidRPr="002A763B">
        <w:rPr>
          <w:rFonts w:ascii="Times New Roman" w:hAnsi="Times New Roman"/>
          <w:bCs/>
          <w:sz w:val="28"/>
          <w:szCs w:val="28"/>
        </w:rPr>
        <w:t xml:space="preserve"> 4 ставки - руководителей клубных формирований</w:t>
      </w:r>
      <w:r w:rsidR="0081400E">
        <w:rPr>
          <w:rFonts w:ascii="Times New Roman" w:hAnsi="Times New Roman"/>
          <w:bCs/>
          <w:sz w:val="28"/>
          <w:szCs w:val="28"/>
        </w:rPr>
        <w:t>,</w:t>
      </w:r>
      <w:r w:rsidRPr="002A763B">
        <w:rPr>
          <w:rFonts w:ascii="Times New Roman" w:hAnsi="Times New Roman"/>
          <w:bCs/>
          <w:sz w:val="28"/>
          <w:szCs w:val="28"/>
        </w:rPr>
        <w:t xml:space="preserve"> 2 ставки  звукооператора</w:t>
      </w:r>
      <w:r w:rsidR="0081400E">
        <w:rPr>
          <w:rFonts w:ascii="Times New Roman" w:hAnsi="Times New Roman"/>
          <w:sz w:val="28"/>
          <w:szCs w:val="28"/>
        </w:rPr>
        <w:t xml:space="preserve"> (так как очень часто работают</w:t>
      </w:r>
      <w:r w:rsidRPr="002A763B">
        <w:rPr>
          <w:rFonts w:ascii="Times New Roman" w:hAnsi="Times New Roman"/>
          <w:sz w:val="28"/>
          <w:szCs w:val="28"/>
        </w:rPr>
        <w:t xml:space="preserve"> на мероприятиях других учреждений, которые могут проходить одновременно</w:t>
      </w:r>
      <w:r w:rsidR="0081400E">
        <w:rPr>
          <w:rFonts w:ascii="Times New Roman" w:hAnsi="Times New Roman"/>
          <w:bCs/>
          <w:sz w:val="28"/>
          <w:szCs w:val="28"/>
        </w:rPr>
        <w:t>)</w:t>
      </w:r>
      <w:r w:rsidRPr="002A763B">
        <w:rPr>
          <w:rFonts w:ascii="Times New Roman" w:hAnsi="Times New Roman"/>
          <w:bCs/>
          <w:sz w:val="28"/>
          <w:szCs w:val="28"/>
        </w:rPr>
        <w:t xml:space="preserve"> </w:t>
      </w:r>
      <w:r w:rsidR="0081400E">
        <w:rPr>
          <w:rFonts w:ascii="Times New Roman" w:hAnsi="Times New Roman"/>
          <w:bCs/>
          <w:sz w:val="28"/>
          <w:szCs w:val="28"/>
        </w:rPr>
        <w:t xml:space="preserve"> 1 ставка</w:t>
      </w:r>
      <w:r w:rsidRPr="002A763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A763B">
        <w:rPr>
          <w:rFonts w:ascii="Times New Roman" w:hAnsi="Times New Roman"/>
          <w:bCs/>
          <w:sz w:val="28"/>
          <w:szCs w:val="28"/>
        </w:rPr>
        <w:t>светооператора</w:t>
      </w:r>
      <w:proofErr w:type="spellEnd"/>
      <w:r w:rsidRPr="002A763B">
        <w:rPr>
          <w:rFonts w:ascii="Times New Roman" w:hAnsi="Times New Roman"/>
          <w:bCs/>
          <w:sz w:val="28"/>
          <w:szCs w:val="28"/>
        </w:rPr>
        <w:t>.</w:t>
      </w:r>
    </w:p>
    <w:p w:rsidR="002A763B" w:rsidRDefault="002A763B" w:rsidP="00814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МБУ «Культурно-досуговый комплекс «Виктория» требуется:</w:t>
      </w:r>
    </w:p>
    <w:p w:rsidR="002A763B" w:rsidRDefault="002A763B" w:rsidP="008140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капитальный р</w:t>
      </w:r>
      <w:r w:rsidRPr="00EF2764">
        <w:rPr>
          <w:rFonts w:ascii="Times New Roman" w:hAnsi="Times New Roman"/>
          <w:sz w:val="28"/>
          <w:szCs w:val="28"/>
        </w:rPr>
        <w:t xml:space="preserve">емонт фасада и входной группы с установкой </w:t>
      </w:r>
      <w:r w:rsidRPr="0073576A">
        <w:rPr>
          <w:rFonts w:ascii="Times New Roman" w:hAnsi="Times New Roman"/>
          <w:sz w:val="28"/>
          <w:szCs w:val="28"/>
        </w:rPr>
        <w:t>пандусов</w:t>
      </w:r>
      <w:r w:rsidRPr="007357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73576A">
        <w:rPr>
          <w:rFonts w:ascii="Times New Roman" w:hAnsi="Times New Roman"/>
          <w:color w:val="000000"/>
          <w:sz w:val="28"/>
          <w:szCs w:val="28"/>
        </w:rPr>
        <w:t>подъемных платформ</w:t>
      </w:r>
      <w:r>
        <w:rPr>
          <w:rFonts w:ascii="Times New Roman" w:hAnsi="Times New Roman"/>
          <w:color w:val="000000"/>
          <w:sz w:val="28"/>
          <w:szCs w:val="28"/>
        </w:rPr>
        <w:t xml:space="preserve"> для доступности инвалидов и маломобильных групп;</w:t>
      </w:r>
    </w:p>
    <w:p w:rsidR="002A763B" w:rsidRDefault="002A763B" w:rsidP="00814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капитальный р</w:t>
      </w:r>
      <w:r w:rsidRPr="00EF2764">
        <w:rPr>
          <w:rFonts w:ascii="Times New Roman" w:hAnsi="Times New Roman"/>
          <w:sz w:val="28"/>
          <w:szCs w:val="28"/>
        </w:rPr>
        <w:t>емонт зрительного зала</w:t>
      </w:r>
      <w:r>
        <w:rPr>
          <w:rFonts w:ascii="Times New Roman" w:hAnsi="Times New Roman"/>
          <w:sz w:val="28"/>
          <w:szCs w:val="28"/>
        </w:rPr>
        <w:t>, где проходят зрелищные мероприятия и занятия кружковых объединений</w:t>
      </w:r>
      <w:r>
        <w:rPr>
          <w:rFonts w:ascii="Times New Roman" w:hAnsi="Times New Roman"/>
          <w:sz w:val="28"/>
          <w:szCs w:val="28"/>
        </w:rPr>
        <w:t xml:space="preserve">, с заменой </w:t>
      </w:r>
      <w:r w:rsidR="0081400E">
        <w:rPr>
          <w:rFonts w:ascii="Times New Roman" w:hAnsi="Times New Roman"/>
          <w:sz w:val="28"/>
          <w:szCs w:val="28"/>
        </w:rPr>
        <w:t>светового оборудования</w:t>
      </w:r>
      <w:r w:rsidR="0081400E">
        <w:rPr>
          <w:rFonts w:ascii="Times New Roman" w:hAnsi="Times New Roman"/>
          <w:sz w:val="28"/>
          <w:szCs w:val="28"/>
        </w:rPr>
        <w:t xml:space="preserve">, </w:t>
      </w:r>
      <w:r w:rsidR="0081400E">
        <w:rPr>
          <w:rFonts w:ascii="Times New Roman" w:hAnsi="Times New Roman"/>
          <w:sz w:val="28"/>
          <w:szCs w:val="28"/>
        </w:rPr>
        <w:t>механизмов</w:t>
      </w:r>
      <w:r w:rsidR="0081400E">
        <w:rPr>
          <w:rFonts w:ascii="Times New Roman" w:hAnsi="Times New Roman"/>
          <w:sz w:val="28"/>
          <w:szCs w:val="28"/>
        </w:rPr>
        <w:t xml:space="preserve"> и </w:t>
      </w:r>
      <w:r w:rsidR="0081400E">
        <w:rPr>
          <w:rFonts w:ascii="Times New Roman" w:hAnsi="Times New Roman"/>
          <w:sz w:val="28"/>
          <w:szCs w:val="28"/>
        </w:rPr>
        <w:t xml:space="preserve">одежды </w:t>
      </w:r>
      <w:r w:rsidR="0081400E">
        <w:rPr>
          <w:rFonts w:ascii="Times New Roman" w:hAnsi="Times New Roman"/>
          <w:sz w:val="28"/>
          <w:szCs w:val="28"/>
        </w:rPr>
        <w:t>сцены,</w:t>
      </w:r>
      <w:r>
        <w:rPr>
          <w:rFonts w:ascii="Times New Roman" w:hAnsi="Times New Roman"/>
          <w:sz w:val="28"/>
          <w:szCs w:val="28"/>
        </w:rPr>
        <w:t xml:space="preserve"> кресел зрительного зала</w:t>
      </w:r>
    </w:p>
    <w:p w:rsidR="002A763B" w:rsidRDefault="002A763B" w:rsidP="00814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400E">
        <w:rPr>
          <w:rFonts w:ascii="Times New Roman" w:hAnsi="Times New Roman"/>
          <w:sz w:val="28"/>
          <w:szCs w:val="28"/>
        </w:rPr>
        <w:t>приобретение костюмов для клубных формирований;</w:t>
      </w:r>
    </w:p>
    <w:p w:rsidR="0081400E" w:rsidRDefault="0081400E" w:rsidP="00814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приобретение мебели и оргтехники.</w:t>
      </w:r>
    </w:p>
    <w:p w:rsidR="002A763B" w:rsidRDefault="002A763B" w:rsidP="002A76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449C" w:rsidRPr="002A763B" w:rsidRDefault="0057449C" w:rsidP="002A7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63B">
        <w:rPr>
          <w:rFonts w:ascii="Times New Roman" w:hAnsi="Times New Roman"/>
          <w:b/>
          <w:sz w:val="28"/>
          <w:szCs w:val="28"/>
        </w:rPr>
        <w:t>В библиотечной системе</w:t>
      </w:r>
      <w:r w:rsidRPr="002A76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763B">
        <w:rPr>
          <w:rFonts w:ascii="Times New Roman" w:hAnsi="Times New Roman"/>
          <w:sz w:val="28"/>
          <w:szCs w:val="28"/>
        </w:rPr>
        <w:t>на конец</w:t>
      </w:r>
      <w:proofErr w:type="gramEnd"/>
      <w:r w:rsidRPr="002A763B">
        <w:rPr>
          <w:rFonts w:ascii="Times New Roman" w:hAnsi="Times New Roman"/>
          <w:sz w:val="28"/>
          <w:szCs w:val="28"/>
        </w:rPr>
        <w:t xml:space="preserve"> 2022 года книжный фонд составил 46 535 экземпляров книг. Состав фонда универсальный по тематике, преобладают художественно-литературные и научно-популярные издания. Фонды читальных залов состоят преимущественно из универсальных и отраслевых словарей и справочников, а также учебной литературы. Количество читателей составляет 3463 человека. Количество посещений библиотек за 2022 год составило 24379 с книговыдачей 38127 единиц книг.</w:t>
      </w:r>
    </w:p>
    <w:p w:rsidR="0057449C" w:rsidRPr="002A763B" w:rsidRDefault="0057449C" w:rsidP="002A7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63B">
        <w:rPr>
          <w:rFonts w:ascii="Times New Roman" w:hAnsi="Times New Roman"/>
          <w:sz w:val="28"/>
          <w:szCs w:val="28"/>
        </w:rPr>
        <w:t>Все библиотеки подключены к Интернету, для читателей создано 10 компьютеризированных рабочих мест.</w:t>
      </w:r>
    </w:p>
    <w:p w:rsidR="0063709F" w:rsidRPr="002A763B" w:rsidRDefault="0063709F" w:rsidP="005744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709F" w:rsidRPr="002A763B" w:rsidRDefault="0063709F" w:rsidP="00637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763B">
        <w:rPr>
          <w:rFonts w:ascii="Times New Roman" w:hAnsi="Times New Roman"/>
          <w:sz w:val="28"/>
          <w:szCs w:val="28"/>
        </w:rPr>
        <w:t xml:space="preserve">Динамика основных показателей деятельности библиотек </w:t>
      </w:r>
    </w:p>
    <w:p w:rsidR="0063709F" w:rsidRPr="002A763B" w:rsidRDefault="0063709F" w:rsidP="00637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763B">
        <w:rPr>
          <w:rFonts w:ascii="Times New Roman" w:hAnsi="Times New Roman"/>
          <w:sz w:val="28"/>
          <w:szCs w:val="28"/>
        </w:rPr>
        <w:t>за период 2020-2022 годы:</w:t>
      </w:r>
    </w:p>
    <w:p w:rsidR="0063709F" w:rsidRPr="002A763B" w:rsidRDefault="0063709F" w:rsidP="00637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100"/>
        <w:gridCol w:w="1795"/>
        <w:gridCol w:w="1641"/>
      </w:tblGrid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Книжный фонд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46327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46561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2A763B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46535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в том числе – количество электронных изданий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Новые поступления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Выбытия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Количество читателей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2356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3463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Количество посещений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21345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21317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24379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Книговыдача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41937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41700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38127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 xml:space="preserve">Количество библиотек, подключённых </w:t>
            </w:r>
            <w:proofErr w:type="gramStart"/>
            <w:r w:rsidRPr="002A763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A763B">
              <w:rPr>
                <w:rFonts w:ascii="Times New Roman" w:hAnsi="Times New Roman"/>
                <w:sz w:val="24"/>
                <w:szCs w:val="24"/>
              </w:rPr>
              <w:t xml:space="preserve"> Интернет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Количество компьютеров 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3709F" w:rsidRPr="002A763B" w:rsidTr="0063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4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количество автоматизированных рабочих мест для читателей (ед.)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9F" w:rsidRPr="002A763B" w:rsidRDefault="0063709F" w:rsidP="0063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63709F" w:rsidRPr="002A763B" w:rsidRDefault="0063709F" w:rsidP="005744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2020 году в </w:t>
      </w:r>
      <w:r w:rsidRPr="00D11593">
        <w:rPr>
          <w:rFonts w:ascii="Times New Roman" w:hAnsi="Times New Roman"/>
          <w:sz w:val="28"/>
          <w:szCs w:val="28"/>
        </w:rPr>
        <w:t>Год 75-го Юбилея Победы в Центральной библиотеке и в её структурных подразделениях выставки и массовые мероприятия были посвящены памятным датам Великой Отечественной войны и празднованию Победы.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Яскими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мероприятиями стали:</w:t>
      </w:r>
    </w:p>
    <w:p w:rsid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93">
        <w:rPr>
          <w:rFonts w:ascii="Times New Roman" w:hAnsi="Times New Roman"/>
          <w:sz w:val="28"/>
          <w:szCs w:val="28"/>
        </w:rPr>
        <w:t xml:space="preserve"> «Блокада. 900 дней мужества» для студентов Екатеринбургского техникума о</w:t>
      </w:r>
      <w:r>
        <w:rPr>
          <w:rFonts w:ascii="Times New Roman" w:hAnsi="Times New Roman"/>
          <w:sz w:val="28"/>
          <w:szCs w:val="28"/>
        </w:rPr>
        <w:t>траслевых технологий и сервиса;</w:t>
      </w:r>
    </w:p>
    <w:p w:rsid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</w:t>
      </w:r>
      <w:r w:rsidRPr="00D11593">
        <w:rPr>
          <w:rFonts w:ascii="Times New Roman" w:hAnsi="Times New Roman"/>
          <w:sz w:val="28"/>
          <w:szCs w:val="28"/>
        </w:rPr>
        <w:t xml:space="preserve"> Всероссийской акции «Блокадный хлеб» приняли участие пенсионеры Школы здоровья и ш</w:t>
      </w:r>
      <w:r>
        <w:rPr>
          <w:rFonts w:ascii="Times New Roman" w:hAnsi="Times New Roman"/>
          <w:sz w:val="28"/>
          <w:szCs w:val="28"/>
        </w:rPr>
        <w:t>кольники города;</w:t>
      </w:r>
    </w:p>
    <w:p w:rsid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11593">
        <w:rPr>
          <w:rFonts w:ascii="Times New Roman" w:hAnsi="Times New Roman"/>
          <w:sz w:val="28"/>
          <w:szCs w:val="28"/>
        </w:rPr>
        <w:t xml:space="preserve"> </w:t>
      </w:r>
      <w:r w:rsidRPr="00D11593">
        <w:rPr>
          <w:rFonts w:ascii="Times New Roman" w:hAnsi="Times New Roman"/>
          <w:sz w:val="28"/>
          <w:szCs w:val="28"/>
        </w:rPr>
        <w:t>конкурс эссе на тему «Что я знаю о войне…» посвященный 75-му юбилею Победы в Великой Отечественной войне среди общеобразовательных учреждений Арамильского городского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593">
        <w:rPr>
          <w:rFonts w:ascii="Times New Roman" w:hAnsi="Times New Roman"/>
          <w:sz w:val="28"/>
          <w:szCs w:val="28"/>
        </w:rPr>
        <w:t xml:space="preserve">ежегодная акция </w:t>
      </w:r>
      <w:proofErr w:type="spellStart"/>
      <w:r w:rsidRPr="00D11593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#Время9Мая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С 27 марта по 27 апреля состоялся.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25 апреля состоялась, на этот раз в онлайн формате. В программе: «Черно-белый </w:t>
      </w:r>
      <w:bookmarkStart w:id="3" w:name="_GoBack"/>
      <w:bookmarkEnd w:id="3"/>
      <w:r w:rsidRPr="00D11593">
        <w:rPr>
          <w:rFonts w:ascii="Times New Roman" w:hAnsi="Times New Roman"/>
          <w:sz w:val="28"/>
          <w:szCs w:val="28"/>
        </w:rPr>
        <w:t xml:space="preserve">альбом» - стихи о Великой Отечественной войне Натальи </w:t>
      </w:r>
      <w:proofErr w:type="spellStart"/>
      <w:r w:rsidRPr="00D11593">
        <w:rPr>
          <w:rFonts w:ascii="Times New Roman" w:hAnsi="Times New Roman"/>
          <w:sz w:val="28"/>
          <w:szCs w:val="28"/>
        </w:rPr>
        <w:t>Русиной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в </w:t>
      </w:r>
      <w:r w:rsidRPr="00D11593">
        <w:rPr>
          <w:rFonts w:ascii="Times New Roman" w:hAnsi="Times New Roman"/>
          <w:sz w:val="28"/>
          <w:szCs w:val="28"/>
        </w:rPr>
        <w:lastRenderedPageBreak/>
        <w:t xml:space="preserve">авторском исполнении; «Письмо победы» - мастер-класс «Поздравительная открытка» от Веры Кузнецовой, главного библиографа Центральной библиотеки. «75 книг о войне» - виртуальная книжная выставка, подготовленная Анной </w:t>
      </w:r>
      <w:proofErr w:type="spellStart"/>
      <w:r w:rsidRPr="00D11593">
        <w:rPr>
          <w:rFonts w:ascii="Times New Roman" w:hAnsi="Times New Roman"/>
          <w:sz w:val="28"/>
          <w:szCs w:val="28"/>
        </w:rPr>
        <w:t>Молдановой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, методистом библиотеки. «По страницам Великой Отечественной войны» - </w:t>
      </w:r>
      <w:proofErr w:type="spellStart"/>
      <w:r w:rsidRPr="00D11593">
        <w:rPr>
          <w:rFonts w:ascii="Times New Roman" w:hAnsi="Times New Roman"/>
          <w:sz w:val="28"/>
          <w:szCs w:val="28"/>
        </w:rPr>
        <w:t>квиз</w:t>
      </w:r>
      <w:proofErr w:type="spellEnd"/>
      <w:r w:rsidRPr="00D11593">
        <w:rPr>
          <w:rFonts w:ascii="Times New Roman" w:hAnsi="Times New Roman"/>
          <w:sz w:val="28"/>
          <w:szCs w:val="28"/>
        </w:rPr>
        <w:t>-игра от Лидии Сафиной, партнера из Центра «Созвездие» г. Арамиль.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Выставка «Полынная ёлка» с видеообращением С. </w:t>
      </w:r>
      <w:proofErr w:type="spellStart"/>
      <w:r w:rsidRPr="00D11593">
        <w:rPr>
          <w:rFonts w:ascii="Times New Roman" w:hAnsi="Times New Roman"/>
          <w:sz w:val="28"/>
          <w:szCs w:val="28"/>
        </w:rPr>
        <w:t>Колпаковой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(1.12.2020 – 11.01.2021).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>К юбилею Арамили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С 1 апреля по 27 мая состоялся конкурс фотографий «Арамиль </w:t>
      </w:r>
      <w:proofErr w:type="gramStart"/>
      <w:r w:rsidRPr="00D11593">
        <w:rPr>
          <w:rFonts w:ascii="Times New Roman" w:hAnsi="Times New Roman"/>
          <w:sz w:val="28"/>
          <w:szCs w:val="28"/>
        </w:rPr>
        <w:t>читающая</w:t>
      </w:r>
      <w:proofErr w:type="gramEnd"/>
      <w:r w:rsidRPr="00D11593">
        <w:rPr>
          <w:rFonts w:ascii="Times New Roman" w:hAnsi="Times New Roman"/>
          <w:sz w:val="28"/>
          <w:szCs w:val="28"/>
        </w:rPr>
        <w:t>!» посвященный празднованию Общероссийского Дня библиотек (27 мая) и в связи с 345-летием города.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С 1 августа по 1 декабря был организован народный проект «Арамиль от</w:t>
      </w:r>
      <w:proofErr w:type="gramStart"/>
      <w:r w:rsidRPr="00D11593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11593">
        <w:rPr>
          <w:rFonts w:ascii="Times New Roman" w:hAnsi="Times New Roman"/>
          <w:sz w:val="28"/>
          <w:szCs w:val="28"/>
        </w:rPr>
        <w:t xml:space="preserve"> до Я» посвященный 345-летию города Арамиль. Благодаря проекту был собран алфавит ассоциаций о нашем городе.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1 – 27 августа состоялась сетевая акция «На </w:t>
      </w:r>
      <w:proofErr w:type="spellStart"/>
      <w:r w:rsidRPr="00D11593">
        <w:rPr>
          <w:rFonts w:ascii="Times New Roman" w:hAnsi="Times New Roman"/>
          <w:sz w:val="28"/>
          <w:szCs w:val="28"/>
        </w:rPr>
        <w:t>арамильском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языке пишу и говорю, и мыслю…» посвященная творчеству А.Н. </w:t>
      </w:r>
      <w:proofErr w:type="spellStart"/>
      <w:r w:rsidRPr="00D11593">
        <w:rPr>
          <w:rFonts w:ascii="Times New Roman" w:hAnsi="Times New Roman"/>
          <w:sz w:val="28"/>
          <w:szCs w:val="28"/>
        </w:rPr>
        <w:t>Чуманова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. Особый вклад в развитие творческого потенциала города внес Александр Николаевич </w:t>
      </w:r>
      <w:proofErr w:type="spellStart"/>
      <w:r w:rsidRPr="00D11593">
        <w:rPr>
          <w:rFonts w:ascii="Times New Roman" w:hAnsi="Times New Roman"/>
          <w:sz w:val="28"/>
          <w:szCs w:val="28"/>
        </w:rPr>
        <w:t>Чуманов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— писатель, поэт. Александр Николаевич был членом Союза писателей России и останется навсегда в литературе благодаря своему таланту и любви своих земляков. В юбилейный для города год исполнилось 70 лет со дня рождения Александра Николаевича.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1 – 28 августа прошел онлайн марафон «Арамиль в стихах и песнях». Поэты города приняли участие в марафоне, записав видеоролики с чтением своих стихов.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>Издание набора открыток «Арамиль – 345» с фотографиями участников проекта «Арамиль в объективе», объявленном кинозалом «Панорама» и стихами местных авторов.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Два человека прошли повышение квалификации в рамках федерального проекта «Творческие люди»: </w:t>
      </w:r>
      <w:proofErr w:type="spellStart"/>
      <w:r w:rsidRPr="00D11593">
        <w:rPr>
          <w:rFonts w:ascii="Times New Roman" w:hAnsi="Times New Roman"/>
          <w:sz w:val="28"/>
          <w:szCs w:val="28"/>
        </w:rPr>
        <w:t>Ломовцева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Е.В., главный библиотекарь и Петраш Х.М., заведующая структурным подразделением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>2021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  В 2021 году основные направления библиотечного обслуживания были связаны с Годом Науки и технологий и Годом Медицинского работника в Свердловской области. 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  Наиболее значимые события были посвящены Всероссийским акциям «Дарите книги с любовью!», </w:t>
      </w:r>
      <w:proofErr w:type="spellStart"/>
      <w:r w:rsidRPr="00D11593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«Книга – путь к звёздам», День чтения «Читай! Найди свой путь к науке». 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  В течении года Центральная библиотека проводила для жителей города свои акции и конкурсы, такие как фотоконкурс «Снежная – нежная Арамиль», книжный </w:t>
      </w:r>
      <w:proofErr w:type="spellStart"/>
      <w:r w:rsidRPr="00D11593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«Дарю книгу», </w:t>
      </w:r>
      <w:proofErr w:type="spellStart"/>
      <w:r w:rsidRPr="00D11593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«Арамиль улыбается», выставочный проект «</w:t>
      </w:r>
      <w:proofErr w:type="spellStart"/>
      <w:r w:rsidRPr="00D11593">
        <w:rPr>
          <w:rFonts w:ascii="Times New Roman" w:hAnsi="Times New Roman"/>
          <w:sz w:val="28"/>
          <w:szCs w:val="28"/>
          <w:lang w:val="en-US"/>
        </w:rPr>
        <w:t>Medicus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1593">
        <w:rPr>
          <w:rFonts w:ascii="Times New Roman" w:hAnsi="Times New Roman"/>
          <w:sz w:val="28"/>
          <w:szCs w:val="28"/>
          <w:lang w:val="en-US"/>
        </w:rPr>
        <w:t>Legens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= Врач читающий», викторина «Арамиль от</w:t>
      </w:r>
      <w:proofErr w:type="gramStart"/>
      <w:r w:rsidRPr="00D11593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11593">
        <w:rPr>
          <w:rFonts w:ascii="Times New Roman" w:hAnsi="Times New Roman"/>
          <w:sz w:val="28"/>
          <w:szCs w:val="28"/>
        </w:rPr>
        <w:t xml:space="preserve"> до Я», акция «Читай, семья!» посвященная Дню Семьи любви и верности, «Игротека в </w:t>
      </w:r>
      <w:r w:rsidRPr="00D11593">
        <w:rPr>
          <w:rFonts w:ascii="Times New Roman" w:hAnsi="Times New Roman"/>
          <w:sz w:val="28"/>
          <w:szCs w:val="28"/>
        </w:rPr>
        <w:lastRenderedPageBreak/>
        <w:t xml:space="preserve">библиотеке», </w:t>
      </w:r>
      <w:proofErr w:type="spellStart"/>
      <w:r w:rsidRPr="00D11593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«</w:t>
      </w:r>
      <w:r w:rsidRPr="00D11593">
        <w:rPr>
          <w:rFonts w:ascii="Times New Roman" w:hAnsi="Times New Roman"/>
          <w:sz w:val="28"/>
          <w:szCs w:val="28"/>
          <w:lang w:val="en-US"/>
        </w:rPr>
        <w:t>Book</w:t>
      </w:r>
      <w:r w:rsidRPr="00D11593">
        <w:rPr>
          <w:rFonts w:ascii="Times New Roman" w:hAnsi="Times New Roman"/>
          <w:sz w:val="28"/>
          <w:szCs w:val="28"/>
        </w:rPr>
        <w:t xml:space="preserve"> чай», выставка авторской куклы и новогодней сувенирной продукции «Техно-ёлка».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В 2021 году был создан проект «Знакомьтесь, </w:t>
      </w:r>
      <w:proofErr w:type="gramStart"/>
      <w:r w:rsidRPr="00D11593">
        <w:rPr>
          <w:rFonts w:ascii="Times New Roman" w:hAnsi="Times New Roman"/>
          <w:sz w:val="28"/>
          <w:szCs w:val="28"/>
        </w:rPr>
        <w:t>Президентская</w:t>
      </w:r>
      <w:proofErr w:type="gramEnd"/>
      <w:r w:rsidRPr="00D11593">
        <w:rPr>
          <w:rFonts w:ascii="Times New Roman" w:hAnsi="Times New Roman"/>
          <w:sz w:val="28"/>
          <w:szCs w:val="28"/>
        </w:rPr>
        <w:t xml:space="preserve">…!», который был направлен на знакомство педагогов школ АГО с ресурсами Президентской библиотеки. 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Свою работу продолжил проект «</w:t>
      </w:r>
      <w:proofErr w:type="spellStart"/>
      <w:r w:rsidRPr="00D11593">
        <w:rPr>
          <w:rFonts w:ascii="Times New Roman" w:hAnsi="Times New Roman"/>
          <w:sz w:val="28"/>
          <w:szCs w:val="28"/>
        </w:rPr>
        <w:t>Библиоволонтеры</w:t>
      </w:r>
      <w:proofErr w:type="spellEnd"/>
      <w:r w:rsidRPr="00D11593">
        <w:rPr>
          <w:rFonts w:ascii="Times New Roman" w:hAnsi="Times New Roman"/>
          <w:sz w:val="28"/>
          <w:szCs w:val="28"/>
        </w:rPr>
        <w:t>». Читатели помогают проводить мероприятия, участвуют в акциях, проводят мастер-классы.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Продолжился новогодний выставочный проект. За девять лет проекта проведено 565 мастер - классов, девять выставок.</w:t>
      </w:r>
    </w:p>
    <w:p w:rsidR="00D11593" w:rsidRPr="00D11593" w:rsidRDefault="00D11593" w:rsidP="00D115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1593" w:rsidRPr="00D11593" w:rsidRDefault="00D11593" w:rsidP="00D115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Ведётся работа по продвижению ресурсов Президентской библиотеки на территории Арамильского городского округа. Три летних месяца </w:t>
      </w:r>
      <w:proofErr w:type="gramStart"/>
      <w:r w:rsidRPr="00D11593">
        <w:rPr>
          <w:rFonts w:ascii="Times New Roman" w:hAnsi="Times New Roman"/>
          <w:sz w:val="28"/>
          <w:szCs w:val="28"/>
        </w:rPr>
        <w:t>–к</w:t>
      </w:r>
      <w:proofErr w:type="gramEnd"/>
      <w:r w:rsidRPr="00D11593">
        <w:rPr>
          <w:rFonts w:ascii="Times New Roman" w:hAnsi="Times New Roman"/>
          <w:sz w:val="28"/>
          <w:szCs w:val="28"/>
        </w:rPr>
        <w:t xml:space="preserve">оманда «Веретено» </w:t>
      </w:r>
      <w:proofErr w:type="spellStart"/>
      <w:r w:rsidRPr="00D11593">
        <w:rPr>
          <w:rFonts w:ascii="Times New Roman" w:hAnsi="Times New Roman"/>
          <w:sz w:val="28"/>
          <w:szCs w:val="28"/>
        </w:rPr>
        <w:t>Арамильской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Центральной библиотеки принимала участие в проектной лаборатории «Система координат». Организатором выступил Свердловский региональный центр Президентской библиотеки на базе Областной универсальной научной библиотеки им. В.Г. Белинского.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В результате работы получился проект «Знакомьтесь, </w:t>
      </w:r>
      <w:proofErr w:type="gramStart"/>
      <w:r w:rsidRPr="00D11593">
        <w:rPr>
          <w:rFonts w:ascii="Times New Roman" w:hAnsi="Times New Roman"/>
          <w:sz w:val="28"/>
          <w:szCs w:val="28"/>
        </w:rPr>
        <w:t>Президентская</w:t>
      </w:r>
      <w:proofErr w:type="gramEnd"/>
      <w:r w:rsidRPr="00D11593">
        <w:rPr>
          <w:rFonts w:ascii="Times New Roman" w:hAnsi="Times New Roman"/>
          <w:sz w:val="28"/>
          <w:szCs w:val="28"/>
        </w:rPr>
        <w:t>…». Команда «Веретено» за свой проект получила Диплом победителя и 11 октября приступила к реализации проекта. Цель – познакомить педагогов Арамильского городского округа с ресурсами электронной Президентской библиотеки.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В течение месяца состоялось четыре встречи с педагогами </w:t>
      </w:r>
      <w:proofErr w:type="spellStart"/>
      <w:r w:rsidRPr="00D11593">
        <w:rPr>
          <w:rFonts w:ascii="Times New Roman" w:hAnsi="Times New Roman"/>
          <w:sz w:val="28"/>
          <w:szCs w:val="28"/>
        </w:rPr>
        <w:t>арамильских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школ. Главный библиотекарь Е.В. </w:t>
      </w:r>
      <w:proofErr w:type="spellStart"/>
      <w:r w:rsidRPr="00D11593">
        <w:rPr>
          <w:rFonts w:ascii="Times New Roman" w:hAnsi="Times New Roman"/>
          <w:sz w:val="28"/>
          <w:szCs w:val="28"/>
        </w:rPr>
        <w:t>Ломовцева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и методист А.Е. </w:t>
      </w:r>
      <w:proofErr w:type="spellStart"/>
      <w:r w:rsidRPr="00D11593">
        <w:rPr>
          <w:rFonts w:ascii="Times New Roman" w:hAnsi="Times New Roman"/>
          <w:sz w:val="28"/>
          <w:szCs w:val="28"/>
        </w:rPr>
        <w:t>Молданова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рассказали об уникальных ресурсах Президентской библиотеки и возможности их использования в учебном процессе.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 В 2021 году 26 апреля состоялся семинар «Президентская библиотека» от сотрудников СОУНБ им. В.Г. Белинского на базе МБУК «Арамильская ЦГБ».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В рамках Года медицинского работника в Свердловской области был осуществлен выставочный проект «</w:t>
      </w:r>
      <w:proofErr w:type="gramStart"/>
      <w:r w:rsidRPr="00D11593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D11593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D11593">
        <w:rPr>
          <w:rFonts w:ascii="Times New Roman" w:hAnsi="Times New Roman"/>
          <w:sz w:val="28"/>
          <w:szCs w:val="28"/>
        </w:rPr>
        <w:t>с</w:t>
      </w:r>
      <w:r w:rsidRPr="00D11593">
        <w:rPr>
          <w:rFonts w:ascii="Times New Roman" w:hAnsi="Times New Roman"/>
          <w:sz w:val="28"/>
          <w:szCs w:val="28"/>
          <w:lang w:val="en-US"/>
        </w:rPr>
        <w:t>us</w:t>
      </w:r>
      <w:r w:rsidRPr="00D115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1593">
        <w:rPr>
          <w:rFonts w:ascii="Times New Roman" w:hAnsi="Times New Roman"/>
          <w:sz w:val="28"/>
          <w:szCs w:val="28"/>
          <w:lang w:val="en-US"/>
        </w:rPr>
        <w:t>legens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= Врач читающий». 15 медицинских работников от главного врача до ветеранов труда </w:t>
      </w:r>
      <w:proofErr w:type="spellStart"/>
      <w:r w:rsidRPr="00D11593">
        <w:rPr>
          <w:rFonts w:ascii="Times New Roman" w:hAnsi="Times New Roman"/>
          <w:sz w:val="28"/>
          <w:szCs w:val="28"/>
        </w:rPr>
        <w:t>Арамильской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городской больницы рассказали о своих любимых книгах. Проект освящен на сайте библиотеки.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hAnsi="Times New Roman"/>
          <w:sz w:val="28"/>
          <w:szCs w:val="28"/>
        </w:rPr>
        <w:t xml:space="preserve">Сотрудники библиотеки приняли участие в двух профессиональных конкурсах: «Известные люди в эвакуации» (Свердловская Областная библиотека для детей и молодежи имени В. П. Крапивина) и </w:t>
      </w:r>
      <w:r w:rsidRPr="00D11593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Областной профессиональный конкурс «Лучший сайт учреждения культуры, адаптированный для людей с проблемами зрения» (Свердловская областная специальная библиотека для слепых).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 Выиграли в конкурсном отборе</w:t>
      </w:r>
      <w:r w:rsidRPr="00D11593">
        <w:rPr>
          <w:rFonts w:ascii="Times New Roman" w:eastAsia="Calibri" w:hAnsi="Times New Roman"/>
          <w:sz w:val="28"/>
          <w:szCs w:val="28"/>
        </w:rPr>
        <w:t xml:space="preserve"> «На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 оборудования…». Получили грант от Министерства культуры Свердловской области на сумму 92000 рублей.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Социальные сети стали неотъемлемой частью работы учреждения. Освоение соц. сетей сотрудниками в 2020 году позволило участвовать в различных онлайн конкурсах, марафонах и акциях других библиотек России. Помогло взглянуть на работу библиотек с другой стороны и показать читателям самые интересные мероприятия. Соц. сети дали возможность, напрямую общаться с писателями и аудиторией. 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Появился опыт проведения онлайн-мероприятий, конкурсов и сетевых акций </w:t>
      </w:r>
      <w:r w:rsidRPr="00D11593">
        <w:rPr>
          <w:rFonts w:ascii="Times New Roman" w:eastAsia="Calibri" w:hAnsi="Times New Roman"/>
          <w:sz w:val="28"/>
          <w:szCs w:val="28"/>
          <w:lang w:eastAsia="en-US"/>
        </w:rPr>
        <w:t>(Конкурс эссе «Что я знаю о войне», онлайн – марафон «Арамиль в стихах и песнях», народный проект «Арамиль от</w:t>
      </w:r>
      <w:proofErr w:type="gram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А</w:t>
      </w:r>
      <w:proofErr w:type="gram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до Я», #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НашЧуманов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11593" w:rsidRPr="00D11593" w:rsidRDefault="00D11593" w:rsidP="00D11593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593" w:rsidRPr="00D11593" w:rsidRDefault="00D11593" w:rsidP="00D1159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  В 2022 году активизирована проектно-программная деятельность. Были реализованы следующие проекты: «Женский голос поэзии» для участников творческого объединения «Литературная гостиная»; «Формула рукоделия» для любителей декоративно-прикладного творчества; «Мы разные, но мы вместе!» и «Читающий четверг» для учащихся начальной школы. Появился новый клуб по интересам «Завалинка» в сельской библиотеке поселка Арамиль. Продолжил работу клуб «Литературные субботники» для взрослых пользователей библиотеки поселка Светлый.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proofErr w:type="gram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Впервые на крыльце Центральной библиотеки прошла акция «Книжный своп». 39 участников взрослого и молодого возраста обменивались книгами, и мнениями о прочитанном, пели под гитару, пили чай с пирожками, предоставленными спонсором.</w:t>
      </w:r>
      <w:proofErr w:type="gram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Был теплый весенний воскресный день. Акция получилась очень удачной и душевной!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 4 февраля на встречу с читателями Центральной библиотеки приехал А. 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Кердан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. Акцию День чтения поддержал писатель Л. 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Заварзин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Академия Анимационного Искусства имени Ф.С. 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Хитрука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и Свердловский областной фильмофонд при поддержке Президентского Фонда культурных инициатив пригласили Центральную библиотеку поучаствовать в проекте «Авторская Анимация как Искусство». Это уникальная творческая программа, основу которой составляют произведения Авторской Анимации, а по-простому – мультфильмы – много мультфильмов разных, но самых лучших! 3, 10, 17 июня в библиотеке прошли показы мультфильмов студий авторской анимации «Пчела», «Снега» и «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Анимос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». На показе юные зрители не только смотрели, но и обсуждали </w:t>
      </w:r>
      <w:proofErr w:type="gram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увиденное</w:t>
      </w:r>
      <w:proofErr w:type="gramEnd"/>
      <w:r w:rsidRPr="00D11593">
        <w:rPr>
          <w:rFonts w:ascii="Times New Roman" w:eastAsia="Calibri" w:hAnsi="Times New Roman"/>
          <w:sz w:val="28"/>
          <w:szCs w:val="28"/>
          <w:lang w:eastAsia="en-US"/>
        </w:rPr>
        <w:t>. Необычные, уникальные мультфильмы тронули душу и взрослых участников просмотра.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 Фото проект «Арамиль – библиотека в лицах», посвященный 125-летию открытия в Арамили первой земской библиотеки, получил много положительных откликов на страничке библиотеки ВК.  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 Храм Святой троицы в городе Арамиль ежегодно проводит историк</w:t>
      </w:r>
      <w:proofErr w:type="gram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о-</w:t>
      </w:r>
      <w:proofErr w:type="gram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краеведческую конференцию. В 2022 году главный библиотекарь выступила с докладом о жизни и творчестве 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арамильского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писателя А.Н. 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Чуманова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В Год Д.Н. </w:t>
      </w:r>
      <w:proofErr w:type="gram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Мамина-Сибиряка</w:t>
      </w:r>
      <w:proofErr w:type="gram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в Свердловской области провели исследовательскую работу «Д.Н. Мамин-Сибиряк и Арамиль: связующие нити» и стали участниками областного профессионального конкурса «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МетодКопилка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>», организованного ГБУК СО «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СОБДиМ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 Ежегодно, 14 февраля в Международный день </w:t>
      </w:r>
      <w:proofErr w:type="spell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книгодарения</w:t>
      </w:r>
      <w:proofErr w:type="spellEnd"/>
      <w:r w:rsidRPr="00D11593">
        <w:rPr>
          <w:rFonts w:ascii="Times New Roman" w:eastAsia="Calibri" w:hAnsi="Times New Roman"/>
          <w:sz w:val="28"/>
          <w:szCs w:val="28"/>
          <w:lang w:eastAsia="en-US"/>
        </w:rPr>
        <w:t>, проходят акции «Дарите книги с любовью» на площадках всех структурных подразделений и в Центральной библиотеке.</w:t>
      </w: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11593" w:rsidRPr="00D11593" w:rsidRDefault="00D11593" w:rsidP="00D1159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В целом по территории нормативы обеспеченности библиотеками населения соблюдены. Возможность доступа к библиотечным услугам имеют все жители городского округа. Библиотек, работающих по сокращенному графику, не имеется. С 2020 года постепенно идет на повышение процент охвата населения библиотечным обслуживанием (с 11% до 17%)</w:t>
      </w:r>
    </w:p>
    <w:p w:rsidR="00D11593" w:rsidRPr="00D11593" w:rsidRDefault="00D11593" w:rsidP="00D1159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 10 персональных компьютеров для пользователей, 5 единиц копировально-множительной техники. Все муниципальные библиотеки имеют точки доступа</w:t>
      </w:r>
      <w:r w:rsidRPr="00D11593">
        <w:rPr>
          <w:rFonts w:ascii="Times New Roman" w:hAnsi="Times New Roman"/>
          <w:sz w:val="28"/>
          <w:szCs w:val="28"/>
        </w:rPr>
        <w:t xml:space="preserve"> к Национальной электронной библиотеке. В Центральной библиотеке есть доступ к «Президентской библиотеке». Необходимо техническое переоснащение библиотек. Компьютеры для пользователей исчерпали свой ресурс.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К ЦОД обращаются учащиеся школ для подготовки домашнего задания. Чаще это дети из семей, где нет возможности по тем или иным причинам установить дома интернет. Среди пользователей </w:t>
      </w:r>
      <w:proofErr w:type="spellStart"/>
      <w:r w:rsidRPr="00D11593">
        <w:rPr>
          <w:rFonts w:ascii="Times New Roman" w:hAnsi="Times New Roman"/>
          <w:sz w:val="28"/>
          <w:szCs w:val="28"/>
        </w:rPr>
        <w:t>ЦОДа</w:t>
      </w:r>
      <w:proofErr w:type="spellEnd"/>
      <w:r w:rsidRPr="00D11593">
        <w:rPr>
          <w:rFonts w:ascii="Times New Roman" w:hAnsi="Times New Roman"/>
          <w:sz w:val="28"/>
          <w:szCs w:val="28"/>
        </w:rPr>
        <w:t xml:space="preserve"> пенсионеры, учащиеся Екатеринбургского техникума отраслевых технологий и сервиса, проживающие в общежитии вблизи Центральной библиотеки. Копирование, сканирование документов, доступ к электронной почте.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Услуга «подтверждение личности» на портале «</w:t>
      </w:r>
      <w:proofErr w:type="spellStart"/>
      <w:r w:rsidRPr="00D11593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D11593">
        <w:rPr>
          <w:rFonts w:ascii="Times New Roman" w:hAnsi="Times New Roman"/>
          <w:sz w:val="28"/>
          <w:szCs w:val="28"/>
        </w:rPr>
        <w:t>»: в 2020 – 243, в 2021 - 497 обращений, в 2022 году - 226.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  В Центральной библиотеке необходим отдельный специалист для работы в ЦОД.</w:t>
      </w:r>
    </w:p>
    <w:p w:rsidR="00D11593" w:rsidRPr="00D11593" w:rsidRDefault="00D11593" w:rsidP="00D11593">
      <w:pPr>
        <w:spacing w:after="0" w:line="240" w:lineRule="auto"/>
        <w:rPr>
          <w:rFonts w:ascii="Times New Roman" w:eastAsia="F1" w:hAnsi="Times New Roman"/>
          <w:sz w:val="28"/>
          <w:szCs w:val="28"/>
        </w:rPr>
      </w:pPr>
    </w:p>
    <w:p w:rsidR="00D11593" w:rsidRPr="00D11593" w:rsidRDefault="00D11593" w:rsidP="00D1159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11593" w:rsidRPr="00D11593" w:rsidRDefault="00D11593" w:rsidP="00D11593">
      <w:pPr>
        <w:pStyle w:val="af0"/>
        <w:jc w:val="right"/>
        <w:rPr>
          <w:szCs w:val="28"/>
        </w:rPr>
      </w:pPr>
      <w:r w:rsidRPr="00D11593">
        <w:rPr>
          <w:b/>
          <w:szCs w:val="28"/>
        </w:rPr>
        <w:t>Финансирование</w:t>
      </w:r>
      <w:r w:rsidRPr="00D11593">
        <w:rPr>
          <w:i/>
          <w:szCs w:val="28"/>
        </w:rPr>
        <w:t xml:space="preserve"> </w:t>
      </w:r>
      <w:r w:rsidRPr="00D11593">
        <w:rPr>
          <w:b/>
          <w:szCs w:val="28"/>
        </w:rPr>
        <w:t>формирования фонда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682"/>
        <w:gridCol w:w="1639"/>
        <w:gridCol w:w="690"/>
        <w:gridCol w:w="864"/>
        <w:gridCol w:w="1382"/>
        <w:gridCol w:w="483"/>
        <w:gridCol w:w="1747"/>
        <w:gridCol w:w="327"/>
        <w:gridCol w:w="1366"/>
        <w:gridCol w:w="1105"/>
      </w:tblGrid>
      <w:tr w:rsidR="00D11593" w:rsidRPr="00D11593" w:rsidTr="008C0F4B">
        <w:trPr>
          <w:trHeight w:val="255"/>
        </w:trPr>
        <w:tc>
          <w:tcPr>
            <w:tcW w:w="1639" w:type="dxa"/>
            <w:gridSpan w:val="2"/>
            <w:shd w:val="clear" w:color="auto" w:fill="auto"/>
            <w:noWrap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Fonts w:ascii="Times New Roman" w:hAnsi="Times New Roman"/>
                <w:i/>
                <w:sz w:val="28"/>
                <w:szCs w:val="28"/>
              </w:rPr>
              <w:t>Финансирование приобретения</w:t>
            </w:r>
          </w:p>
        </w:tc>
        <w:tc>
          <w:tcPr>
            <w:tcW w:w="1498" w:type="dxa"/>
            <w:shd w:val="clear" w:color="auto" w:fill="auto"/>
            <w:noWrap/>
          </w:tcPr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Средства 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Style w:val="goog-inline-blockkix-lineview-text-block"/>
                <w:rFonts w:ascii="Times New Roman" w:eastAsiaTheme="majorEastAsia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учредителя,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тыс. руб.</w:t>
            </w: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center"/>
              <w:rPr>
                <w:rStyle w:val="goog-inline-blockkix-lineview-text-block"/>
                <w:rFonts w:ascii="Times New Roman" w:eastAsiaTheme="majorEastAsia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Субсидии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областного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Style w:val="goog-inline-blockkix-lineview-text-block"/>
                <w:rFonts w:ascii="Times New Roman" w:eastAsiaTheme="majorEastAsia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бюджета,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Style w:val="goog-inline-blockkix-lineview-text-block"/>
                <w:rFonts w:ascii="Times New Roman" w:eastAsiaTheme="majorEastAsia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тыс. </w:t>
            </w:r>
            <w:proofErr w:type="spellStart"/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46" w:type="dxa"/>
            <w:gridSpan w:val="2"/>
            <w:shd w:val="clear" w:color="auto" w:fill="auto"/>
            <w:noWrap/>
          </w:tcPr>
          <w:p w:rsidR="00D11593" w:rsidRPr="00D11593" w:rsidRDefault="00D11593" w:rsidP="00D11593">
            <w:pPr>
              <w:spacing w:after="0" w:line="240" w:lineRule="auto"/>
              <w:jc w:val="center"/>
              <w:rPr>
                <w:rStyle w:val="goog-inline-blockkix-lineview-text-block"/>
                <w:rFonts w:ascii="Times New Roman" w:eastAsiaTheme="majorEastAsia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Субсидии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федерального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Style w:val="goog-inline-blockkix-lineview-text-block"/>
                <w:rFonts w:ascii="Times New Roman" w:eastAsiaTheme="majorEastAsia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бюджета,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тыс. руб.</w:t>
            </w:r>
          </w:p>
        </w:tc>
        <w:tc>
          <w:tcPr>
            <w:tcW w:w="1752" w:type="dxa"/>
            <w:gridSpan w:val="2"/>
            <w:shd w:val="clear" w:color="auto" w:fill="auto"/>
            <w:noWrap/>
          </w:tcPr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Внебюджетные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средства,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тыс. руб.</w:t>
            </w:r>
          </w:p>
        </w:tc>
        <w:tc>
          <w:tcPr>
            <w:tcW w:w="1366" w:type="dxa"/>
            <w:shd w:val="clear" w:color="auto" w:fill="auto"/>
            <w:noWrap/>
          </w:tcPr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Fonts w:ascii="Times New Roman" w:hAnsi="Times New Roman"/>
                <w:i/>
                <w:sz w:val="28"/>
                <w:szCs w:val="28"/>
              </w:rPr>
              <w:t>Всего</w:t>
            </w: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,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Style w:val="goog-inline-blockkix-lineview-text-block"/>
                <w:rFonts w:ascii="Times New Roman" w:eastAsiaTheme="majorEastAsia" w:hAnsi="Times New Roman"/>
                <w:sz w:val="28"/>
                <w:szCs w:val="28"/>
              </w:rPr>
              <w:t>тыс. руб.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11593">
              <w:rPr>
                <w:rFonts w:ascii="Times New Roman" w:hAnsi="Times New Roman"/>
                <w:i/>
                <w:sz w:val="28"/>
                <w:szCs w:val="28"/>
              </w:rPr>
              <w:t>по годам</w:t>
            </w:r>
          </w:p>
        </w:tc>
      </w:tr>
      <w:tr w:rsidR="00D11593" w:rsidRPr="00D11593" w:rsidTr="008C0F4B">
        <w:trPr>
          <w:trHeight w:val="285"/>
        </w:trPr>
        <w:tc>
          <w:tcPr>
            <w:tcW w:w="1639" w:type="dxa"/>
            <w:gridSpan w:val="2"/>
            <w:vMerge w:val="restart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593">
              <w:rPr>
                <w:rFonts w:ascii="Times New Roman" w:hAnsi="Times New Roman"/>
                <w:sz w:val="28"/>
                <w:szCs w:val="28"/>
              </w:rPr>
              <w:t>Книги</w:t>
            </w:r>
          </w:p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59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</w:p>
        </w:tc>
      </w:tr>
      <w:tr w:rsidR="00D11593" w:rsidRPr="00D11593" w:rsidTr="008C0F4B">
        <w:trPr>
          <w:trHeight w:val="315"/>
        </w:trPr>
        <w:tc>
          <w:tcPr>
            <w:tcW w:w="1639" w:type="dxa"/>
            <w:gridSpan w:val="2"/>
            <w:vMerge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140,0</w:t>
            </w: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85,0</w:t>
            </w: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225,0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</w:p>
        </w:tc>
      </w:tr>
      <w:tr w:rsidR="00D11593" w:rsidRPr="00D11593" w:rsidTr="008C0F4B">
        <w:trPr>
          <w:trHeight w:val="315"/>
        </w:trPr>
        <w:tc>
          <w:tcPr>
            <w:tcW w:w="1639" w:type="dxa"/>
            <w:gridSpan w:val="2"/>
            <w:vMerge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140,0</w:t>
            </w: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92,0</w:t>
            </w: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28,2</w:t>
            </w: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260,2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D11593" w:rsidRPr="00D11593" w:rsidTr="008C0F4B">
        <w:trPr>
          <w:trHeight w:val="285"/>
        </w:trPr>
        <w:tc>
          <w:tcPr>
            <w:tcW w:w="1639" w:type="dxa"/>
            <w:gridSpan w:val="2"/>
            <w:vMerge w:val="restart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593">
              <w:rPr>
                <w:rFonts w:ascii="Times New Roman" w:hAnsi="Times New Roman"/>
                <w:sz w:val="28"/>
                <w:szCs w:val="28"/>
              </w:rPr>
              <w:t>Периодика</w:t>
            </w:r>
          </w:p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59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</w:p>
        </w:tc>
      </w:tr>
      <w:tr w:rsidR="00D11593" w:rsidRPr="00D11593" w:rsidTr="008C0F4B">
        <w:trPr>
          <w:trHeight w:val="315"/>
        </w:trPr>
        <w:tc>
          <w:tcPr>
            <w:tcW w:w="1639" w:type="dxa"/>
            <w:gridSpan w:val="2"/>
            <w:vMerge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29,26</w:t>
            </w: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34,26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</w:p>
        </w:tc>
      </w:tr>
      <w:tr w:rsidR="00D11593" w:rsidRPr="00D11593" w:rsidTr="008C0F4B">
        <w:trPr>
          <w:trHeight w:val="315"/>
        </w:trPr>
        <w:tc>
          <w:tcPr>
            <w:tcW w:w="1639" w:type="dxa"/>
            <w:gridSpan w:val="2"/>
            <w:vMerge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16,5</w:t>
            </w: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16,5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D11593" w:rsidRPr="00D11593" w:rsidTr="008C0F4B">
        <w:trPr>
          <w:trHeight w:val="285"/>
        </w:trPr>
        <w:tc>
          <w:tcPr>
            <w:tcW w:w="1639" w:type="dxa"/>
            <w:gridSpan w:val="2"/>
            <w:vMerge w:val="restart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59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593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</w:p>
        </w:tc>
      </w:tr>
      <w:tr w:rsidR="00D11593" w:rsidRPr="00D11593" w:rsidTr="008C0F4B">
        <w:trPr>
          <w:trHeight w:val="285"/>
        </w:trPr>
        <w:tc>
          <w:tcPr>
            <w:tcW w:w="1639" w:type="dxa"/>
            <w:gridSpan w:val="2"/>
            <w:vMerge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150,39</w:t>
            </w: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85,0</w:t>
            </w: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5,00</w:t>
            </w: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240,39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</w:p>
        </w:tc>
      </w:tr>
      <w:tr w:rsidR="00D11593" w:rsidRPr="00D11593" w:rsidTr="008C0F4B">
        <w:trPr>
          <w:trHeight w:val="315"/>
        </w:trPr>
        <w:tc>
          <w:tcPr>
            <w:tcW w:w="1639" w:type="dxa"/>
            <w:gridSpan w:val="2"/>
            <w:vMerge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156,5</w:t>
            </w:r>
          </w:p>
        </w:tc>
        <w:tc>
          <w:tcPr>
            <w:tcW w:w="1315" w:type="dxa"/>
            <w:gridSpan w:val="2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92,0</w:t>
            </w:r>
          </w:p>
        </w:tc>
        <w:tc>
          <w:tcPr>
            <w:tcW w:w="1546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28,2</w:t>
            </w:r>
          </w:p>
        </w:tc>
        <w:tc>
          <w:tcPr>
            <w:tcW w:w="1366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276,7</w:t>
            </w:r>
          </w:p>
        </w:tc>
        <w:tc>
          <w:tcPr>
            <w:tcW w:w="1105" w:type="dxa"/>
            <w:shd w:val="clear" w:color="auto" w:fill="auto"/>
            <w:noWrap/>
            <w:vAlign w:val="bottom"/>
          </w:tcPr>
          <w:p w:rsidR="00D11593" w:rsidRPr="00D11593" w:rsidRDefault="00D11593" w:rsidP="00D115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1593">
              <w:rPr>
                <w:rFonts w:ascii="Times New Roman" w:hAnsi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D11593" w:rsidRPr="00D11593" w:rsidTr="008C0F4B">
        <w:tblPrEx>
          <w:tblLook w:val="04A0" w:firstRow="1" w:lastRow="0" w:firstColumn="1" w:lastColumn="0" w:noHBand="0" w:noVBand="1"/>
        </w:tblPrEx>
        <w:trPr>
          <w:gridAfter w:val="3"/>
          <w:wAfter w:w="2837" w:type="dxa"/>
        </w:trPr>
        <w:tc>
          <w:tcPr>
            <w:tcW w:w="897" w:type="dxa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823" w:type="dxa"/>
            <w:gridSpan w:val="3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Поступило, </w:t>
            </w:r>
            <w:proofErr w:type="spellStart"/>
            <w:proofErr w:type="gramStart"/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880" w:type="dxa"/>
            <w:gridSpan w:val="2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Выбыло, </w:t>
            </w:r>
            <w:proofErr w:type="spellStart"/>
            <w:proofErr w:type="gramStart"/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877" w:type="dxa"/>
            <w:gridSpan w:val="2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Состоит, </w:t>
            </w:r>
            <w:proofErr w:type="spellStart"/>
            <w:proofErr w:type="gramStart"/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>экз</w:t>
            </w:r>
            <w:proofErr w:type="spellEnd"/>
            <w:proofErr w:type="gramEnd"/>
          </w:p>
        </w:tc>
      </w:tr>
      <w:tr w:rsidR="00D11593" w:rsidRPr="00D11593" w:rsidTr="008C0F4B">
        <w:tblPrEx>
          <w:tblLook w:val="04A0" w:firstRow="1" w:lastRow="0" w:firstColumn="1" w:lastColumn="0" w:noHBand="0" w:noVBand="1"/>
        </w:tblPrEx>
        <w:trPr>
          <w:gridAfter w:val="3"/>
          <w:wAfter w:w="2837" w:type="dxa"/>
        </w:trPr>
        <w:tc>
          <w:tcPr>
            <w:tcW w:w="897" w:type="dxa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sz w:val="28"/>
                <w:szCs w:val="28"/>
              </w:rPr>
              <w:t>2020</w:t>
            </w:r>
          </w:p>
        </w:tc>
        <w:tc>
          <w:tcPr>
            <w:tcW w:w="2823" w:type="dxa"/>
            <w:gridSpan w:val="3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sz w:val="28"/>
                <w:szCs w:val="28"/>
              </w:rPr>
              <w:t>904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sz w:val="28"/>
                <w:szCs w:val="28"/>
              </w:rPr>
              <w:t>672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sz w:val="28"/>
                <w:szCs w:val="28"/>
              </w:rPr>
              <w:t>46327</w:t>
            </w:r>
          </w:p>
        </w:tc>
      </w:tr>
      <w:tr w:rsidR="00D11593" w:rsidRPr="00D11593" w:rsidTr="008C0F4B">
        <w:tblPrEx>
          <w:tblLook w:val="04A0" w:firstRow="1" w:lastRow="0" w:firstColumn="1" w:lastColumn="0" w:noHBand="0" w:noVBand="1"/>
        </w:tblPrEx>
        <w:trPr>
          <w:gridAfter w:val="3"/>
          <w:wAfter w:w="2837" w:type="dxa"/>
        </w:trPr>
        <w:tc>
          <w:tcPr>
            <w:tcW w:w="897" w:type="dxa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sz w:val="28"/>
                <w:szCs w:val="28"/>
              </w:rPr>
              <w:t>2021</w:t>
            </w:r>
          </w:p>
        </w:tc>
        <w:tc>
          <w:tcPr>
            <w:tcW w:w="2823" w:type="dxa"/>
            <w:gridSpan w:val="3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sz w:val="28"/>
                <w:szCs w:val="28"/>
              </w:rPr>
              <w:t>935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sz w:val="28"/>
                <w:szCs w:val="28"/>
              </w:rPr>
              <w:t>725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sz w:val="28"/>
                <w:szCs w:val="28"/>
              </w:rPr>
              <w:t>46537</w:t>
            </w:r>
          </w:p>
        </w:tc>
      </w:tr>
      <w:tr w:rsidR="00D11593" w:rsidRPr="00D11593" w:rsidTr="008C0F4B">
        <w:tblPrEx>
          <w:tblLook w:val="04A0" w:firstRow="1" w:lastRow="0" w:firstColumn="1" w:lastColumn="0" w:noHBand="0" w:noVBand="1"/>
        </w:tblPrEx>
        <w:trPr>
          <w:gridAfter w:val="3"/>
          <w:wAfter w:w="2837" w:type="dxa"/>
        </w:trPr>
        <w:tc>
          <w:tcPr>
            <w:tcW w:w="897" w:type="dxa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2823" w:type="dxa"/>
            <w:gridSpan w:val="3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>965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>967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D11593" w:rsidRPr="00D11593" w:rsidRDefault="00D11593" w:rsidP="00D1159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1593">
              <w:rPr>
                <w:rFonts w:ascii="Times New Roman" w:eastAsia="Calibri" w:hAnsi="Times New Roman"/>
                <w:b/>
                <w:sz w:val="28"/>
                <w:szCs w:val="28"/>
              </w:rPr>
              <w:t>46535</w:t>
            </w:r>
          </w:p>
        </w:tc>
      </w:tr>
    </w:tbl>
    <w:p w:rsidR="00D11593" w:rsidRPr="00D11593" w:rsidRDefault="00D11593" w:rsidP="00D115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593" w:rsidRPr="00D11593" w:rsidRDefault="00D11593" w:rsidP="00D115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Все библиотеки имеют охранные средства, пожарную сигнализацию и огнетушители.</w:t>
      </w:r>
    </w:p>
    <w:p w:rsidR="00D11593" w:rsidRPr="00D11593" w:rsidRDefault="00D11593" w:rsidP="00D11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>В 2021 году освоили 1506 596 рублей на ремонт мягкой кровли и входной группы здания МБУК «Арамильская Центральная городская библиотека».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Центральная библиотека расположена в </w:t>
      </w:r>
      <w:proofErr w:type="gram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помещении, примыкающем к жилому дому и требует</w:t>
      </w:r>
      <w:proofErr w:type="gram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капитального ремонта снаружи и внутри. В 2022 году сделан косметический ремонт и заменены светильники в книгохранилище. Городское структурное подразделение расположено в здании Дворца культуры и два сельских -  в Досуговых центрах. Двум из структурных подразделений требуется внутренний ремонт. 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В библиотеке поселка </w:t>
      </w:r>
      <w:proofErr w:type="gramStart"/>
      <w:r w:rsidRPr="00D11593">
        <w:rPr>
          <w:rFonts w:ascii="Times New Roman" w:eastAsia="Calibri" w:hAnsi="Times New Roman"/>
          <w:sz w:val="28"/>
          <w:szCs w:val="28"/>
          <w:lang w:eastAsia="en-US"/>
        </w:rPr>
        <w:t>Светлый</w:t>
      </w:r>
      <w:proofErr w:type="gramEnd"/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остро чувствуется нехватка площади для размещения фонда и создания комфортной среды для пользователей. Но есть один положительный момент. На благотворительные средства проведен косметический ремонт и заменены стеклопакеты.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11593">
        <w:rPr>
          <w:rFonts w:ascii="Times New Roman" w:eastAsia="Calibri" w:hAnsi="Times New Roman"/>
          <w:sz w:val="28"/>
          <w:szCs w:val="28"/>
          <w:lang w:eastAsia="en-US"/>
        </w:rPr>
        <w:t xml:space="preserve">        В Центральной библиотеке недостаточно места для размещения книжного фонда. Низкая температура в помещении читального зала и фойе не добавляет комфортности.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 Для организации без барьерного общения в Центральной библиотеке составлена смета на ремонтные работы ещё в 2015 году. В течение следующих лет смета индексировалась, видоизменялась, но из-за отсутствия финансирования работы не были проведены. Сельская библиотека поселка Светлый находится на втором этаже ДК </w:t>
      </w:r>
      <w:proofErr w:type="gramStart"/>
      <w:r w:rsidRPr="00D11593">
        <w:rPr>
          <w:rFonts w:ascii="Times New Roman" w:hAnsi="Times New Roman"/>
          <w:sz w:val="28"/>
          <w:szCs w:val="28"/>
        </w:rPr>
        <w:t>поселка</w:t>
      </w:r>
      <w:proofErr w:type="gramEnd"/>
      <w:r w:rsidRPr="00D11593">
        <w:rPr>
          <w:rFonts w:ascii="Times New Roman" w:hAnsi="Times New Roman"/>
          <w:sz w:val="28"/>
          <w:szCs w:val="28"/>
        </w:rPr>
        <w:t xml:space="preserve"> и создать условия доступа для людей с ограниченными возможностями здоровья нет возможности.</w:t>
      </w:r>
    </w:p>
    <w:p w:rsidR="00D11593" w:rsidRPr="00D11593" w:rsidRDefault="00D11593" w:rsidP="00D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593">
        <w:rPr>
          <w:rFonts w:ascii="Times New Roman" w:hAnsi="Times New Roman"/>
          <w:sz w:val="28"/>
          <w:szCs w:val="28"/>
        </w:rPr>
        <w:t xml:space="preserve">       К этим проблемам добавилась еще одна. В 2020-2022 годах в помещении читального зала Центральной библиотеки администрация размещен избирательный участок. На две недели (неделя до Дня голосования и после) работа читального зала прекращается. Из зала выносится всё компьютерное оборудование, книги, рабочие места сотрудников. На абонементе на три дня голосования организуется зона питания для членов участковой комиссии. Вопрос о размещении участковой избирательной комиссии в другом месте остается открытым.  </w:t>
      </w:r>
    </w:p>
    <w:p w:rsidR="00D11593" w:rsidRDefault="00D11593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11593" w:rsidRDefault="00D11593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11593" w:rsidRDefault="00D11593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11593" w:rsidRDefault="00D11593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11593" w:rsidRDefault="00D11593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7449C" w:rsidRPr="000240BB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 2022 год библиотечной системой Арамильского городского округа:</w:t>
      </w:r>
    </w:p>
    <w:p w:rsidR="0057449C" w:rsidRPr="000240BB" w:rsidRDefault="0057449C" w:rsidP="0057449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1) о</w:t>
      </w:r>
      <w:r w:rsidRPr="000240BB">
        <w:rPr>
          <w:rFonts w:ascii="Liberation Serif" w:hAnsi="Liberation Serif" w:cs="Liberation Serif"/>
          <w:sz w:val="24"/>
          <w:szCs w:val="24"/>
        </w:rPr>
        <w:t>тмечен юбилей – 125 лет библиотечного дела в Арамильском городском округе;</w:t>
      </w:r>
    </w:p>
    <w:p w:rsidR="0057449C" w:rsidRPr="000240BB" w:rsidRDefault="0057449C" w:rsidP="0057449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2) з</w:t>
      </w:r>
      <w:r w:rsidRPr="000240BB">
        <w:rPr>
          <w:rFonts w:ascii="Liberation Serif" w:hAnsi="Liberation Serif" w:cs="Liberation Serif"/>
          <w:sz w:val="24"/>
          <w:szCs w:val="24"/>
        </w:rPr>
        <w:t xml:space="preserve">апущен новый проект «Читающий четверг» в </w:t>
      </w:r>
      <w:proofErr w:type="spellStart"/>
      <w:r w:rsidRPr="000240BB">
        <w:rPr>
          <w:rFonts w:ascii="Liberation Serif" w:hAnsi="Liberation Serif" w:cs="Liberation Serif"/>
          <w:sz w:val="24"/>
          <w:szCs w:val="24"/>
        </w:rPr>
        <w:t>Арамильской</w:t>
      </w:r>
      <w:proofErr w:type="spellEnd"/>
      <w:r w:rsidRPr="000240BB">
        <w:rPr>
          <w:rFonts w:ascii="Liberation Serif" w:hAnsi="Liberation Serif" w:cs="Liberation Serif"/>
          <w:sz w:val="24"/>
          <w:szCs w:val="24"/>
        </w:rPr>
        <w:t xml:space="preserve"> центральной библиотеке (чтение вслух, беседы, мастер-классы);</w:t>
      </w:r>
    </w:p>
    <w:p w:rsidR="0057449C" w:rsidRPr="000240BB" w:rsidRDefault="0057449C" w:rsidP="0057449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3) з</w:t>
      </w:r>
      <w:r w:rsidRPr="000240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аключен договор на показ авторских мультфильмов </w:t>
      </w:r>
      <w:proofErr w:type="gramStart"/>
      <w:r w:rsidRPr="000240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</w:t>
      </w:r>
      <w:proofErr w:type="gramEnd"/>
      <w:r w:rsidRPr="000240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ГАУК СО «Свердловским Областным Фильмофондом» в </w:t>
      </w:r>
      <w:proofErr w:type="spellStart"/>
      <w:r w:rsidRPr="000240BB">
        <w:rPr>
          <w:rFonts w:ascii="Liberation Serif" w:hAnsi="Liberation Serif" w:cs="Liberation Serif"/>
          <w:sz w:val="24"/>
          <w:szCs w:val="24"/>
        </w:rPr>
        <w:t>Арамильской</w:t>
      </w:r>
      <w:proofErr w:type="spellEnd"/>
      <w:r w:rsidRPr="000240BB">
        <w:rPr>
          <w:rFonts w:ascii="Liberation Serif" w:hAnsi="Liberation Serif" w:cs="Liberation Serif"/>
          <w:sz w:val="24"/>
          <w:szCs w:val="24"/>
        </w:rPr>
        <w:t xml:space="preserve"> центральной библиотеке</w:t>
      </w:r>
      <w:r w:rsidRPr="000240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;</w:t>
      </w:r>
    </w:p>
    <w:p w:rsidR="0057449C" w:rsidRPr="000240BB" w:rsidRDefault="0057449C" w:rsidP="0057449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4) активное участие в акциях «День чтения»,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Библионочь</w:t>
      </w:r>
      <w:proofErr w:type="spellEnd"/>
      <w:r w:rsidRPr="000240BB">
        <w:rPr>
          <w:rFonts w:ascii="Liberation Serif" w:hAnsi="Liberation Serif" w:cs="Liberation Serif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>, «Ночь искусств»</w:t>
      </w:r>
      <w:r w:rsidRPr="000240BB">
        <w:rPr>
          <w:rFonts w:ascii="Liberation Serif" w:hAnsi="Liberation Serif" w:cs="Liberation Serif"/>
          <w:sz w:val="24"/>
          <w:szCs w:val="24"/>
        </w:rPr>
        <w:t>;</w:t>
      </w:r>
    </w:p>
    <w:p w:rsidR="0057449C" w:rsidRDefault="0057449C" w:rsidP="0057449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5) </w:t>
      </w:r>
      <w:r w:rsidRPr="00FC08B2">
        <w:rPr>
          <w:rFonts w:ascii="Liberation Serif" w:hAnsi="Liberation Serif" w:cs="Liberation Serif"/>
          <w:sz w:val="24"/>
          <w:szCs w:val="24"/>
        </w:rPr>
        <w:t xml:space="preserve">приобретено </w:t>
      </w:r>
      <w:r>
        <w:rPr>
          <w:rFonts w:ascii="Liberation Serif" w:hAnsi="Liberation Serif" w:cs="Liberation Serif"/>
          <w:sz w:val="24"/>
          <w:szCs w:val="24"/>
        </w:rPr>
        <w:t>737</w:t>
      </w:r>
      <w:r w:rsidRPr="00FC08B2">
        <w:rPr>
          <w:rFonts w:ascii="Liberation Serif" w:hAnsi="Liberation Serif" w:cs="Liberation Serif"/>
          <w:sz w:val="24"/>
          <w:szCs w:val="24"/>
        </w:rPr>
        <w:t xml:space="preserve"> новых книг на сумму </w:t>
      </w:r>
      <w:r>
        <w:rPr>
          <w:rFonts w:ascii="Liberation Serif" w:hAnsi="Liberation Serif" w:cs="Liberation Serif"/>
          <w:sz w:val="24"/>
          <w:szCs w:val="24"/>
        </w:rPr>
        <w:t>255 600</w:t>
      </w:r>
      <w:r w:rsidRPr="00FC08B2">
        <w:rPr>
          <w:rFonts w:ascii="Liberation Serif" w:hAnsi="Liberation Serif" w:cs="Liberation Serif"/>
          <w:sz w:val="24"/>
          <w:szCs w:val="24"/>
        </w:rPr>
        <w:t xml:space="preserve"> рублей</w:t>
      </w:r>
      <w:r w:rsidRPr="006241C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(средства областного и местного бюджета);</w:t>
      </w:r>
    </w:p>
    <w:p w:rsidR="0057449C" w:rsidRDefault="0057449C" w:rsidP="0057449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6)</w:t>
      </w:r>
      <w:r w:rsidRPr="0076246F">
        <w:rPr>
          <w:rFonts w:ascii="Liberation Serif" w:hAnsi="Liberation Serif" w:cs="Liberation Serif"/>
          <w:sz w:val="20"/>
          <w:szCs w:val="20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за счёт </w:t>
      </w:r>
      <w:r w:rsidRPr="007055CB">
        <w:rPr>
          <w:rFonts w:ascii="Liberation Serif" w:hAnsi="Liberation Serif" w:cs="Liberation Serif"/>
          <w:sz w:val="24"/>
          <w:szCs w:val="24"/>
        </w:rPr>
        <w:t>благотворительной помощи в 202</w:t>
      </w:r>
      <w:r>
        <w:rPr>
          <w:rFonts w:ascii="Liberation Serif" w:hAnsi="Liberation Serif" w:cs="Liberation Serif"/>
          <w:sz w:val="24"/>
          <w:szCs w:val="24"/>
        </w:rPr>
        <w:t>2 году в Сельской библиотеке п. </w:t>
      </w:r>
      <w:r w:rsidRPr="007055CB">
        <w:rPr>
          <w:rFonts w:ascii="Liberation Serif" w:hAnsi="Liberation Serif" w:cs="Liberation Serif"/>
          <w:sz w:val="24"/>
          <w:szCs w:val="24"/>
        </w:rPr>
        <w:t>Светлый был проведен косметический ремонт и устан</w:t>
      </w:r>
      <w:r>
        <w:rPr>
          <w:rFonts w:ascii="Liberation Serif" w:hAnsi="Liberation Serif" w:cs="Liberation Serif"/>
          <w:sz w:val="24"/>
          <w:szCs w:val="24"/>
        </w:rPr>
        <w:t>овлены пластиковые стеклопакеты;</w:t>
      </w:r>
    </w:p>
    <w:p w:rsidR="0057449C" w:rsidRDefault="0057449C" w:rsidP="0057449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7) </w:t>
      </w:r>
      <w:r w:rsidRPr="0050551C">
        <w:rPr>
          <w:rFonts w:ascii="Liberation Serif" w:hAnsi="Liberation Serif" w:cs="Liberation Serif"/>
          <w:sz w:val="24"/>
          <w:szCs w:val="24"/>
        </w:rPr>
        <w:t>в книгохранилище Центральной библиотеки заменены светильники, произведен косм</w:t>
      </w:r>
      <w:r>
        <w:rPr>
          <w:rFonts w:ascii="Liberation Serif" w:hAnsi="Liberation Serif" w:cs="Liberation Serif"/>
          <w:sz w:val="24"/>
          <w:szCs w:val="24"/>
        </w:rPr>
        <w:t>етический ремонт, приобретен компьютер;</w:t>
      </w:r>
    </w:p>
    <w:p w:rsidR="0057449C" w:rsidRPr="0050551C" w:rsidRDefault="0057449C" w:rsidP="0057449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0551C">
        <w:rPr>
          <w:rFonts w:ascii="Liberation Serif" w:hAnsi="Liberation Serif" w:cs="Liberation Serif"/>
          <w:sz w:val="24"/>
          <w:szCs w:val="24"/>
        </w:rPr>
        <w:t>Остается нерешенным вопрос капитального ремонта Центральной библиотеки, библиотеки ДК города Арамиль. В планах на будущий год организовать доступную среду для людей с ограниченными возможностями здоровья и модернизировать компьютерный парк библиотек.</w:t>
      </w:r>
    </w:p>
    <w:p w:rsidR="0057449C" w:rsidRPr="0050551C" w:rsidRDefault="0057449C" w:rsidP="0057449C">
      <w:pPr>
        <w:widowControl w:val="0"/>
        <w:autoSpaceDE w:val="0"/>
        <w:autoSpaceDN w:val="0"/>
        <w:adjustRightInd w:val="0"/>
        <w:ind w:left="134" w:right="-2" w:firstLine="6"/>
        <w:jc w:val="both"/>
        <w:rPr>
          <w:rFonts w:ascii="Liberation Serif" w:hAnsi="Liberation Serif" w:cs="Liberation Serif"/>
          <w:sz w:val="24"/>
          <w:szCs w:val="24"/>
        </w:rPr>
      </w:pPr>
    </w:p>
    <w:p w:rsidR="0057449C" w:rsidRDefault="0057449C" w:rsidP="0057449C">
      <w:pPr>
        <w:widowControl w:val="0"/>
        <w:autoSpaceDE w:val="0"/>
        <w:autoSpaceDN w:val="0"/>
        <w:adjustRightInd w:val="0"/>
        <w:ind w:left="134" w:right="-2" w:firstLine="6"/>
        <w:jc w:val="both"/>
        <w:rPr>
          <w:rFonts w:ascii="Liberation Serif" w:hAnsi="Liberation Serif" w:cs="Liberation Serif"/>
          <w:sz w:val="24"/>
          <w:szCs w:val="24"/>
        </w:rPr>
      </w:pPr>
    </w:p>
    <w:p w:rsidR="0057449C" w:rsidRDefault="0057449C" w:rsidP="0057449C">
      <w:pPr>
        <w:widowControl w:val="0"/>
        <w:autoSpaceDE w:val="0"/>
        <w:autoSpaceDN w:val="0"/>
        <w:adjustRightInd w:val="0"/>
        <w:ind w:left="134" w:right="-2" w:firstLine="6"/>
        <w:jc w:val="both"/>
        <w:rPr>
          <w:rFonts w:ascii="Liberation Serif" w:hAnsi="Liberation Serif" w:cs="Liberation Serif"/>
          <w:sz w:val="24"/>
          <w:szCs w:val="24"/>
        </w:rPr>
      </w:pP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2F36">
        <w:rPr>
          <w:rFonts w:ascii="Liberation Serif" w:hAnsi="Liberation Serif" w:cs="Liberation Serif"/>
          <w:sz w:val="24"/>
          <w:szCs w:val="24"/>
        </w:rPr>
        <w:t xml:space="preserve">Выставочная деятельность — одна </w:t>
      </w:r>
      <w:r>
        <w:rPr>
          <w:rFonts w:ascii="Liberation Serif" w:hAnsi="Liberation Serif" w:cs="Liberation Serif"/>
          <w:sz w:val="24"/>
          <w:szCs w:val="24"/>
        </w:rPr>
        <w:t xml:space="preserve">из основных видов деятельности </w:t>
      </w:r>
      <w:r w:rsidRPr="004B2F36">
        <w:rPr>
          <w:rFonts w:ascii="Liberation Serif" w:hAnsi="Liberation Serif" w:cs="Liberation Serif"/>
          <w:b/>
          <w:sz w:val="24"/>
          <w:szCs w:val="24"/>
        </w:rPr>
        <w:t>Музея города Арамиль</w:t>
      </w:r>
      <w:r w:rsidRPr="004B2F36">
        <w:rPr>
          <w:rFonts w:ascii="Liberation Serif" w:hAnsi="Liberation Serif" w:cs="Liberation Serif"/>
          <w:sz w:val="24"/>
          <w:szCs w:val="24"/>
        </w:rPr>
        <w:t>. Она является оперативной формой участия музея в современной жизни. Выставки организуются из фондов, как самого музея, так и из частных коллекций. Они расширяют экспозиционные возможности, привлекают новые категории посетителей. Существуют две основные формы проведения выставок: внутри музея и передвижные. Наибольшее количество проводится вне музея из-за недостатка площадей.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Основной фонд музея составляет 1153 единицы экспонатов, в 2022 году поступило 92 единицы новых экспонатов. Проведено 38 экскурсий, 33 выставки, 21 научно-просветительское мероприятие. Количество посетителей составило 8 825 человек.</w:t>
      </w:r>
    </w:p>
    <w:p w:rsidR="0057449C" w:rsidRPr="004B2F36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2022 году МБУК «Музей города Арамиль» продолжил работу по проекту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 «</w:t>
      </w:r>
      <w:proofErr w:type="spellStart"/>
      <w:r w:rsidRPr="004B2F36">
        <w:rPr>
          <w:rFonts w:ascii="Liberation Serif" w:hAnsi="Liberation Serif" w:cs="Liberation Serif"/>
          <w:sz w:val="24"/>
          <w:szCs w:val="24"/>
        </w:rPr>
        <w:t>НитихНити</w:t>
      </w:r>
      <w:proofErr w:type="spellEnd"/>
      <w:r w:rsidRPr="004B2F36">
        <w:rPr>
          <w:rFonts w:ascii="Liberation Serif" w:hAnsi="Liberation Serif" w:cs="Liberation Serif"/>
          <w:sz w:val="24"/>
          <w:szCs w:val="24"/>
        </w:rPr>
        <w:t>: музейный проект на суконной фабрике»</w:t>
      </w:r>
      <w:r>
        <w:rPr>
          <w:rFonts w:ascii="Liberation Serif" w:hAnsi="Liberation Serif" w:cs="Liberation Serif"/>
          <w:sz w:val="24"/>
          <w:szCs w:val="24"/>
        </w:rPr>
        <w:t xml:space="preserve"> в рамках гранта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  Благотворительного фонда Владимира Потанина «Музей 4.0»</w:t>
      </w:r>
      <w:r>
        <w:rPr>
          <w:rFonts w:ascii="Liberation Serif" w:hAnsi="Liberation Serif" w:cs="Liberation Serif"/>
          <w:sz w:val="24"/>
          <w:szCs w:val="24"/>
        </w:rPr>
        <w:t>, полученного в 2021 году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 в сумме 4 848 348,00 руб. на создание музейной экспозиции и арт-пространства в ткацком цехе фабрики. 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2F36">
        <w:rPr>
          <w:rFonts w:ascii="Liberation Serif" w:hAnsi="Liberation Serif" w:cs="Liberation Serif"/>
          <w:sz w:val="24"/>
          <w:szCs w:val="24"/>
        </w:rPr>
        <w:t xml:space="preserve">В 2022 году был открыт арт-цех, написана концепция к музейной экспозиции, проведены разного уровня события на территории фабрики: 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л</w:t>
      </w:r>
      <w:r w:rsidRPr="004B2F36">
        <w:rPr>
          <w:rFonts w:ascii="Liberation Serif" w:hAnsi="Liberation Serif" w:cs="Liberation Serif"/>
          <w:sz w:val="24"/>
          <w:szCs w:val="24"/>
        </w:rPr>
        <w:t>аборатория современного искусства «Комфортная память</w:t>
      </w:r>
      <w:r>
        <w:rPr>
          <w:rFonts w:ascii="Liberation Serif" w:hAnsi="Liberation Serif" w:cs="Liberation Serif"/>
          <w:sz w:val="24"/>
          <w:szCs w:val="24"/>
        </w:rPr>
        <w:t>» художницы Людмилы Калиниченко;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«Фабричные каникулы» и День текстильщика;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 проект</w:t>
      </w:r>
      <w:r>
        <w:rPr>
          <w:rFonts w:ascii="Liberation Serif" w:hAnsi="Liberation Serif" w:cs="Liberation Serif"/>
          <w:sz w:val="24"/>
          <w:szCs w:val="24"/>
        </w:rPr>
        <w:t>ы «Живая память» и «Память в руках»;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  защита студенческих прое</w:t>
      </w:r>
      <w:r>
        <w:rPr>
          <w:rFonts w:ascii="Liberation Serif" w:hAnsi="Liberation Serif" w:cs="Liberation Serif"/>
          <w:sz w:val="24"/>
          <w:szCs w:val="24"/>
        </w:rPr>
        <w:t xml:space="preserve">ктов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УрФУ</w:t>
      </w:r>
      <w:proofErr w:type="spellEnd"/>
      <w:r>
        <w:rPr>
          <w:rFonts w:ascii="Liberation Serif" w:hAnsi="Liberation Serif" w:cs="Liberation Serif"/>
          <w:sz w:val="24"/>
          <w:szCs w:val="24"/>
        </w:rPr>
        <w:t>;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т</w:t>
      </w:r>
      <w:r w:rsidRPr="004B2F36">
        <w:rPr>
          <w:rFonts w:ascii="Liberation Serif" w:hAnsi="Liberation Serif" w:cs="Liberation Serif"/>
          <w:sz w:val="24"/>
          <w:szCs w:val="24"/>
        </w:rPr>
        <w:t>оржественное открытие арт-цеха со спектаклем-</w:t>
      </w:r>
      <w:proofErr w:type="spellStart"/>
      <w:r w:rsidRPr="004B2F36">
        <w:rPr>
          <w:rFonts w:ascii="Liberation Serif" w:hAnsi="Liberation Serif" w:cs="Liberation Serif"/>
          <w:sz w:val="24"/>
          <w:szCs w:val="24"/>
        </w:rPr>
        <w:t>перформансом</w:t>
      </w:r>
      <w:proofErr w:type="spellEnd"/>
      <w:r w:rsidRPr="004B2F36">
        <w:rPr>
          <w:rFonts w:ascii="Liberation Serif" w:hAnsi="Liberation Serif" w:cs="Liberation Serif"/>
          <w:sz w:val="24"/>
          <w:szCs w:val="24"/>
        </w:rPr>
        <w:t>, показом автор</w:t>
      </w:r>
      <w:r>
        <w:rPr>
          <w:rFonts w:ascii="Liberation Serif" w:hAnsi="Liberation Serif" w:cs="Liberation Serif"/>
          <w:sz w:val="24"/>
          <w:szCs w:val="24"/>
        </w:rPr>
        <w:t xml:space="preserve">ских коллекций одежды,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фолькшоу</w:t>
      </w:r>
      <w:proofErr w:type="spellEnd"/>
      <w:r>
        <w:rPr>
          <w:rFonts w:ascii="Liberation Serif" w:hAnsi="Liberation Serif" w:cs="Liberation Serif"/>
          <w:sz w:val="24"/>
          <w:szCs w:val="24"/>
        </w:rPr>
        <w:t>;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 в рамках партнерских отношений (безвозмездно) проведены </w:t>
      </w:r>
      <w:proofErr w:type="spellStart"/>
      <w:r w:rsidRPr="004B2F36">
        <w:rPr>
          <w:rFonts w:ascii="Liberation Serif" w:hAnsi="Liberation Serif" w:cs="Liberation Serif"/>
          <w:sz w:val="24"/>
          <w:szCs w:val="24"/>
        </w:rPr>
        <w:t>имиджевые</w:t>
      </w:r>
      <w:proofErr w:type="spellEnd"/>
      <w:r w:rsidRPr="004B2F36">
        <w:rPr>
          <w:rFonts w:ascii="Liberation Serif" w:hAnsi="Liberation Serif" w:cs="Liberation Serif"/>
          <w:sz w:val="24"/>
          <w:szCs w:val="24"/>
        </w:rPr>
        <w:t xml:space="preserve"> для площадки проекта события: Ночь музеев «PRO-текстиль», Текстильный фестиваль ремесленников «Солнце в нитях», выставка гобеленов в рамках III </w:t>
      </w:r>
      <w:proofErr w:type="gramStart"/>
      <w:r w:rsidRPr="004B2F36">
        <w:rPr>
          <w:rFonts w:ascii="Liberation Serif" w:hAnsi="Liberation Serif" w:cs="Liberation Serif"/>
          <w:sz w:val="24"/>
          <w:szCs w:val="24"/>
        </w:rPr>
        <w:t>Уральской</w:t>
      </w:r>
      <w:proofErr w:type="gramEnd"/>
      <w:r w:rsidRPr="004B2F3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4B2F36">
        <w:rPr>
          <w:rFonts w:ascii="Liberation Serif" w:hAnsi="Liberation Serif" w:cs="Liberation Serif"/>
          <w:sz w:val="24"/>
          <w:szCs w:val="24"/>
        </w:rPr>
        <w:t>тр</w:t>
      </w:r>
      <w:r>
        <w:rPr>
          <w:rFonts w:ascii="Liberation Serif" w:hAnsi="Liberation Serif" w:cs="Liberation Serif"/>
          <w:sz w:val="24"/>
          <w:szCs w:val="24"/>
        </w:rPr>
        <w:t>иеннале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декоративного искусства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;  </w:t>
      </w:r>
    </w:p>
    <w:p w:rsidR="0057449C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- 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проведены акции по сбору пластиковых бутылок, </w:t>
      </w:r>
      <w:proofErr w:type="spellStart"/>
      <w:r w:rsidRPr="004B2F36">
        <w:rPr>
          <w:rFonts w:ascii="Liberation Serif" w:hAnsi="Liberation Serif" w:cs="Liberation Serif"/>
          <w:sz w:val="24"/>
          <w:szCs w:val="24"/>
        </w:rPr>
        <w:t>экопоходы</w:t>
      </w:r>
      <w:proofErr w:type="spellEnd"/>
      <w:r w:rsidRPr="004B2F36">
        <w:rPr>
          <w:rFonts w:ascii="Liberation Serif" w:hAnsi="Liberation Serif" w:cs="Liberation Serif"/>
          <w:sz w:val="24"/>
          <w:szCs w:val="24"/>
        </w:rPr>
        <w:t xml:space="preserve"> с командой Чисто Урал, субботники, экскурсии по территории фабрики и города, рейтинговое голосование по благоустройству территории у памятника </w:t>
      </w:r>
      <w:r>
        <w:rPr>
          <w:rFonts w:ascii="Liberation Serif" w:hAnsi="Liberation Serif" w:cs="Liberation Serif"/>
          <w:sz w:val="24"/>
          <w:szCs w:val="24"/>
        </w:rPr>
        <w:t>Шинели</w:t>
      </w:r>
      <w:r w:rsidRPr="004B2F36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57449C" w:rsidRPr="004B2F36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2F36">
        <w:rPr>
          <w:rFonts w:ascii="Liberation Serif" w:hAnsi="Liberation Serif" w:cs="Liberation Serif"/>
          <w:sz w:val="24"/>
          <w:szCs w:val="24"/>
        </w:rPr>
        <w:t>Открытие музейной экспозиции планируется в первом квартале 2023 года.</w:t>
      </w:r>
    </w:p>
    <w:p w:rsidR="0057449C" w:rsidRPr="004B2F36" w:rsidRDefault="0057449C" w:rsidP="0057449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2F36">
        <w:rPr>
          <w:rFonts w:ascii="Liberation Serif" w:hAnsi="Liberation Serif" w:cs="Liberation Serif"/>
          <w:sz w:val="24"/>
          <w:szCs w:val="24"/>
        </w:rPr>
        <w:t xml:space="preserve">На сегодняшний день у музея нет собственного отдельного здания. Музей располагается в здании МБУ «Дворец культуры города Арамиль», выставочные площади которого составляют около 70 </w:t>
      </w:r>
      <w:proofErr w:type="spellStart"/>
      <w:r w:rsidRPr="004B2F36">
        <w:rPr>
          <w:rFonts w:ascii="Liberation Serif" w:hAnsi="Liberation Serif" w:cs="Liberation Serif"/>
          <w:sz w:val="24"/>
          <w:szCs w:val="24"/>
        </w:rPr>
        <w:t>кв.м</w:t>
      </w:r>
      <w:proofErr w:type="spellEnd"/>
      <w:r w:rsidRPr="004B2F36">
        <w:rPr>
          <w:rFonts w:ascii="Liberation Serif" w:hAnsi="Liberation Serif" w:cs="Liberation Serif"/>
          <w:sz w:val="24"/>
          <w:szCs w:val="24"/>
        </w:rPr>
        <w:t xml:space="preserve">. Потребность в помещении для хранения фондов составляет 50 </w:t>
      </w:r>
      <w:proofErr w:type="spellStart"/>
      <w:r w:rsidRPr="004B2F36">
        <w:rPr>
          <w:rFonts w:ascii="Liberation Serif" w:hAnsi="Liberation Serif" w:cs="Liberation Serif"/>
          <w:sz w:val="24"/>
          <w:szCs w:val="24"/>
        </w:rPr>
        <w:t>кв</w:t>
      </w:r>
      <w:proofErr w:type="gramStart"/>
      <w:r w:rsidRPr="004B2F36">
        <w:rPr>
          <w:rFonts w:ascii="Liberation Serif" w:hAnsi="Liberation Serif" w:cs="Liberation Serif"/>
          <w:sz w:val="24"/>
          <w:szCs w:val="24"/>
        </w:rPr>
        <w:t>.м</w:t>
      </w:r>
      <w:proofErr w:type="spellEnd"/>
      <w:proofErr w:type="gramEnd"/>
      <w:r w:rsidRPr="004B2F36">
        <w:rPr>
          <w:rFonts w:ascii="Liberation Serif" w:hAnsi="Liberation Serif" w:cs="Liberation Serif"/>
          <w:sz w:val="24"/>
          <w:szCs w:val="24"/>
        </w:rPr>
        <w:t xml:space="preserve">  Отсутствие фондохранилища и фондового оборудования,  не позволяет обеспечить необходимый уровень фондовой работы музея.</w:t>
      </w:r>
    </w:p>
    <w:p w:rsidR="0057449C" w:rsidRPr="006E7FEA" w:rsidRDefault="0057449C" w:rsidP="0057449C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63709F" w:rsidRPr="0063709F" w:rsidRDefault="0063709F" w:rsidP="006370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709F">
        <w:rPr>
          <w:rFonts w:ascii="Times New Roman" w:hAnsi="Times New Roman"/>
          <w:sz w:val="28"/>
          <w:szCs w:val="28"/>
        </w:rPr>
        <w:t xml:space="preserve">В рамках регионального проекта «Творческие люди» за период 2020-2022 годы в Центрах непрерывного образования и повышения </w:t>
      </w:r>
      <w:proofErr w:type="gramStart"/>
      <w:r w:rsidRPr="0063709F">
        <w:rPr>
          <w:rFonts w:ascii="Times New Roman" w:hAnsi="Times New Roman"/>
          <w:sz w:val="28"/>
          <w:szCs w:val="28"/>
        </w:rPr>
        <w:t>квалификации</w:t>
      </w:r>
      <w:proofErr w:type="gramEnd"/>
      <w:r w:rsidRPr="0063709F">
        <w:rPr>
          <w:rFonts w:ascii="Times New Roman" w:hAnsi="Times New Roman"/>
          <w:sz w:val="28"/>
          <w:szCs w:val="28"/>
        </w:rPr>
        <w:t xml:space="preserve"> творческих и управленческих кадров в сфере культуры на базе творчески</w:t>
      </w:r>
      <w:r>
        <w:rPr>
          <w:rFonts w:ascii="Times New Roman" w:hAnsi="Times New Roman"/>
          <w:sz w:val="28"/>
          <w:szCs w:val="28"/>
        </w:rPr>
        <w:t>х вузов повысили квалификацию 19</w:t>
      </w:r>
      <w:r w:rsidRPr="0063709F">
        <w:rPr>
          <w:rFonts w:ascii="Times New Roman" w:hAnsi="Times New Roman"/>
          <w:sz w:val="28"/>
          <w:szCs w:val="28"/>
        </w:rPr>
        <w:t xml:space="preserve"> специалистов учр</w:t>
      </w:r>
      <w:r>
        <w:rPr>
          <w:rFonts w:ascii="Times New Roman" w:hAnsi="Times New Roman"/>
          <w:sz w:val="28"/>
          <w:szCs w:val="28"/>
        </w:rPr>
        <w:t>еждений культуры, из них КДУ – 11 человек, библиотеки – 3</w:t>
      </w:r>
      <w:r w:rsidRPr="00637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человека, музей – 3</w:t>
      </w:r>
      <w:r w:rsidRPr="0063709F">
        <w:rPr>
          <w:rFonts w:ascii="Times New Roman" w:hAnsi="Times New Roman"/>
          <w:sz w:val="28"/>
          <w:szCs w:val="28"/>
        </w:rPr>
        <w:t xml:space="preserve"> человека, ДШИ – 2 человека.</w:t>
      </w:r>
    </w:p>
    <w:p w:rsidR="009A4588" w:rsidRDefault="009A4588" w:rsidP="00104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A4588" w:rsidRDefault="009A4588" w:rsidP="00104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A4588" w:rsidRPr="00104B8E" w:rsidRDefault="009A4588" w:rsidP="00104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C7785" w:rsidRPr="00104B8E" w:rsidRDefault="00CC7785" w:rsidP="00104B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785" w:rsidRPr="00104B8E" w:rsidRDefault="00CC7785" w:rsidP="00104B8E">
      <w:pPr>
        <w:pStyle w:val="ParagraphStyle2"/>
        <w:ind w:hanging="28"/>
        <w:jc w:val="center"/>
        <w:rPr>
          <w:rStyle w:val="CharacterStyle2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2. О ходе реализации Подпрограммы 2 «</w:t>
      </w:r>
      <w:r w:rsidRPr="00104B8E">
        <w:rPr>
          <w:rStyle w:val="CharacterStyle5"/>
          <w:szCs w:val="24"/>
        </w:rPr>
        <w:t>Развитие средств массовой информации</w:t>
      </w:r>
      <w:r w:rsidRPr="00104B8E">
        <w:rPr>
          <w:rStyle w:val="CharacterStyle2"/>
          <w:szCs w:val="24"/>
        </w:rPr>
        <w:t>»</w:t>
      </w:r>
      <w:r w:rsidR="004827CD" w:rsidRPr="00104B8E">
        <w:rPr>
          <w:rStyle w:val="CharacterStyle2"/>
          <w:szCs w:val="24"/>
        </w:rPr>
        <w:t>.</w:t>
      </w:r>
    </w:p>
    <w:p w:rsidR="00CC7785" w:rsidRPr="00104B8E" w:rsidRDefault="00CC7785" w:rsidP="00104B8E">
      <w:pPr>
        <w:pStyle w:val="ParagraphStyle2"/>
        <w:ind w:firstLine="681"/>
        <w:jc w:val="both"/>
        <w:rPr>
          <w:rFonts w:ascii="Times New Roman" w:hAnsi="Times New Roman"/>
          <w:sz w:val="28"/>
          <w:szCs w:val="24"/>
        </w:rPr>
      </w:pPr>
    </w:p>
    <w:p w:rsidR="005D155E" w:rsidRPr="00104B8E" w:rsidRDefault="005D155E" w:rsidP="00104B8E">
      <w:pPr>
        <w:spacing w:after="16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Основные тенденции развития средств массовой информации на территории Арамильского городского округа совпадают с основными направлениями деятельности редакции это – информирование население, опубликование документов, выпуск еженедельных номеров. </w:t>
      </w:r>
    </w:p>
    <w:p w:rsidR="005D155E" w:rsidRPr="00104B8E" w:rsidRDefault="005D155E" w:rsidP="00104B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104B8E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104B8E">
        <w:rPr>
          <w:rFonts w:ascii="Times New Roman" w:eastAsia="Calibri" w:hAnsi="Times New Roman"/>
          <w:sz w:val="28"/>
          <w:szCs w:val="28"/>
          <w:u w:val="single"/>
          <w:lang w:eastAsia="en-US"/>
        </w:rPr>
        <w:t>Ход реализации подпрограммы.</w:t>
      </w:r>
    </w:p>
    <w:p w:rsidR="005D155E" w:rsidRPr="00104B8E" w:rsidRDefault="005D155E" w:rsidP="00104B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 подпрограмму включено 3 мероприятия, в рамках которых проводится реализация самой подпрограммы.  </w:t>
      </w:r>
    </w:p>
    <w:p w:rsidR="005D155E" w:rsidRPr="00104B8E" w:rsidRDefault="005D155E" w:rsidP="00104B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ab/>
        <w:t>Мероприятие 2.1 Обеспечение мероприятий по укреплению и развитию материально-технической базы МБУ «Редакция газеты «</w:t>
      </w:r>
      <w:proofErr w:type="spellStart"/>
      <w:r w:rsidRPr="00104B8E">
        <w:rPr>
          <w:rFonts w:ascii="Times New Roman" w:eastAsia="Calibri" w:hAnsi="Times New Roman"/>
          <w:sz w:val="28"/>
          <w:szCs w:val="28"/>
          <w:lang w:eastAsia="en-US"/>
        </w:rPr>
        <w:t>Арамильские</w:t>
      </w:r>
      <w:proofErr w:type="spellEnd"/>
      <w:r w:rsidRPr="00104B8E">
        <w:rPr>
          <w:rFonts w:ascii="Times New Roman" w:eastAsia="Calibri" w:hAnsi="Times New Roman"/>
          <w:sz w:val="28"/>
          <w:szCs w:val="28"/>
          <w:lang w:eastAsia="en-US"/>
        </w:rPr>
        <w:t xml:space="preserve"> вести» - 0 руб. Развитие осуществлялось за счет внебюджетных средств редакции: покупка видеоаппаратуры. </w:t>
      </w:r>
    </w:p>
    <w:p w:rsidR="005D155E" w:rsidRPr="00104B8E" w:rsidRDefault="005D155E" w:rsidP="00104B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ab/>
        <w:t>Мероприятие 2.2 Капитальный ремонт зданий и помещений, в которых размещается МБУ «Редакция газеты «</w:t>
      </w:r>
      <w:proofErr w:type="spellStart"/>
      <w:r w:rsidRPr="00104B8E">
        <w:rPr>
          <w:rFonts w:ascii="Times New Roman" w:eastAsia="Calibri" w:hAnsi="Times New Roman"/>
          <w:sz w:val="28"/>
          <w:szCs w:val="28"/>
          <w:lang w:eastAsia="en-US"/>
        </w:rPr>
        <w:t>Арамильские</w:t>
      </w:r>
      <w:proofErr w:type="spellEnd"/>
      <w:r w:rsidRPr="00104B8E">
        <w:rPr>
          <w:rFonts w:ascii="Times New Roman" w:eastAsia="Calibri" w:hAnsi="Times New Roman"/>
          <w:sz w:val="28"/>
          <w:szCs w:val="28"/>
          <w:lang w:eastAsia="en-US"/>
        </w:rPr>
        <w:t xml:space="preserve"> Вести» - 0 руб. Ремонт помещения не требуется.</w:t>
      </w:r>
    </w:p>
    <w:p w:rsidR="005D155E" w:rsidRPr="00104B8E" w:rsidRDefault="005D155E" w:rsidP="00104B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ab/>
        <w:t>Мероприятие 2.3 Организация деятельности МБУ «Редакция газеты «</w:t>
      </w:r>
      <w:proofErr w:type="spellStart"/>
      <w:r w:rsidRPr="00104B8E">
        <w:rPr>
          <w:rFonts w:ascii="Times New Roman" w:eastAsia="Calibri" w:hAnsi="Times New Roman"/>
          <w:sz w:val="28"/>
          <w:szCs w:val="28"/>
          <w:lang w:eastAsia="en-US"/>
        </w:rPr>
        <w:t>Арамильские</w:t>
      </w:r>
      <w:proofErr w:type="spellEnd"/>
      <w:r w:rsidRPr="00104B8E">
        <w:rPr>
          <w:rFonts w:ascii="Times New Roman" w:eastAsia="Calibri" w:hAnsi="Times New Roman"/>
          <w:sz w:val="28"/>
          <w:szCs w:val="28"/>
          <w:lang w:eastAsia="en-US"/>
        </w:rPr>
        <w:t xml:space="preserve"> вести» (ФОТ, субсидии на выполнение муниципального задания).</w:t>
      </w:r>
    </w:p>
    <w:p w:rsidR="004827CD" w:rsidRPr="00104B8E" w:rsidRDefault="004827CD" w:rsidP="004827CD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155E" w:rsidRPr="00104B8E" w:rsidRDefault="004827CD" w:rsidP="004827CD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>Исполнение по годам: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22"/>
        <w:gridCol w:w="2835"/>
        <w:gridCol w:w="3185"/>
        <w:gridCol w:w="2337"/>
      </w:tblGrid>
      <w:tr w:rsidR="005D155E" w:rsidRPr="00104B8E" w:rsidTr="005D155E">
        <w:tc>
          <w:tcPr>
            <w:tcW w:w="1422" w:type="dxa"/>
          </w:tcPr>
          <w:p w:rsidR="005D155E" w:rsidRPr="00104B8E" w:rsidRDefault="005D155E" w:rsidP="00482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04B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4B8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2 646 300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3 000 000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3 268 000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4827CD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ф</w:t>
            </w:r>
            <w:r w:rsidR="005D155E" w:rsidRPr="00104B8E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2 487 496, 79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2 896 879, 17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3 237 464, 45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93,9%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96,56%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</w:tbl>
    <w:p w:rsidR="005D155E" w:rsidRPr="00104B8E" w:rsidRDefault="005D155E" w:rsidP="005D155E">
      <w:pPr>
        <w:spacing w:after="160" w:line="259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155E" w:rsidRPr="00104B8E" w:rsidRDefault="005D155E" w:rsidP="005D155E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>Количество выпусков городской еженедельной газеты «</w:t>
      </w:r>
      <w:proofErr w:type="spellStart"/>
      <w:r w:rsidRPr="00104B8E">
        <w:rPr>
          <w:rFonts w:ascii="Times New Roman" w:eastAsia="Calibri" w:hAnsi="Times New Roman"/>
          <w:sz w:val="28"/>
          <w:szCs w:val="28"/>
          <w:lang w:eastAsia="en-US"/>
        </w:rPr>
        <w:t>Арамильские</w:t>
      </w:r>
      <w:proofErr w:type="spellEnd"/>
      <w:r w:rsidRPr="00104B8E">
        <w:rPr>
          <w:rFonts w:ascii="Times New Roman" w:eastAsia="Calibri" w:hAnsi="Times New Roman"/>
          <w:sz w:val="28"/>
          <w:szCs w:val="28"/>
          <w:lang w:eastAsia="en-US"/>
        </w:rPr>
        <w:t xml:space="preserve"> Вести»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22"/>
        <w:gridCol w:w="2835"/>
        <w:gridCol w:w="3185"/>
        <w:gridCol w:w="2337"/>
      </w:tblGrid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04B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4B8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4827CD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ф</w:t>
            </w:r>
            <w:r w:rsidR="005D155E" w:rsidRPr="00104B8E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D155E" w:rsidRPr="00104B8E" w:rsidRDefault="005D155E" w:rsidP="005D155E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155E" w:rsidRPr="00104B8E" w:rsidRDefault="005D155E" w:rsidP="005D155E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>Тираж выпуска городской еженедельной газеты «</w:t>
      </w:r>
      <w:proofErr w:type="spellStart"/>
      <w:r w:rsidRPr="00104B8E">
        <w:rPr>
          <w:rFonts w:ascii="Times New Roman" w:eastAsia="Calibri" w:hAnsi="Times New Roman"/>
          <w:sz w:val="28"/>
          <w:szCs w:val="28"/>
          <w:lang w:eastAsia="en-US"/>
        </w:rPr>
        <w:t>Арамильские</w:t>
      </w:r>
      <w:proofErr w:type="spellEnd"/>
      <w:r w:rsidRPr="00104B8E">
        <w:rPr>
          <w:rFonts w:ascii="Times New Roman" w:eastAsia="Calibri" w:hAnsi="Times New Roman"/>
          <w:sz w:val="28"/>
          <w:szCs w:val="28"/>
          <w:lang w:eastAsia="en-US"/>
        </w:rPr>
        <w:t xml:space="preserve"> вести»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22"/>
        <w:gridCol w:w="2835"/>
        <w:gridCol w:w="3185"/>
        <w:gridCol w:w="2337"/>
      </w:tblGrid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04B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4B8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33650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23950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29950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4827CD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ф</w:t>
            </w:r>
            <w:r w:rsidR="005D155E" w:rsidRPr="00104B8E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33650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23950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29950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D155E" w:rsidRPr="00104B8E" w:rsidRDefault="005D155E" w:rsidP="005D155E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155E" w:rsidRPr="00104B8E" w:rsidRDefault="005D155E" w:rsidP="005D155E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4B8E">
        <w:rPr>
          <w:rFonts w:ascii="Times New Roman" w:eastAsia="Calibri" w:hAnsi="Times New Roman"/>
          <w:sz w:val="28"/>
          <w:szCs w:val="28"/>
          <w:lang w:eastAsia="en-US"/>
        </w:rPr>
        <w:t>Выход газетных номеров по графику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22"/>
        <w:gridCol w:w="2835"/>
        <w:gridCol w:w="3185"/>
        <w:gridCol w:w="2337"/>
      </w:tblGrid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04B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4B8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5D155E" w:rsidRPr="00104B8E" w:rsidTr="005D155E">
        <w:tc>
          <w:tcPr>
            <w:tcW w:w="1422" w:type="dxa"/>
          </w:tcPr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5D155E" w:rsidRPr="00104B8E" w:rsidRDefault="005D155E" w:rsidP="005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83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85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7" w:type="dxa"/>
          </w:tcPr>
          <w:p w:rsidR="005D155E" w:rsidRPr="00104B8E" w:rsidRDefault="005D155E" w:rsidP="00482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22685" w:rsidRPr="00104B8E" w:rsidRDefault="00E22685" w:rsidP="0081111F">
      <w:pPr>
        <w:pStyle w:val="ParagraphStyle2"/>
        <w:ind w:hanging="28"/>
        <w:jc w:val="both"/>
        <w:rPr>
          <w:rFonts w:ascii="Times New Roman" w:hAnsi="Times New Roman"/>
          <w:sz w:val="28"/>
          <w:szCs w:val="24"/>
        </w:rPr>
      </w:pPr>
    </w:p>
    <w:p w:rsidR="004827CD" w:rsidRPr="00104B8E" w:rsidRDefault="004827CD" w:rsidP="0081111F">
      <w:pPr>
        <w:pStyle w:val="ParagraphStyle2"/>
        <w:ind w:hanging="28"/>
        <w:jc w:val="both"/>
        <w:rPr>
          <w:rFonts w:ascii="Times New Roman" w:hAnsi="Times New Roman"/>
          <w:sz w:val="28"/>
          <w:szCs w:val="24"/>
        </w:rPr>
      </w:pPr>
    </w:p>
    <w:p w:rsidR="0081111F" w:rsidRPr="00104B8E" w:rsidRDefault="0081111F" w:rsidP="00E22685">
      <w:pPr>
        <w:pStyle w:val="ParagraphStyle2"/>
        <w:ind w:hanging="28"/>
        <w:jc w:val="center"/>
        <w:rPr>
          <w:rStyle w:val="CharacterStyle2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3. О ходе реализации Подпрограммы 3 «</w:t>
      </w:r>
      <w:r w:rsidRPr="00104B8E">
        <w:rPr>
          <w:rStyle w:val="CharacterStyle5"/>
          <w:szCs w:val="24"/>
        </w:rPr>
        <w:t xml:space="preserve">Обеспечение деятельности по </w:t>
      </w:r>
      <w:bookmarkStart w:id="4" w:name="_Hlk125726001"/>
      <w:r w:rsidRPr="00104B8E">
        <w:rPr>
          <w:rStyle w:val="CharacterStyle5"/>
          <w:szCs w:val="24"/>
        </w:rPr>
        <w:t>комплектованию, учету, хранению и использованию архивных документов в Арамильском городском округе</w:t>
      </w:r>
      <w:bookmarkEnd w:id="4"/>
      <w:r w:rsidRPr="00104B8E">
        <w:rPr>
          <w:rStyle w:val="CharacterStyle2"/>
          <w:szCs w:val="24"/>
        </w:rPr>
        <w:t>»</w:t>
      </w:r>
    </w:p>
    <w:p w:rsidR="00A945EF" w:rsidRPr="00104B8E" w:rsidRDefault="00A945EF" w:rsidP="0081111F">
      <w:pPr>
        <w:pStyle w:val="ParagraphStyle2"/>
        <w:ind w:hanging="28"/>
        <w:jc w:val="both"/>
        <w:rPr>
          <w:rStyle w:val="CharacterStyle2"/>
          <w:szCs w:val="24"/>
        </w:rPr>
      </w:pPr>
    </w:p>
    <w:p w:rsidR="005F76D4" w:rsidRPr="00104B8E" w:rsidRDefault="005F76D4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Муниципальное казенное учреждение «Муниципальный архив Арамильского городского округа</w:t>
      </w:r>
      <w:r w:rsidR="004827CD" w:rsidRPr="00104B8E">
        <w:rPr>
          <w:rFonts w:ascii="Times New Roman" w:hAnsi="Times New Roman"/>
          <w:sz w:val="28"/>
          <w:szCs w:val="24"/>
        </w:rPr>
        <w:t>» (далее – МКУ «</w:t>
      </w:r>
      <w:r w:rsidRPr="00104B8E">
        <w:rPr>
          <w:rFonts w:ascii="Times New Roman" w:hAnsi="Times New Roman"/>
          <w:sz w:val="28"/>
          <w:szCs w:val="24"/>
        </w:rPr>
        <w:t>Муниципальный архив») осуществляет деятельность, направленную на  комплектование, учет, хранение и использование архивных документов в Арамильском городском округе.</w:t>
      </w:r>
    </w:p>
    <w:p w:rsidR="007D2EAE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Основн</w:t>
      </w:r>
      <w:r w:rsidR="005F76D4" w:rsidRPr="00104B8E">
        <w:rPr>
          <w:rFonts w:ascii="Times New Roman" w:hAnsi="Times New Roman"/>
          <w:sz w:val="28"/>
          <w:szCs w:val="24"/>
        </w:rPr>
        <w:t>ой задачей МКУ «Муниципальный архив» является</w:t>
      </w:r>
      <w:r w:rsidRPr="00104B8E">
        <w:rPr>
          <w:rFonts w:ascii="Times New Roman" w:hAnsi="Times New Roman"/>
          <w:sz w:val="28"/>
          <w:szCs w:val="24"/>
        </w:rPr>
        <w:t xml:space="preserve"> обеспечение сохранности и государственный учет документов Архивного фонда Российской Федерации, формирование Архивного фонда Российской Федерации на территории Арамильского городского округа, создание </w:t>
      </w:r>
      <w:proofErr w:type="spellStart"/>
      <w:r w:rsidRPr="00104B8E">
        <w:rPr>
          <w:rFonts w:ascii="Times New Roman" w:hAnsi="Times New Roman"/>
          <w:sz w:val="28"/>
          <w:szCs w:val="24"/>
        </w:rPr>
        <w:t>справочно</w:t>
      </w:r>
      <w:proofErr w:type="spellEnd"/>
      <w:r w:rsidRPr="00104B8E">
        <w:rPr>
          <w:rFonts w:ascii="Times New Roman" w:hAnsi="Times New Roman"/>
          <w:sz w:val="28"/>
          <w:szCs w:val="24"/>
        </w:rPr>
        <w:t xml:space="preserve"> – поисковых средств к архивным документам, предоставление информационных услуг. </w:t>
      </w:r>
    </w:p>
    <w:p w:rsidR="00A4691A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 xml:space="preserve">Все направления и показатели по мероприятиям </w:t>
      </w:r>
      <w:r w:rsidR="004827CD" w:rsidRPr="00104B8E">
        <w:rPr>
          <w:rFonts w:ascii="Times New Roman" w:hAnsi="Times New Roman"/>
          <w:sz w:val="28"/>
          <w:szCs w:val="24"/>
        </w:rPr>
        <w:t>под</w:t>
      </w:r>
      <w:r w:rsidRPr="00104B8E">
        <w:rPr>
          <w:rFonts w:ascii="Times New Roman" w:hAnsi="Times New Roman"/>
          <w:sz w:val="28"/>
          <w:szCs w:val="24"/>
        </w:rPr>
        <w:t xml:space="preserve">программы тщательно планируются перед включением в </w:t>
      </w:r>
      <w:r w:rsidR="004827CD" w:rsidRPr="00104B8E">
        <w:rPr>
          <w:rFonts w:ascii="Times New Roman" w:hAnsi="Times New Roman"/>
          <w:sz w:val="28"/>
          <w:szCs w:val="24"/>
        </w:rPr>
        <w:t>под</w:t>
      </w:r>
      <w:r w:rsidRPr="00104B8E">
        <w:rPr>
          <w:rFonts w:ascii="Times New Roman" w:hAnsi="Times New Roman"/>
          <w:sz w:val="28"/>
          <w:szCs w:val="24"/>
        </w:rPr>
        <w:t xml:space="preserve">программу и выполнены на 100%. </w:t>
      </w: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lastRenderedPageBreak/>
        <w:t>Архивные документы хранятся в соответствии с требованиями нормативов хранения (100% от общего количества архивных документов, находящихся на хранении), ведется учет принятых на хранение документов в соответствии с Регламентом государственного учета, формирование Архивного фонда Российской Федерации на территории Арамильского городского округа ведется на основании графика, утверждаемого Постановление Главы Арамильского городского округа. Исполнение поступающих запросов всех уровней исполняется в установленные законодательством сроки.</w:t>
      </w: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827CD" w:rsidRPr="00104B8E" w:rsidRDefault="004827CD" w:rsidP="00A46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827CD" w:rsidRPr="00104B8E" w:rsidRDefault="004827CD" w:rsidP="00A46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945EF" w:rsidRPr="00104B8E" w:rsidRDefault="00A945EF" w:rsidP="00A469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Исполнение плана мероприятий подпрограммы по годам в тыс. руб.:</w:t>
      </w:r>
    </w:p>
    <w:p w:rsidR="00A4691A" w:rsidRPr="00104B8E" w:rsidRDefault="00A4691A" w:rsidP="00A945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35"/>
        <w:gridCol w:w="2693"/>
        <w:gridCol w:w="2693"/>
        <w:gridCol w:w="2410"/>
      </w:tblGrid>
      <w:tr w:rsidR="00A945EF" w:rsidRPr="00104B8E" w:rsidTr="00A945EF">
        <w:tc>
          <w:tcPr>
            <w:tcW w:w="2235" w:type="dxa"/>
          </w:tcPr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410" w:type="dxa"/>
          </w:tcPr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A945EF" w:rsidRPr="00104B8E" w:rsidTr="00A945EF">
        <w:tc>
          <w:tcPr>
            <w:tcW w:w="2235" w:type="dxa"/>
          </w:tcPr>
          <w:p w:rsidR="00A945EF" w:rsidRPr="00104B8E" w:rsidRDefault="00A945EF" w:rsidP="00A94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693" w:type="dxa"/>
          </w:tcPr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966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357,60</w:t>
            </w:r>
          </w:p>
        </w:tc>
        <w:tc>
          <w:tcPr>
            <w:tcW w:w="2693" w:type="dxa"/>
          </w:tcPr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EB3"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683,61</w:t>
            </w:r>
          </w:p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45EF" w:rsidRPr="00104B8E" w:rsidRDefault="00491EB3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1 650,65</w:t>
            </w:r>
          </w:p>
        </w:tc>
      </w:tr>
      <w:tr w:rsidR="00A945EF" w:rsidRPr="00104B8E" w:rsidTr="00A945EF">
        <w:tc>
          <w:tcPr>
            <w:tcW w:w="2235" w:type="dxa"/>
          </w:tcPr>
          <w:p w:rsidR="00A945EF" w:rsidRPr="00104B8E" w:rsidRDefault="00A945EF" w:rsidP="00A94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2693" w:type="dxa"/>
          </w:tcPr>
          <w:p w:rsidR="00A945EF" w:rsidRPr="00104B8E" w:rsidRDefault="002D3966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1 251,15</w:t>
            </w:r>
          </w:p>
          <w:p w:rsidR="00A945EF" w:rsidRPr="00104B8E" w:rsidRDefault="00A945EF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45EF" w:rsidRPr="00104B8E" w:rsidRDefault="00491EB3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1 666,61</w:t>
            </w:r>
          </w:p>
        </w:tc>
        <w:tc>
          <w:tcPr>
            <w:tcW w:w="2410" w:type="dxa"/>
          </w:tcPr>
          <w:p w:rsidR="00A945EF" w:rsidRPr="00104B8E" w:rsidRDefault="00491EB3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1 635,91</w:t>
            </w:r>
          </w:p>
        </w:tc>
      </w:tr>
      <w:tr w:rsidR="00A945EF" w:rsidRPr="00104B8E" w:rsidTr="00A945EF">
        <w:tc>
          <w:tcPr>
            <w:tcW w:w="2235" w:type="dxa"/>
          </w:tcPr>
          <w:p w:rsidR="00A945EF" w:rsidRPr="00104B8E" w:rsidRDefault="00A945EF" w:rsidP="00A94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2693" w:type="dxa"/>
          </w:tcPr>
          <w:p w:rsidR="00A945EF" w:rsidRPr="00104B8E" w:rsidRDefault="00491EB3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92,2%</w:t>
            </w:r>
          </w:p>
        </w:tc>
        <w:tc>
          <w:tcPr>
            <w:tcW w:w="2693" w:type="dxa"/>
          </w:tcPr>
          <w:p w:rsidR="00A945EF" w:rsidRPr="00104B8E" w:rsidRDefault="00491EB3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99,0%</w:t>
            </w:r>
          </w:p>
        </w:tc>
        <w:tc>
          <w:tcPr>
            <w:tcW w:w="2410" w:type="dxa"/>
          </w:tcPr>
          <w:p w:rsidR="00A945EF" w:rsidRPr="00104B8E" w:rsidRDefault="00491EB3" w:rsidP="00A94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8E">
              <w:rPr>
                <w:rFonts w:ascii="Times New Roman" w:hAnsi="Times New Roman" w:cs="Times New Roman"/>
                <w:sz w:val="24"/>
                <w:szCs w:val="24"/>
              </w:rPr>
              <w:t>99,1%</w:t>
            </w:r>
          </w:p>
        </w:tc>
      </w:tr>
    </w:tbl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Мероприятие 3.1</w:t>
      </w:r>
      <w:r w:rsidR="00491EB3" w:rsidRPr="00104B8E">
        <w:rPr>
          <w:rFonts w:ascii="Times New Roman" w:hAnsi="Times New Roman"/>
          <w:sz w:val="28"/>
          <w:szCs w:val="24"/>
        </w:rPr>
        <w:t>.</w:t>
      </w:r>
      <w:r w:rsidRPr="00104B8E">
        <w:rPr>
          <w:rFonts w:ascii="Times New Roman" w:hAnsi="Times New Roman"/>
          <w:sz w:val="28"/>
          <w:szCs w:val="24"/>
        </w:rPr>
        <w:t xml:space="preserve"> Организация исполнения запросов социально – правового характера: В течени</w:t>
      </w:r>
      <w:r w:rsidR="00491EB3" w:rsidRPr="00104B8E">
        <w:rPr>
          <w:rFonts w:ascii="Times New Roman" w:hAnsi="Times New Roman"/>
          <w:sz w:val="28"/>
          <w:szCs w:val="24"/>
        </w:rPr>
        <w:t>е</w:t>
      </w:r>
      <w:r w:rsidRPr="00104B8E">
        <w:rPr>
          <w:rFonts w:ascii="Times New Roman" w:hAnsi="Times New Roman"/>
          <w:sz w:val="28"/>
          <w:szCs w:val="24"/>
        </w:rPr>
        <w:t xml:space="preserve"> 2020-2022 гг. производилось исполнение запросов пользователей всех уровней: 2020</w:t>
      </w:r>
      <w:r w:rsidR="00491EB3" w:rsidRPr="00104B8E">
        <w:rPr>
          <w:rFonts w:ascii="Times New Roman" w:hAnsi="Times New Roman"/>
          <w:sz w:val="28"/>
          <w:szCs w:val="24"/>
        </w:rPr>
        <w:t xml:space="preserve"> </w:t>
      </w:r>
      <w:r w:rsidRPr="00104B8E">
        <w:rPr>
          <w:rFonts w:ascii="Times New Roman" w:hAnsi="Times New Roman"/>
          <w:sz w:val="28"/>
          <w:szCs w:val="24"/>
        </w:rPr>
        <w:t xml:space="preserve">г. </w:t>
      </w:r>
      <w:r w:rsidR="00491EB3" w:rsidRPr="00104B8E">
        <w:rPr>
          <w:rFonts w:ascii="Times New Roman" w:hAnsi="Times New Roman"/>
          <w:sz w:val="28"/>
          <w:szCs w:val="24"/>
        </w:rPr>
        <w:t>– 234,</w:t>
      </w:r>
      <w:r w:rsidRPr="00104B8E">
        <w:rPr>
          <w:rFonts w:ascii="Times New Roman" w:hAnsi="Times New Roman"/>
          <w:sz w:val="28"/>
          <w:szCs w:val="24"/>
        </w:rPr>
        <w:t xml:space="preserve"> 2021</w:t>
      </w:r>
      <w:r w:rsidR="00491EB3" w:rsidRPr="00104B8E">
        <w:rPr>
          <w:rFonts w:ascii="Times New Roman" w:hAnsi="Times New Roman"/>
          <w:sz w:val="28"/>
          <w:szCs w:val="24"/>
        </w:rPr>
        <w:t xml:space="preserve"> г. – 278,</w:t>
      </w:r>
      <w:r w:rsidRPr="00104B8E">
        <w:rPr>
          <w:rFonts w:ascii="Times New Roman" w:hAnsi="Times New Roman"/>
          <w:sz w:val="28"/>
          <w:szCs w:val="24"/>
        </w:rPr>
        <w:t xml:space="preserve"> 2022</w:t>
      </w:r>
      <w:r w:rsidR="00491EB3" w:rsidRPr="00104B8E">
        <w:rPr>
          <w:rFonts w:ascii="Times New Roman" w:hAnsi="Times New Roman"/>
          <w:sz w:val="28"/>
          <w:szCs w:val="24"/>
        </w:rPr>
        <w:t xml:space="preserve"> </w:t>
      </w:r>
      <w:r w:rsidRPr="00104B8E">
        <w:rPr>
          <w:rFonts w:ascii="Times New Roman" w:hAnsi="Times New Roman"/>
          <w:sz w:val="28"/>
          <w:szCs w:val="24"/>
        </w:rPr>
        <w:t>г. – 291. Всего за три года исполнено 803 запроса.</w:t>
      </w: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 xml:space="preserve">Запросы исполнены в установленные законодательством сроки (100% от общего количества поступивших запросов). </w:t>
      </w:r>
    </w:p>
    <w:p w:rsidR="004827CD" w:rsidRPr="00104B8E" w:rsidRDefault="004827CD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Мероприятие 3.2</w:t>
      </w:r>
      <w:r w:rsidR="00491EB3" w:rsidRPr="00104B8E">
        <w:rPr>
          <w:rFonts w:ascii="Times New Roman" w:hAnsi="Times New Roman"/>
          <w:sz w:val="28"/>
          <w:szCs w:val="24"/>
        </w:rPr>
        <w:t>.</w:t>
      </w:r>
      <w:r w:rsidRPr="00104B8E">
        <w:rPr>
          <w:rFonts w:ascii="Times New Roman" w:hAnsi="Times New Roman"/>
          <w:sz w:val="28"/>
          <w:szCs w:val="24"/>
        </w:rPr>
        <w:t xml:space="preserve"> Создание автоматизированной информационной системы по документам Архивного фонда Российской Федерации на территории Арамильского городского округа и Архивного фонда Свердловской области (оцифровка документов):</w:t>
      </w: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Перевод в электронную форму архивн</w:t>
      </w:r>
      <w:r w:rsidR="00170A10" w:rsidRPr="00104B8E">
        <w:rPr>
          <w:rFonts w:ascii="Times New Roman" w:hAnsi="Times New Roman"/>
          <w:sz w:val="28"/>
          <w:szCs w:val="24"/>
        </w:rPr>
        <w:t>ых документов</w:t>
      </w:r>
      <w:r w:rsidRPr="00104B8E">
        <w:rPr>
          <w:rFonts w:ascii="Times New Roman" w:hAnsi="Times New Roman"/>
          <w:sz w:val="28"/>
          <w:szCs w:val="24"/>
        </w:rPr>
        <w:t xml:space="preserve"> (1% от общего количества архивных документов, находящихся на хранении).</w:t>
      </w:r>
    </w:p>
    <w:p w:rsidR="004827CD" w:rsidRPr="00104B8E" w:rsidRDefault="004827CD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Мероприятие 3.3</w:t>
      </w:r>
      <w:r w:rsidR="00170A10" w:rsidRPr="00104B8E">
        <w:rPr>
          <w:rFonts w:ascii="Times New Roman" w:hAnsi="Times New Roman"/>
          <w:sz w:val="28"/>
          <w:szCs w:val="24"/>
        </w:rPr>
        <w:t>.</w:t>
      </w:r>
      <w:r w:rsidRPr="00104B8E">
        <w:rPr>
          <w:rFonts w:ascii="Times New Roman" w:hAnsi="Times New Roman"/>
          <w:sz w:val="28"/>
          <w:szCs w:val="24"/>
        </w:rPr>
        <w:t xml:space="preserve"> Включение в состав Архивного фонда Российской Федерации, Архивного фонда Свердловской области документов, образовавшихся в деятельности органов местного самоуправления, учреждений организаций – источников комплектования муниципального архива:</w:t>
      </w: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Прием на хранение документов Архивного фонда Российской Федерации, подлежащих приему в установленные законодательством сроки (100% от общего количества подлежащих приему, за три года включено в состав Архивного фонда от источников комплектования архива: 545 единиц хранения).</w:t>
      </w:r>
    </w:p>
    <w:p w:rsidR="004827CD" w:rsidRPr="00104B8E" w:rsidRDefault="004827CD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lastRenderedPageBreak/>
        <w:t>Мероприятие 3.4</w:t>
      </w:r>
      <w:r w:rsidR="00170A10" w:rsidRPr="00104B8E">
        <w:rPr>
          <w:rFonts w:ascii="Times New Roman" w:hAnsi="Times New Roman"/>
          <w:sz w:val="28"/>
          <w:szCs w:val="24"/>
        </w:rPr>
        <w:t>.</w:t>
      </w:r>
      <w:r w:rsidRPr="00104B8E">
        <w:rPr>
          <w:rFonts w:ascii="Times New Roman" w:hAnsi="Times New Roman"/>
          <w:sz w:val="28"/>
          <w:szCs w:val="24"/>
        </w:rPr>
        <w:t xml:space="preserve"> Осуществление государственного учета документов Архивного фонда Российской Федерации, Архивного фонда Свердловской области в муниципальном архиве и осуществление ведения фондового каталога:</w:t>
      </w: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Все принятые за годы программы документы проведены через систему учетных документов архива и автоматизированный государственный учет архивных документов в программном комплексе «Архивный фонд».</w:t>
      </w:r>
    </w:p>
    <w:p w:rsidR="004827CD" w:rsidRPr="00104B8E" w:rsidRDefault="004827CD" w:rsidP="00482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 xml:space="preserve">2020 – 159,00 </w:t>
      </w:r>
      <w:proofErr w:type="spellStart"/>
      <w:r w:rsidRPr="00104B8E">
        <w:rPr>
          <w:rFonts w:ascii="Times New Roman" w:hAnsi="Times New Roman"/>
          <w:sz w:val="28"/>
          <w:szCs w:val="24"/>
        </w:rPr>
        <w:t>тыс</w:t>
      </w:r>
      <w:proofErr w:type="gramStart"/>
      <w:r w:rsidRPr="00104B8E">
        <w:rPr>
          <w:rFonts w:ascii="Times New Roman" w:hAnsi="Times New Roman"/>
          <w:sz w:val="28"/>
          <w:szCs w:val="24"/>
        </w:rPr>
        <w:t>.р</w:t>
      </w:r>
      <w:proofErr w:type="gramEnd"/>
      <w:r w:rsidRPr="00104B8E">
        <w:rPr>
          <w:rFonts w:ascii="Times New Roman" w:hAnsi="Times New Roman"/>
          <w:sz w:val="28"/>
          <w:szCs w:val="24"/>
        </w:rPr>
        <w:t>уб</w:t>
      </w:r>
      <w:proofErr w:type="spellEnd"/>
      <w:r w:rsidRPr="00104B8E">
        <w:rPr>
          <w:rFonts w:ascii="Times New Roman" w:hAnsi="Times New Roman"/>
          <w:sz w:val="28"/>
          <w:szCs w:val="24"/>
        </w:rPr>
        <w:t xml:space="preserve">., 2021 г. – 165,00 </w:t>
      </w:r>
      <w:proofErr w:type="spellStart"/>
      <w:r w:rsidRPr="00104B8E">
        <w:rPr>
          <w:rFonts w:ascii="Times New Roman" w:hAnsi="Times New Roman"/>
          <w:sz w:val="28"/>
          <w:szCs w:val="24"/>
        </w:rPr>
        <w:t>тыс.руб</w:t>
      </w:r>
      <w:proofErr w:type="spellEnd"/>
      <w:r w:rsidRPr="00104B8E">
        <w:rPr>
          <w:rFonts w:ascii="Times New Roman" w:hAnsi="Times New Roman"/>
          <w:sz w:val="28"/>
          <w:szCs w:val="24"/>
        </w:rPr>
        <w:t xml:space="preserve">., 2022 г. – 169,00 </w:t>
      </w:r>
      <w:proofErr w:type="spellStart"/>
      <w:r w:rsidRPr="00104B8E">
        <w:rPr>
          <w:rFonts w:ascii="Times New Roman" w:hAnsi="Times New Roman"/>
          <w:sz w:val="28"/>
          <w:szCs w:val="24"/>
        </w:rPr>
        <w:t>тыс.руб</w:t>
      </w:r>
      <w:proofErr w:type="spellEnd"/>
      <w:r w:rsidRPr="00104B8E">
        <w:rPr>
          <w:rFonts w:ascii="Times New Roman" w:hAnsi="Times New Roman"/>
          <w:sz w:val="28"/>
          <w:szCs w:val="24"/>
        </w:rPr>
        <w:t>.</w:t>
      </w:r>
    </w:p>
    <w:p w:rsidR="004827CD" w:rsidRPr="00104B8E" w:rsidRDefault="004827CD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Мероприятие 3.5</w:t>
      </w:r>
      <w:r w:rsidR="00170A10" w:rsidRPr="00104B8E">
        <w:rPr>
          <w:rFonts w:ascii="Times New Roman" w:hAnsi="Times New Roman"/>
          <w:sz w:val="28"/>
          <w:szCs w:val="24"/>
        </w:rPr>
        <w:t>.</w:t>
      </w:r>
      <w:r w:rsidRPr="00104B8E">
        <w:rPr>
          <w:rFonts w:ascii="Times New Roman" w:hAnsi="Times New Roman"/>
          <w:sz w:val="28"/>
          <w:szCs w:val="24"/>
        </w:rPr>
        <w:t xml:space="preserve"> Содержание МКУ «Муниципальный архив Арамильского городского округа»:</w:t>
      </w: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Организация финансовой деятельности архива осуществляется на основании смет расходов. Основной вид расходов - это зарабо</w:t>
      </w:r>
      <w:r w:rsidR="004827CD" w:rsidRPr="00104B8E">
        <w:rPr>
          <w:rFonts w:ascii="Times New Roman" w:hAnsi="Times New Roman"/>
          <w:sz w:val="28"/>
          <w:szCs w:val="24"/>
        </w:rPr>
        <w:t>тная плата сотрудников и налоги</w:t>
      </w:r>
      <w:r w:rsidRPr="00104B8E">
        <w:rPr>
          <w:rFonts w:ascii="Times New Roman" w:hAnsi="Times New Roman"/>
          <w:sz w:val="28"/>
          <w:szCs w:val="24"/>
        </w:rPr>
        <w:t xml:space="preserve"> (ФОТ, ЭЦП, система </w:t>
      </w:r>
      <w:proofErr w:type="spellStart"/>
      <w:r w:rsidRPr="00104B8E">
        <w:rPr>
          <w:rFonts w:ascii="Times New Roman" w:hAnsi="Times New Roman"/>
          <w:sz w:val="28"/>
          <w:szCs w:val="24"/>
          <w:lang w:val="en-US"/>
        </w:rPr>
        <w:t>VipNet</w:t>
      </w:r>
      <w:proofErr w:type="spellEnd"/>
      <w:r w:rsidRPr="00104B8E">
        <w:rPr>
          <w:rFonts w:ascii="Times New Roman" w:hAnsi="Times New Roman"/>
          <w:sz w:val="28"/>
          <w:szCs w:val="24"/>
        </w:rPr>
        <w:t>.)</w:t>
      </w:r>
    </w:p>
    <w:p w:rsidR="00A945EF" w:rsidRPr="00104B8E" w:rsidRDefault="00170A10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 xml:space="preserve">2020 г. – 1 092,15 </w:t>
      </w:r>
      <w:proofErr w:type="spellStart"/>
      <w:r w:rsidRPr="00104B8E">
        <w:rPr>
          <w:rFonts w:ascii="Times New Roman" w:hAnsi="Times New Roman"/>
          <w:sz w:val="28"/>
          <w:szCs w:val="24"/>
        </w:rPr>
        <w:t>тыс</w:t>
      </w:r>
      <w:proofErr w:type="gramStart"/>
      <w:r w:rsidRPr="00104B8E">
        <w:rPr>
          <w:rFonts w:ascii="Times New Roman" w:hAnsi="Times New Roman"/>
          <w:sz w:val="28"/>
          <w:szCs w:val="24"/>
        </w:rPr>
        <w:t>.</w:t>
      </w:r>
      <w:r w:rsidR="00A945EF" w:rsidRPr="00104B8E">
        <w:rPr>
          <w:rFonts w:ascii="Times New Roman" w:hAnsi="Times New Roman"/>
          <w:sz w:val="28"/>
          <w:szCs w:val="24"/>
        </w:rPr>
        <w:t>р</w:t>
      </w:r>
      <w:proofErr w:type="gramEnd"/>
      <w:r w:rsidR="00A945EF" w:rsidRPr="00104B8E">
        <w:rPr>
          <w:rFonts w:ascii="Times New Roman" w:hAnsi="Times New Roman"/>
          <w:sz w:val="28"/>
          <w:szCs w:val="24"/>
        </w:rPr>
        <w:t>уб</w:t>
      </w:r>
      <w:proofErr w:type="spellEnd"/>
      <w:r w:rsidR="00A945EF" w:rsidRPr="00104B8E">
        <w:rPr>
          <w:rFonts w:ascii="Times New Roman" w:hAnsi="Times New Roman"/>
          <w:sz w:val="28"/>
          <w:szCs w:val="24"/>
        </w:rPr>
        <w:t>., 2021</w:t>
      </w:r>
      <w:r w:rsidR="00E55E9F" w:rsidRPr="00104B8E">
        <w:rPr>
          <w:rFonts w:ascii="Times New Roman" w:hAnsi="Times New Roman"/>
          <w:sz w:val="28"/>
          <w:szCs w:val="24"/>
        </w:rPr>
        <w:t xml:space="preserve"> г. – 1 501</w:t>
      </w:r>
      <w:r w:rsidRPr="00104B8E">
        <w:rPr>
          <w:rFonts w:ascii="Times New Roman" w:hAnsi="Times New Roman"/>
          <w:sz w:val="28"/>
          <w:szCs w:val="24"/>
        </w:rPr>
        <w:t xml:space="preserve">,61 </w:t>
      </w:r>
      <w:proofErr w:type="spellStart"/>
      <w:r w:rsidRPr="00104B8E">
        <w:rPr>
          <w:rFonts w:ascii="Times New Roman" w:hAnsi="Times New Roman"/>
          <w:sz w:val="28"/>
          <w:szCs w:val="24"/>
        </w:rPr>
        <w:t>тыс.</w:t>
      </w:r>
      <w:r w:rsidR="00A945EF" w:rsidRPr="00104B8E">
        <w:rPr>
          <w:rFonts w:ascii="Times New Roman" w:hAnsi="Times New Roman"/>
          <w:sz w:val="28"/>
          <w:szCs w:val="24"/>
        </w:rPr>
        <w:t>руб</w:t>
      </w:r>
      <w:proofErr w:type="spellEnd"/>
      <w:r w:rsidR="00A945EF" w:rsidRPr="00104B8E">
        <w:rPr>
          <w:rFonts w:ascii="Times New Roman" w:hAnsi="Times New Roman"/>
          <w:sz w:val="28"/>
          <w:szCs w:val="24"/>
        </w:rPr>
        <w:t>., 2022 г. – 1</w:t>
      </w:r>
      <w:r w:rsidR="00E55E9F" w:rsidRPr="00104B8E">
        <w:rPr>
          <w:rFonts w:ascii="Times New Roman" w:hAnsi="Times New Roman"/>
          <w:sz w:val="28"/>
          <w:szCs w:val="24"/>
        </w:rPr>
        <w:t xml:space="preserve"> 466</w:t>
      </w:r>
      <w:r w:rsidRPr="00104B8E">
        <w:rPr>
          <w:rFonts w:ascii="Times New Roman" w:hAnsi="Times New Roman"/>
          <w:sz w:val="28"/>
          <w:szCs w:val="24"/>
        </w:rPr>
        <w:t>,91</w:t>
      </w:r>
      <w:r w:rsidR="00A945EF" w:rsidRPr="00104B8E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04B8E">
        <w:rPr>
          <w:rFonts w:ascii="Times New Roman" w:hAnsi="Times New Roman"/>
          <w:sz w:val="28"/>
          <w:szCs w:val="24"/>
        </w:rPr>
        <w:t>тыс.</w:t>
      </w:r>
      <w:r w:rsidR="00A945EF" w:rsidRPr="00104B8E">
        <w:rPr>
          <w:rFonts w:ascii="Times New Roman" w:hAnsi="Times New Roman"/>
          <w:sz w:val="28"/>
          <w:szCs w:val="24"/>
        </w:rPr>
        <w:t>руб</w:t>
      </w:r>
      <w:proofErr w:type="spellEnd"/>
      <w:r w:rsidR="00A945EF" w:rsidRPr="00104B8E">
        <w:rPr>
          <w:rFonts w:ascii="Times New Roman" w:hAnsi="Times New Roman"/>
          <w:sz w:val="28"/>
          <w:szCs w:val="24"/>
        </w:rPr>
        <w:t>.</w:t>
      </w:r>
    </w:p>
    <w:p w:rsidR="00E55E9F" w:rsidRPr="00104B8E" w:rsidRDefault="00E55E9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04B8E">
        <w:rPr>
          <w:rFonts w:ascii="Times New Roman" w:hAnsi="Times New Roman"/>
          <w:sz w:val="28"/>
          <w:szCs w:val="24"/>
        </w:rPr>
        <w:t>Мероприятие 3.6</w:t>
      </w:r>
      <w:r w:rsidR="00170A10" w:rsidRPr="00104B8E">
        <w:rPr>
          <w:rFonts w:ascii="Times New Roman" w:hAnsi="Times New Roman"/>
          <w:sz w:val="28"/>
          <w:szCs w:val="24"/>
        </w:rPr>
        <w:t>.</w:t>
      </w:r>
      <w:r w:rsidRPr="00104B8E">
        <w:rPr>
          <w:rFonts w:ascii="Times New Roman" w:hAnsi="Times New Roman"/>
          <w:sz w:val="28"/>
          <w:szCs w:val="24"/>
        </w:rPr>
        <w:t xml:space="preserve"> Осуществление государственных полномочий по хранению, комплектованию, учету и использованию архивных документов, относящихся к государственной собственности Свердловской области:</w:t>
      </w:r>
    </w:p>
    <w:p w:rsidR="00A945EF" w:rsidRPr="00104B8E" w:rsidRDefault="00A945EF" w:rsidP="00A945E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104B8E">
        <w:rPr>
          <w:rFonts w:ascii="Times New Roman" w:hAnsi="Times New Roman"/>
          <w:sz w:val="28"/>
          <w:szCs w:val="24"/>
        </w:rPr>
        <w:t>Количество единиц хранения архивных документов, относящихся к государственной собственности Свердловской области, хранящихся в муниципальном архиве на 01.01.2023</w:t>
      </w:r>
      <w:r w:rsidR="00170A10" w:rsidRPr="00104B8E">
        <w:rPr>
          <w:rFonts w:ascii="Times New Roman" w:hAnsi="Times New Roman"/>
          <w:sz w:val="28"/>
          <w:szCs w:val="24"/>
        </w:rPr>
        <w:t xml:space="preserve"> </w:t>
      </w:r>
      <w:r w:rsidRPr="00104B8E">
        <w:rPr>
          <w:rFonts w:ascii="Times New Roman" w:hAnsi="Times New Roman"/>
          <w:sz w:val="28"/>
          <w:szCs w:val="24"/>
        </w:rPr>
        <w:t>г. составило 2582 единицы хранения.</w:t>
      </w:r>
      <w:r w:rsidRPr="00104B8E">
        <w:rPr>
          <w:rFonts w:ascii="Times New Roman" w:hAnsi="Times New Roman"/>
          <w:sz w:val="32"/>
          <w:szCs w:val="28"/>
        </w:rPr>
        <w:t xml:space="preserve"> </w:t>
      </w:r>
    </w:p>
    <w:p w:rsidR="00CA5737" w:rsidRPr="00104B8E" w:rsidRDefault="00CA5737" w:rsidP="00A945E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CA5737" w:rsidRPr="00104B8E" w:rsidRDefault="00CA5737" w:rsidP="00A945E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CA5737" w:rsidRPr="00104B8E" w:rsidRDefault="00CA5737" w:rsidP="00CA5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CA5737" w:rsidRPr="00104B8E" w:rsidRDefault="00CA5737" w:rsidP="00CA5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B8E">
        <w:rPr>
          <w:rFonts w:ascii="Times New Roman" w:hAnsi="Times New Roman"/>
          <w:sz w:val="28"/>
          <w:szCs w:val="28"/>
        </w:rPr>
        <w:t>Арамильского городского округа                                                             В.В. Самарина</w:t>
      </w:r>
    </w:p>
    <w:p w:rsidR="00A945EF" w:rsidRPr="00104B8E" w:rsidRDefault="00A945EF" w:rsidP="00A945EF">
      <w:pPr>
        <w:pStyle w:val="ParagraphStyle2"/>
        <w:ind w:firstLine="681"/>
        <w:jc w:val="both"/>
        <w:rPr>
          <w:rStyle w:val="CharacterStyle2"/>
          <w:sz w:val="24"/>
          <w:szCs w:val="24"/>
        </w:rPr>
      </w:pPr>
    </w:p>
    <w:p w:rsidR="0081111F" w:rsidRPr="00104B8E" w:rsidRDefault="0081111F" w:rsidP="0081111F">
      <w:pPr>
        <w:pStyle w:val="ParagraphStyle2"/>
        <w:ind w:hanging="28"/>
        <w:jc w:val="both"/>
        <w:rPr>
          <w:rFonts w:ascii="Times New Roman" w:hAnsi="Times New Roman"/>
          <w:sz w:val="24"/>
          <w:szCs w:val="24"/>
        </w:rPr>
      </w:pPr>
    </w:p>
    <w:p w:rsidR="00CC7785" w:rsidRPr="00104B8E" w:rsidRDefault="00CC7785" w:rsidP="00CC77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785" w:rsidRPr="00104B8E" w:rsidRDefault="00CC7785" w:rsidP="00CC7785">
      <w:pPr>
        <w:spacing w:after="0" w:line="240" w:lineRule="auto"/>
        <w:ind w:firstLine="709"/>
        <w:jc w:val="both"/>
        <w:rPr>
          <w:rStyle w:val="CharacterStyle5"/>
          <w:noProof w:val="0"/>
          <w:color w:val="auto"/>
          <w:sz w:val="24"/>
          <w:szCs w:val="24"/>
        </w:rPr>
        <w:sectPr w:rsidR="00CC7785" w:rsidRPr="00104B8E" w:rsidSect="00CC7785">
          <w:headerReference w:type="default" r:id="rId9"/>
          <w:pgSz w:w="11906" w:h="16838"/>
          <w:pgMar w:top="1134" w:right="424" w:bottom="1134" w:left="1418" w:header="708" w:footer="708" w:gutter="0"/>
          <w:cols w:space="708"/>
          <w:titlePg/>
          <w:docGrid w:linePitch="360"/>
        </w:sectPr>
      </w:pPr>
    </w:p>
    <w:p w:rsidR="00514441" w:rsidRPr="00104B8E" w:rsidRDefault="00514441" w:rsidP="00CE7CD1">
      <w:pPr>
        <w:shd w:val="clear" w:color="auto" w:fill="FFFFFF"/>
        <w:spacing w:after="0" w:line="240" w:lineRule="auto"/>
        <w:jc w:val="right"/>
        <w:rPr>
          <w:rStyle w:val="CharacterStyle5"/>
          <w:sz w:val="24"/>
          <w:szCs w:val="24"/>
        </w:rPr>
      </w:pPr>
      <w:r w:rsidRPr="00104B8E">
        <w:rPr>
          <w:rStyle w:val="CharacterStyle5"/>
          <w:sz w:val="24"/>
          <w:szCs w:val="24"/>
        </w:rPr>
        <w:lastRenderedPageBreak/>
        <w:t>Приложение № 1</w:t>
      </w:r>
    </w:p>
    <w:p w:rsidR="00CE7CD1" w:rsidRPr="00104B8E" w:rsidRDefault="00CE7CD1" w:rsidP="00514441">
      <w:pPr>
        <w:shd w:val="clear" w:color="auto" w:fill="FFFFFF"/>
        <w:spacing w:after="0" w:line="240" w:lineRule="auto"/>
        <w:rPr>
          <w:rStyle w:val="CharacterStyle5"/>
          <w:sz w:val="24"/>
          <w:szCs w:val="24"/>
        </w:rPr>
      </w:pPr>
      <w:r w:rsidRPr="00104B8E">
        <w:rPr>
          <w:rStyle w:val="CharacterStyle5"/>
          <w:sz w:val="24"/>
          <w:szCs w:val="24"/>
        </w:rPr>
        <w:t>Таблица 1. Исполнение плана мероприятий</w:t>
      </w:r>
      <w:r w:rsidR="002E6B70" w:rsidRPr="00104B8E">
        <w:rPr>
          <w:rStyle w:val="CharacterStyle5"/>
          <w:sz w:val="24"/>
          <w:szCs w:val="24"/>
        </w:rPr>
        <w:t>.</w:t>
      </w:r>
      <w:r w:rsidRPr="00104B8E">
        <w:rPr>
          <w:rStyle w:val="CharacterStyle5"/>
          <w:sz w:val="24"/>
          <w:szCs w:val="24"/>
        </w:rPr>
        <w:t xml:space="preserve"> </w:t>
      </w:r>
    </w:p>
    <w:p w:rsidR="00CE7CD1" w:rsidRPr="00104B8E" w:rsidRDefault="00CE7CD1" w:rsidP="00CE7CD1">
      <w:pPr>
        <w:shd w:val="clear" w:color="auto" w:fill="FFFFFF"/>
        <w:spacing w:after="0" w:line="240" w:lineRule="auto"/>
        <w:jc w:val="both"/>
        <w:rPr>
          <w:rStyle w:val="CharacterStyle5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05"/>
        <w:gridCol w:w="3448"/>
        <w:gridCol w:w="1280"/>
        <w:gridCol w:w="1275"/>
        <w:gridCol w:w="1276"/>
        <w:gridCol w:w="1276"/>
        <w:gridCol w:w="1276"/>
        <w:gridCol w:w="1275"/>
        <w:gridCol w:w="1276"/>
        <w:gridCol w:w="1276"/>
        <w:gridCol w:w="1272"/>
      </w:tblGrid>
      <w:tr w:rsidR="005E216E" w:rsidRPr="00104B8E" w:rsidTr="00273D93">
        <w:tc>
          <w:tcPr>
            <w:tcW w:w="805" w:type="dxa"/>
            <w:vMerge w:val="restart"/>
          </w:tcPr>
          <w:p w:rsidR="005E216E" w:rsidRPr="00104B8E" w:rsidRDefault="005E216E" w:rsidP="00CE7CD1">
            <w:pPr>
              <w:spacing w:after="0" w:line="240" w:lineRule="auto"/>
              <w:jc w:val="both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Номер мероп-риятия</w:t>
            </w:r>
          </w:p>
        </w:tc>
        <w:tc>
          <w:tcPr>
            <w:tcW w:w="3448" w:type="dxa"/>
            <w:vMerge w:val="restart"/>
          </w:tcPr>
          <w:p w:rsidR="005E216E" w:rsidRPr="00104B8E" w:rsidRDefault="005E216E" w:rsidP="00CE7CD1">
            <w:pPr>
              <w:spacing w:after="0" w:line="240" w:lineRule="auto"/>
              <w:jc w:val="both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Наименование мероприятия подпрограммы</w:t>
            </w:r>
          </w:p>
        </w:tc>
        <w:tc>
          <w:tcPr>
            <w:tcW w:w="11482" w:type="dxa"/>
            <w:gridSpan w:val="9"/>
          </w:tcPr>
          <w:p w:rsidR="005E216E" w:rsidRPr="00104B8E" w:rsidRDefault="005E216E" w:rsidP="00CE7CD1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color w:val="auto"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</w:tr>
      <w:tr w:rsidR="005E216E" w:rsidRPr="00104B8E" w:rsidTr="00273D93">
        <w:tc>
          <w:tcPr>
            <w:tcW w:w="805" w:type="dxa"/>
            <w:vMerge/>
          </w:tcPr>
          <w:p w:rsidR="005E216E" w:rsidRPr="00104B8E" w:rsidRDefault="005E216E" w:rsidP="00CE7CD1">
            <w:pPr>
              <w:spacing w:after="0" w:line="240" w:lineRule="auto"/>
              <w:jc w:val="both"/>
              <w:rPr>
                <w:rStyle w:val="CharacterStyle5"/>
                <w:rFonts w:cs="Times New Roman"/>
              </w:rPr>
            </w:pPr>
          </w:p>
        </w:tc>
        <w:tc>
          <w:tcPr>
            <w:tcW w:w="3448" w:type="dxa"/>
            <w:vMerge/>
          </w:tcPr>
          <w:p w:rsidR="005E216E" w:rsidRPr="00104B8E" w:rsidRDefault="005E216E" w:rsidP="00CE7CD1">
            <w:pPr>
              <w:spacing w:after="0" w:line="240" w:lineRule="auto"/>
              <w:jc w:val="both"/>
              <w:rPr>
                <w:rStyle w:val="CharacterStyle5"/>
                <w:rFonts w:cs="Times New Roman"/>
                <w:sz w:val="20"/>
                <w:szCs w:val="20"/>
              </w:rPr>
            </w:pPr>
          </w:p>
        </w:tc>
        <w:tc>
          <w:tcPr>
            <w:tcW w:w="3831" w:type="dxa"/>
            <w:gridSpan w:val="3"/>
          </w:tcPr>
          <w:p w:rsidR="005E216E" w:rsidRPr="00104B8E" w:rsidRDefault="005E216E" w:rsidP="00CE7CD1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3827" w:type="dxa"/>
            <w:gridSpan w:val="3"/>
          </w:tcPr>
          <w:p w:rsidR="005E216E" w:rsidRPr="00104B8E" w:rsidRDefault="005E216E" w:rsidP="00CE7CD1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3824" w:type="dxa"/>
            <w:gridSpan w:val="3"/>
          </w:tcPr>
          <w:p w:rsidR="005E216E" w:rsidRPr="00104B8E" w:rsidRDefault="005E216E" w:rsidP="00CE7CD1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2022</w:t>
            </w:r>
          </w:p>
        </w:tc>
      </w:tr>
      <w:tr w:rsidR="005E216E" w:rsidRPr="00104B8E" w:rsidTr="00273D93">
        <w:tc>
          <w:tcPr>
            <w:tcW w:w="805" w:type="dxa"/>
            <w:vMerge/>
          </w:tcPr>
          <w:p w:rsidR="005E216E" w:rsidRPr="00104B8E" w:rsidRDefault="005E216E" w:rsidP="00CE7CD1">
            <w:pPr>
              <w:spacing w:after="0" w:line="240" w:lineRule="auto"/>
              <w:jc w:val="both"/>
              <w:rPr>
                <w:rStyle w:val="CharacterStyle5"/>
                <w:rFonts w:cs="Times New Roman"/>
              </w:rPr>
            </w:pPr>
          </w:p>
        </w:tc>
        <w:tc>
          <w:tcPr>
            <w:tcW w:w="3448" w:type="dxa"/>
            <w:vMerge/>
          </w:tcPr>
          <w:p w:rsidR="005E216E" w:rsidRPr="00104B8E" w:rsidRDefault="005E216E" w:rsidP="00CE7CD1">
            <w:pPr>
              <w:spacing w:after="0" w:line="240" w:lineRule="auto"/>
              <w:jc w:val="both"/>
              <w:rPr>
                <w:rStyle w:val="CharacterStyle5"/>
                <w:rFonts w:cs="Times New Roman"/>
              </w:rPr>
            </w:pPr>
          </w:p>
        </w:tc>
        <w:tc>
          <w:tcPr>
            <w:tcW w:w="1280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127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% выпол-нения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27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% выпол-нения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272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% выпол-нения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448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11</w:t>
            </w:r>
          </w:p>
        </w:tc>
      </w:tr>
      <w:tr w:rsidR="001252D2" w:rsidRPr="00104B8E" w:rsidTr="002C483C">
        <w:tc>
          <w:tcPr>
            <w:tcW w:w="805" w:type="dxa"/>
            <w:vMerge w:val="restart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448" w:type="dxa"/>
          </w:tcPr>
          <w:p w:rsidR="001252D2" w:rsidRPr="00104B8E" w:rsidRDefault="001252D2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ВСЕГО ПО ПОДПРОГРАММЕ «РАЗВИТИЕ КУЛЬТУРЫ В АРАМИЛЬСКОМ ГОРОДСКОМ ОКРУГЕ», в том числе:</w:t>
            </w:r>
          </w:p>
        </w:tc>
        <w:tc>
          <w:tcPr>
            <w:tcW w:w="1280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60 891,43</w:t>
            </w:r>
          </w:p>
        </w:tc>
        <w:tc>
          <w:tcPr>
            <w:tcW w:w="1275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57 343,84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94,2%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52 355,30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51 727,85</w:t>
            </w:r>
          </w:p>
        </w:tc>
        <w:tc>
          <w:tcPr>
            <w:tcW w:w="1275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98,8%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</w:t>
            </w:r>
            <w:r w:rsidR="002C483C" w:rsidRPr="00104B8E">
              <w:rPr>
                <w:rStyle w:val="CharacterStyle5"/>
                <w:rFonts w:cs="Times New Roman"/>
                <w:sz w:val="20"/>
                <w:szCs w:val="20"/>
              </w:rPr>
              <w:t>7 266,23</w:t>
            </w:r>
          </w:p>
        </w:tc>
        <w:tc>
          <w:tcPr>
            <w:tcW w:w="1276" w:type="dxa"/>
            <w:shd w:val="clear" w:color="auto" w:fill="auto"/>
          </w:tcPr>
          <w:p w:rsidR="001252D2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65 656,39</w:t>
            </w:r>
          </w:p>
        </w:tc>
        <w:tc>
          <w:tcPr>
            <w:tcW w:w="1272" w:type="dxa"/>
            <w:shd w:val="clear" w:color="auto" w:fill="auto"/>
          </w:tcPr>
          <w:p w:rsidR="001252D2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97,6%</w:t>
            </w:r>
          </w:p>
        </w:tc>
      </w:tr>
      <w:tr w:rsidR="001252D2" w:rsidRPr="00104B8E" w:rsidTr="00273D93">
        <w:tc>
          <w:tcPr>
            <w:tcW w:w="805" w:type="dxa"/>
            <w:vMerge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:rsidR="001252D2" w:rsidRPr="00104B8E" w:rsidRDefault="001252D2" w:rsidP="002E6B70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0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</w:p>
        </w:tc>
      </w:tr>
      <w:tr w:rsidR="001252D2" w:rsidRPr="00104B8E" w:rsidTr="00F96120">
        <w:tc>
          <w:tcPr>
            <w:tcW w:w="805" w:type="dxa"/>
            <w:vMerge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:rsidR="001252D2" w:rsidRPr="00104B8E" w:rsidRDefault="001252D2" w:rsidP="002E6B70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80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1 047,80</w:t>
            </w:r>
          </w:p>
        </w:tc>
        <w:tc>
          <w:tcPr>
            <w:tcW w:w="1275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1 047,80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92,00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92,00</w:t>
            </w:r>
          </w:p>
        </w:tc>
        <w:tc>
          <w:tcPr>
            <w:tcW w:w="1275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1252D2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</w:t>
            </w:r>
            <w:r w:rsidR="00F96120" w:rsidRPr="00104B8E">
              <w:rPr>
                <w:rStyle w:val="CharacterStyle5"/>
                <w:rFonts w:cs="Times New Roman"/>
                <w:sz w:val="20"/>
                <w:szCs w:val="20"/>
              </w:rPr>
              <w:t>880</w:t>
            </w: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1252D2" w:rsidRPr="00104B8E" w:rsidRDefault="002D4A98" w:rsidP="00F9612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</w:t>
            </w:r>
            <w:r w:rsidR="00F96120" w:rsidRPr="00104B8E">
              <w:rPr>
                <w:rStyle w:val="CharacterStyle5"/>
                <w:rFonts w:cs="Times New Roman"/>
                <w:sz w:val="20"/>
                <w:szCs w:val="20"/>
              </w:rPr>
              <w:t>880</w:t>
            </w: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,2</w:t>
            </w:r>
          </w:p>
        </w:tc>
        <w:tc>
          <w:tcPr>
            <w:tcW w:w="1272" w:type="dxa"/>
            <w:shd w:val="clear" w:color="auto" w:fill="auto"/>
          </w:tcPr>
          <w:p w:rsidR="001252D2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</w:tr>
      <w:tr w:rsidR="001252D2" w:rsidRPr="00104B8E" w:rsidTr="00F96120">
        <w:tc>
          <w:tcPr>
            <w:tcW w:w="805" w:type="dxa"/>
            <w:vMerge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:rsidR="001252D2" w:rsidRPr="00104B8E" w:rsidRDefault="001252D2" w:rsidP="002E6B70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80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59 843,63</w:t>
            </w:r>
          </w:p>
        </w:tc>
        <w:tc>
          <w:tcPr>
            <w:tcW w:w="1275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56 296,04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94%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52 263,30</w:t>
            </w:r>
          </w:p>
        </w:tc>
        <w:tc>
          <w:tcPr>
            <w:tcW w:w="1276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51 635,86</w:t>
            </w:r>
          </w:p>
        </w:tc>
        <w:tc>
          <w:tcPr>
            <w:tcW w:w="1275" w:type="dxa"/>
          </w:tcPr>
          <w:p w:rsidR="001252D2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98,8%</w:t>
            </w:r>
          </w:p>
        </w:tc>
        <w:tc>
          <w:tcPr>
            <w:tcW w:w="1276" w:type="dxa"/>
            <w:shd w:val="clear" w:color="auto" w:fill="auto"/>
          </w:tcPr>
          <w:p w:rsidR="001252D2" w:rsidRPr="00104B8E" w:rsidRDefault="00F96120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64 386,03</w:t>
            </w:r>
          </w:p>
        </w:tc>
        <w:tc>
          <w:tcPr>
            <w:tcW w:w="1276" w:type="dxa"/>
            <w:shd w:val="clear" w:color="auto" w:fill="auto"/>
          </w:tcPr>
          <w:p w:rsidR="001252D2" w:rsidRPr="00104B8E" w:rsidRDefault="00F96120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62 776,19</w:t>
            </w:r>
          </w:p>
        </w:tc>
        <w:tc>
          <w:tcPr>
            <w:tcW w:w="1272" w:type="dxa"/>
            <w:shd w:val="clear" w:color="auto" w:fill="auto"/>
          </w:tcPr>
          <w:p w:rsidR="001252D2" w:rsidRPr="00104B8E" w:rsidRDefault="00F96120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97,5%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Организация деятельности культурно-досуговых учреждений (субсидии на выполнение муниципального задания)</w:t>
            </w:r>
          </w:p>
        </w:tc>
        <w:tc>
          <w:tcPr>
            <w:tcW w:w="1280" w:type="dxa"/>
          </w:tcPr>
          <w:p w:rsidR="005E216E" w:rsidRPr="00104B8E" w:rsidRDefault="006F19B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36 754,60</w:t>
            </w:r>
          </w:p>
        </w:tc>
        <w:tc>
          <w:tcPr>
            <w:tcW w:w="1275" w:type="dxa"/>
          </w:tcPr>
          <w:p w:rsidR="005E216E" w:rsidRPr="00104B8E" w:rsidRDefault="006F19B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33 506,16</w:t>
            </w:r>
          </w:p>
        </w:tc>
        <w:tc>
          <w:tcPr>
            <w:tcW w:w="1276" w:type="dxa"/>
          </w:tcPr>
          <w:p w:rsidR="005E216E" w:rsidRPr="00104B8E" w:rsidRDefault="006F19B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91,2%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38 543,33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38 484,86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99,</w:t>
            </w:r>
            <w:r w:rsidR="001252D2" w:rsidRPr="00104B8E">
              <w:rPr>
                <w:rStyle w:val="CharacterStyle5"/>
                <w:rFonts w:cs="Times New Roman"/>
                <w:sz w:val="20"/>
                <w:szCs w:val="20"/>
              </w:rPr>
              <w:t>9%</w:t>
            </w:r>
          </w:p>
        </w:tc>
        <w:tc>
          <w:tcPr>
            <w:tcW w:w="1276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44 422,93</w:t>
            </w:r>
          </w:p>
        </w:tc>
        <w:tc>
          <w:tcPr>
            <w:tcW w:w="1276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43 157,81</w:t>
            </w:r>
          </w:p>
        </w:tc>
        <w:tc>
          <w:tcPr>
            <w:tcW w:w="1272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97,1%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Организация библиотечного обслуживания населения, формирование и хранение библиотечных фондов муниципальных библиотек (субсидии на выполнение муниципального задания)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6 406,00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6 155,83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96,1%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6 861,40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6 645,98</w:t>
            </w:r>
          </w:p>
        </w:tc>
        <w:tc>
          <w:tcPr>
            <w:tcW w:w="1275" w:type="dxa"/>
          </w:tcPr>
          <w:p w:rsidR="001252D2" w:rsidRPr="00104B8E" w:rsidRDefault="001252D2" w:rsidP="001252D2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96,9%</w:t>
            </w:r>
          </w:p>
        </w:tc>
        <w:tc>
          <w:tcPr>
            <w:tcW w:w="1276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7 898,40</w:t>
            </w:r>
          </w:p>
        </w:tc>
        <w:tc>
          <w:tcPr>
            <w:tcW w:w="1276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7 662,06</w:t>
            </w:r>
          </w:p>
        </w:tc>
        <w:tc>
          <w:tcPr>
            <w:tcW w:w="1272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97%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Организация деятельности муниципальных музеев, приобретение и хранение музейных предметов и музейных коллекций (субсидии на выполнение муниципального задания)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1 711,00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1 697,79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99,2%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2 018,00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2 000,17</w:t>
            </w:r>
          </w:p>
        </w:tc>
        <w:tc>
          <w:tcPr>
            <w:tcW w:w="1275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99,1%</w:t>
            </w:r>
          </w:p>
        </w:tc>
        <w:tc>
          <w:tcPr>
            <w:tcW w:w="1276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2 864,12</w:t>
            </w:r>
          </w:p>
        </w:tc>
        <w:tc>
          <w:tcPr>
            <w:tcW w:w="1276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2 843,08</w:t>
            </w:r>
          </w:p>
        </w:tc>
        <w:tc>
          <w:tcPr>
            <w:tcW w:w="1272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99,3%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10 063,66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10 063,30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2 654,57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2 353,24</w:t>
            </w:r>
          </w:p>
        </w:tc>
        <w:tc>
          <w:tcPr>
            <w:tcW w:w="1275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88,7%</w:t>
            </w:r>
          </w:p>
        </w:tc>
        <w:tc>
          <w:tcPr>
            <w:tcW w:w="1276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</w:t>
            </w:r>
            <w:r w:rsidR="002D4A98" w:rsidRPr="00104B8E">
              <w:rPr>
                <w:rStyle w:val="CharacterStyle5"/>
                <w:rFonts w:cs="Times New Roman"/>
                <w:sz w:val="20"/>
                <w:szCs w:val="20"/>
              </w:rPr>
              <w:t> 527,79</w:t>
            </w:r>
          </w:p>
        </w:tc>
        <w:tc>
          <w:tcPr>
            <w:tcW w:w="1276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</w:t>
            </w:r>
            <w:r w:rsidR="002D4A98" w:rsidRPr="00104B8E">
              <w:rPr>
                <w:rStyle w:val="CharacterStyle5"/>
                <w:rFonts w:cs="Times New Roman"/>
                <w:sz w:val="20"/>
                <w:szCs w:val="20"/>
              </w:rPr>
              <w:t> 527,79</w:t>
            </w:r>
          </w:p>
        </w:tc>
        <w:tc>
          <w:tcPr>
            <w:tcW w:w="1272" w:type="dxa"/>
          </w:tcPr>
          <w:p w:rsidR="005E216E" w:rsidRPr="00104B8E" w:rsidRDefault="002C483C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</w:tr>
      <w:tr w:rsidR="00D474CF" w:rsidRPr="00104B8E" w:rsidTr="00273D93">
        <w:tc>
          <w:tcPr>
            <w:tcW w:w="805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48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11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1.5.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 xml:space="preserve">Оснащение муниципальных учреждений культуры специальным оборудованием, музыкальным оборудованием, инвентарем и музыкальными инструментами  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1 928,08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1 927,92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1.6.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Комплектование книжных фондов библиотек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225,00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225,00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232,00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232,00</w:t>
            </w:r>
          </w:p>
        </w:tc>
        <w:tc>
          <w:tcPr>
            <w:tcW w:w="1275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255,6</w:t>
            </w:r>
          </w:p>
        </w:tc>
        <w:tc>
          <w:tcPr>
            <w:tcW w:w="1276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255,6</w:t>
            </w:r>
          </w:p>
        </w:tc>
        <w:tc>
          <w:tcPr>
            <w:tcW w:w="1272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Информатизация муниципальных музеев, в том числе приобретение компьютерного оборудования и лицензионного программного обеспечения, подключение музеев к сети Интернет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600,00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Оснащение кинотеатров необходимым оборудованием для осуществления кинопоказов с подготовленным субтитрированием и тифлокомментированием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103,00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103,00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Мероприятия в сфере культуры и искусства (общегородские культурно-массовые, календарные, национальные праздники, фестивали, концерты)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2 527,89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2 494,61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98,7%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1 312,00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1 287,56</w:t>
            </w:r>
          </w:p>
        </w:tc>
        <w:tc>
          <w:tcPr>
            <w:tcW w:w="1275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98,1%</w:t>
            </w:r>
          </w:p>
        </w:tc>
        <w:tc>
          <w:tcPr>
            <w:tcW w:w="1276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2 564,44</w:t>
            </w:r>
          </w:p>
        </w:tc>
        <w:tc>
          <w:tcPr>
            <w:tcW w:w="1276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2 563,24</w:t>
            </w:r>
          </w:p>
        </w:tc>
        <w:tc>
          <w:tcPr>
            <w:tcW w:w="1272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99,9%</w:t>
            </w:r>
          </w:p>
        </w:tc>
      </w:tr>
    </w:tbl>
    <w:p w:rsidR="00D474CF" w:rsidRPr="00104B8E" w:rsidRDefault="00D474CF">
      <w:pPr>
        <w:rPr>
          <w:rFonts w:ascii="Times New Roman" w:hAnsi="Times New Roman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05"/>
        <w:gridCol w:w="3448"/>
        <w:gridCol w:w="1280"/>
        <w:gridCol w:w="1275"/>
        <w:gridCol w:w="1276"/>
        <w:gridCol w:w="1276"/>
        <w:gridCol w:w="1276"/>
        <w:gridCol w:w="1275"/>
        <w:gridCol w:w="1276"/>
        <w:gridCol w:w="1276"/>
        <w:gridCol w:w="1272"/>
      </w:tblGrid>
      <w:tr w:rsidR="00D474CF" w:rsidRPr="00104B8E" w:rsidTr="00273D93">
        <w:tc>
          <w:tcPr>
            <w:tcW w:w="805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48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</w:tcPr>
          <w:p w:rsidR="00D474CF" w:rsidRPr="00104B8E" w:rsidRDefault="00D474CF" w:rsidP="002E6B70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11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Обеспечение мероприятий по реализации мер в области профилактики терроризма и экстремизма, противодействия распространению наркомании, алкоголизма и токсикомании, профилактики правонарушений на территории Арамильского городского округа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3448" w:type="dxa"/>
          </w:tcPr>
          <w:p w:rsidR="005E216E" w:rsidRPr="00104B8E" w:rsidRDefault="005E216E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Издание буклетов, методических материалов в Арамильском городском округе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1.13.</w:t>
            </w:r>
          </w:p>
        </w:tc>
        <w:tc>
          <w:tcPr>
            <w:tcW w:w="3448" w:type="dxa"/>
          </w:tcPr>
          <w:p w:rsidR="005E216E" w:rsidRPr="00104B8E" w:rsidRDefault="00273D93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Организация работ по содержанию городского фонтана и площади у Дворца культуры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572,20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570,23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99,7%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734,00</w:t>
            </w:r>
          </w:p>
        </w:tc>
        <w:tc>
          <w:tcPr>
            <w:tcW w:w="1276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724,05</w:t>
            </w:r>
          </w:p>
        </w:tc>
        <w:tc>
          <w:tcPr>
            <w:tcW w:w="1275" w:type="dxa"/>
          </w:tcPr>
          <w:p w:rsidR="005E216E" w:rsidRPr="00104B8E" w:rsidRDefault="001252D2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98,6%</w:t>
            </w:r>
          </w:p>
        </w:tc>
        <w:tc>
          <w:tcPr>
            <w:tcW w:w="1276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813,42</w:t>
            </w:r>
          </w:p>
        </w:tc>
        <w:tc>
          <w:tcPr>
            <w:tcW w:w="1276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773,42</w:t>
            </w:r>
          </w:p>
        </w:tc>
        <w:tc>
          <w:tcPr>
            <w:tcW w:w="1272" w:type="dxa"/>
          </w:tcPr>
          <w:p w:rsidR="005E216E" w:rsidRPr="00104B8E" w:rsidRDefault="002D4A98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95,1%</w:t>
            </w:r>
          </w:p>
        </w:tc>
      </w:tr>
      <w:tr w:rsidR="005E216E" w:rsidRPr="00104B8E" w:rsidTr="00273D93">
        <w:tc>
          <w:tcPr>
            <w:tcW w:w="805" w:type="dxa"/>
          </w:tcPr>
          <w:p w:rsidR="005E216E" w:rsidRPr="00104B8E" w:rsidRDefault="005E216E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1.14.</w:t>
            </w:r>
          </w:p>
        </w:tc>
        <w:tc>
          <w:tcPr>
            <w:tcW w:w="3448" w:type="dxa"/>
          </w:tcPr>
          <w:p w:rsidR="005E216E" w:rsidRPr="00104B8E" w:rsidRDefault="00273D93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Создание и развитие модельных муниципальных библиотек</w:t>
            </w:r>
          </w:p>
        </w:tc>
        <w:tc>
          <w:tcPr>
            <w:tcW w:w="1280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E216E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</w:tr>
      <w:tr w:rsidR="00273D93" w:rsidRPr="00104B8E" w:rsidTr="00273D93">
        <w:tc>
          <w:tcPr>
            <w:tcW w:w="805" w:type="dxa"/>
          </w:tcPr>
          <w:p w:rsidR="00273D93" w:rsidRPr="00104B8E" w:rsidRDefault="00273D93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1.15.</w:t>
            </w:r>
          </w:p>
        </w:tc>
        <w:tc>
          <w:tcPr>
            <w:tcW w:w="3448" w:type="dxa"/>
          </w:tcPr>
          <w:p w:rsidR="00273D93" w:rsidRPr="00104B8E" w:rsidRDefault="00273D93" w:rsidP="00273D93">
            <w:pPr>
              <w:spacing w:after="0" w:line="240" w:lineRule="auto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Выплата денежного поощрения лучшим муниципальным учреждениям культуры, находящимся на территориях сельских поселений, и лучшим работникам муниципальных учреждений культуры, находящихся на территориях сельских поселений</w:t>
            </w:r>
          </w:p>
        </w:tc>
        <w:tc>
          <w:tcPr>
            <w:tcW w:w="1280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273D93" w:rsidRPr="00104B8E" w:rsidRDefault="00D474CF" w:rsidP="005E216E">
            <w:pPr>
              <w:spacing w:after="0" w:line="240" w:lineRule="auto"/>
              <w:jc w:val="center"/>
              <w:rPr>
                <w:rStyle w:val="CharacterStyle5"/>
                <w:rFonts w:cs="Times New Roman"/>
                <w:sz w:val="20"/>
                <w:szCs w:val="20"/>
              </w:rPr>
            </w:pPr>
            <w:r w:rsidRPr="00104B8E">
              <w:rPr>
                <w:rStyle w:val="CharacterStyle5"/>
                <w:rFonts w:cs="Times New Roman"/>
                <w:sz w:val="20"/>
                <w:szCs w:val="20"/>
              </w:rPr>
              <w:t>-</w:t>
            </w:r>
          </w:p>
        </w:tc>
      </w:tr>
    </w:tbl>
    <w:p w:rsidR="00CE7CD1" w:rsidRPr="00104B8E" w:rsidRDefault="00CE7CD1" w:rsidP="00CE7CD1">
      <w:pPr>
        <w:shd w:val="clear" w:color="auto" w:fill="FFFFFF"/>
        <w:spacing w:after="0" w:line="240" w:lineRule="auto"/>
        <w:jc w:val="both"/>
        <w:rPr>
          <w:rStyle w:val="CharacterStyle5"/>
        </w:rPr>
      </w:pPr>
    </w:p>
    <w:p w:rsidR="00CE7CD1" w:rsidRPr="00104B8E" w:rsidRDefault="00CE7CD1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</w:rPr>
      </w:pPr>
    </w:p>
    <w:p w:rsidR="00CE7CD1" w:rsidRPr="00104B8E" w:rsidRDefault="00CE7CD1" w:rsidP="00D51199">
      <w:pPr>
        <w:shd w:val="clear" w:color="auto" w:fill="FFFFFF"/>
        <w:spacing w:after="0" w:line="240" w:lineRule="auto"/>
        <w:ind w:firstLine="709"/>
        <w:jc w:val="both"/>
        <w:rPr>
          <w:rStyle w:val="CharacterStyle5"/>
        </w:rPr>
      </w:pPr>
    </w:p>
    <w:p w:rsidR="00C632E1" w:rsidRPr="00104B8E" w:rsidRDefault="00C632E1" w:rsidP="00C6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B70" w:rsidRPr="00104B8E" w:rsidRDefault="002E6B70" w:rsidP="00C6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B70" w:rsidRPr="00104B8E" w:rsidRDefault="002E6B70" w:rsidP="00C6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B70" w:rsidRPr="00104B8E" w:rsidRDefault="002E6B70" w:rsidP="00C6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B70" w:rsidRPr="00104B8E" w:rsidRDefault="002E6B70" w:rsidP="00C6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B70" w:rsidRPr="00104B8E" w:rsidRDefault="002E6B70" w:rsidP="00C6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B70" w:rsidRPr="00104B8E" w:rsidRDefault="002E6B70" w:rsidP="002E6B70">
      <w:pPr>
        <w:pStyle w:val="a8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E6B70" w:rsidRPr="00104B8E" w:rsidRDefault="002E6B70" w:rsidP="002E6B70">
      <w:pPr>
        <w:pStyle w:val="a8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14441" w:rsidRPr="00104B8E" w:rsidRDefault="00514441" w:rsidP="002E6B70">
      <w:pPr>
        <w:pStyle w:val="a8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4B8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E6B70" w:rsidRPr="00104B8E" w:rsidRDefault="002E6B70" w:rsidP="0051444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04B8E">
        <w:rPr>
          <w:rFonts w:ascii="Times New Roman" w:hAnsi="Times New Roman" w:cs="Times New Roman"/>
          <w:sz w:val="24"/>
          <w:szCs w:val="24"/>
        </w:rPr>
        <w:t xml:space="preserve">Таблица 2. </w:t>
      </w:r>
      <w:r w:rsidRPr="00104B8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Сведения о достижении значений показателей (индикаторов).</w:t>
      </w:r>
    </w:p>
    <w:p w:rsidR="002E6B70" w:rsidRPr="00104B8E" w:rsidRDefault="002E6B70" w:rsidP="00C6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895" w:type="dxa"/>
        <w:tblInd w:w="-459" w:type="dxa"/>
        <w:tblLook w:val="04A0" w:firstRow="1" w:lastRow="0" w:firstColumn="1" w:lastColumn="0" w:noHBand="0" w:noVBand="1"/>
      </w:tblPr>
      <w:tblGrid>
        <w:gridCol w:w="568"/>
        <w:gridCol w:w="3410"/>
        <w:gridCol w:w="1180"/>
        <w:gridCol w:w="960"/>
        <w:gridCol w:w="966"/>
        <w:gridCol w:w="957"/>
        <w:gridCol w:w="969"/>
        <w:gridCol w:w="959"/>
        <w:gridCol w:w="967"/>
        <w:gridCol w:w="1018"/>
        <w:gridCol w:w="1008"/>
        <w:gridCol w:w="1012"/>
        <w:gridCol w:w="1921"/>
      </w:tblGrid>
      <w:tr w:rsidR="002E6B70" w:rsidRPr="00104B8E" w:rsidTr="00192F16">
        <w:tc>
          <w:tcPr>
            <w:tcW w:w="568" w:type="dxa"/>
            <w:vMerge w:val="restart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10" w:type="dxa"/>
            <w:vMerge w:val="restart"/>
          </w:tcPr>
          <w:p w:rsidR="005B753A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</w:tc>
        <w:tc>
          <w:tcPr>
            <w:tcW w:w="1180" w:type="dxa"/>
            <w:vMerge w:val="restart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816" w:type="dxa"/>
            <w:gridSpan w:val="9"/>
          </w:tcPr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Значения показателей (индикаторов) подпрограммы</w:t>
            </w:r>
          </w:p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</w:tcPr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Обоснование</w:t>
            </w:r>
          </w:p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отклонений</w:t>
            </w:r>
          </w:p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значений</w:t>
            </w:r>
          </w:p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показателя</w:t>
            </w:r>
          </w:p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(индикатора)</w:t>
            </w:r>
          </w:p>
        </w:tc>
      </w:tr>
      <w:tr w:rsidR="00961E72" w:rsidRPr="00104B8E" w:rsidTr="00192F16">
        <w:tc>
          <w:tcPr>
            <w:tcW w:w="568" w:type="dxa"/>
            <w:vMerge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vMerge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  <w:gridSpan w:val="3"/>
          </w:tcPr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2020</w:t>
            </w:r>
          </w:p>
        </w:tc>
        <w:tc>
          <w:tcPr>
            <w:tcW w:w="2895" w:type="dxa"/>
            <w:gridSpan w:val="3"/>
          </w:tcPr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2021</w:t>
            </w:r>
          </w:p>
        </w:tc>
        <w:tc>
          <w:tcPr>
            <w:tcW w:w="3038" w:type="dxa"/>
            <w:gridSpan w:val="3"/>
          </w:tcPr>
          <w:p w:rsidR="002E6B70" w:rsidRPr="00104B8E" w:rsidRDefault="002E6B70" w:rsidP="002E6B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2022</w:t>
            </w:r>
          </w:p>
        </w:tc>
        <w:tc>
          <w:tcPr>
            <w:tcW w:w="1921" w:type="dxa"/>
            <w:vMerge/>
          </w:tcPr>
          <w:p w:rsidR="002E6B70" w:rsidRPr="00104B8E" w:rsidRDefault="002E6B70" w:rsidP="002E6B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  <w:vMerge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vMerge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66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57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9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59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67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8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008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012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21" w:type="dxa"/>
            <w:vMerge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0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9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8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2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1" w:type="dxa"/>
          </w:tcPr>
          <w:p w:rsidR="002E6B70" w:rsidRPr="00104B8E" w:rsidRDefault="002E6B70" w:rsidP="002E6B7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B753A" w:rsidRPr="00104B8E" w:rsidTr="00691CF1">
        <w:tc>
          <w:tcPr>
            <w:tcW w:w="568" w:type="dxa"/>
          </w:tcPr>
          <w:p w:rsidR="005B753A" w:rsidRPr="00104B8E" w:rsidRDefault="005B753A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7" w:type="dxa"/>
            <w:gridSpan w:val="12"/>
          </w:tcPr>
          <w:p w:rsidR="005B753A" w:rsidRPr="00104B8E" w:rsidRDefault="005B753A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творческого потенциала населения Арамильского городского округа</w:t>
            </w: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8C7DBC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410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180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тысяч посещений</w:t>
            </w:r>
          </w:p>
        </w:tc>
        <w:tc>
          <w:tcPr>
            <w:tcW w:w="960" w:type="dxa"/>
          </w:tcPr>
          <w:p w:rsidR="00961E72" w:rsidRPr="00104B8E" w:rsidRDefault="008C7DBC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6" w:type="dxa"/>
          </w:tcPr>
          <w:p w:rsidR="00961E72" w:rsidRPr="00104B8E" w:rsidRDefault="008C7DBC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57" w:type="dxa"/>
          </w:tcPr>
          <w:p w:rsidR="00961E72" w:rsidRPr="00104B8E" w:rsidRDefault="008C7DBC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107,57</w:t>
            </w:r>
          </w:p>
        </w:tc>
        <w:tc>
          <w:tcPr>
            <w:tcW w:w="959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67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64,2%</w:t>
            </w:r>
          </w:p>
        </w:tc>
        <w:tc>
          <w:tcPr>
            <w:tcW w:w="1018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118,33</w:t>
            </w:r>
          </w:p>
        </w:tc>
        <w:tc>
          <w:tcPr>
            <w:tcW w:w="1008" w:type="dxa"/>
          </w:tcPr>
          <w:p w:rsidR="00961E72" w:rsidRPr="00104B8E" w:rsidRDefault="000D23A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92,571</w:t>
            </w:r>
          </w:p>
        </w:tc>
        <w:tc>
          <w:tcPr>
            <w:tcW w:w="1012" w:type="dxa"/>
          </w:tcPr>
          <w:p w:rsidR="00961E72" w:rsidRPr="00104B8E" w:rsidRDefault="000D23A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78,2%</w:t>
            </w:r>
          </w:p>
        </w:tc>
        <w:tc>
          <w:tcPr>
            <w:tcW w:w="1921" w:type="dxa"/>
          </w:tcPr>
          <w:p w:rsidR="00961E72" w:rsidRPr="00104B8E" w:rsidRDefault="008C7DBC" w:rsidP="008C7DB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В 2021 году невыполнение показ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ателя в связи с отме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массовых ме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роприятий (соблю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дополни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мер по нераспространению новой коронави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русной инфекции COVID-2019), в 2022 году в связи с отсутствием зарубежного кинопроката в кинозале «Панорама».</w:t>
            </w:r>
          </w:p>
        </w:tc>
      </w:tr>
      <w:tr w:rsidR="00192F16" w:rsidRPr="00104B8E" w:rsidTr="008C7DBC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410" w:type="dxa"/>
          </w:tcPr>
          <w:p w:rsidR="00961E72" w:rsidRPr="00104B8E" w:rsidRDefault="00961E72" w:rsidP="005B753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Удельный вес населения, участвующего в платных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180" w:type="dxa"/>
          </w:tcPr>
          <w:p w:rsidR="00961E72" w:rsidRPr="00104B8E" w:rsidRDefault="00961E72" w:rsidP="005B753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66" w:type="dxa"/>
          </w:tcPr>
          <w:p w:rsidR="00961E72" w:rsidRPr="00104B8E" w:rsidRDefault="00691CF1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57" w:type="dxa"/>
          </w:tcPr>
          <w:p w:rsidR="00961E72" w:rsidRPr="00104B8E" w:rsidRDefault="00691CF1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59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6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156,9%</w:t>
            </w:r>
          </w:p>
        </w:tc>
        <w:tc>
          <w:tcPr>
            <w:tcW w:w="101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08" w:type="dxa"/>
            <w:shd w:val="clear" w:color="auto" w:fill="auto"/>
          </w:tcPr>
          <w:p w:rsidR="00961E72" w:rsidRPr="00104B8E" w:rsidRDefault="008C7DBC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12" w:type="dxa"/>
            <w:shd w:val="clear" w:color="auto" w:fill="auto"/>
          </w:tcPr>
          <w:p w:rsidR="00961E72" w:rsidRPr="00104B8E" w:rsidRDefault="008C7DBC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81,8%</w:t>
            </w:r>
          </w:p>
        </w:tc>
        <w:tc>
          <w:tcPr>
            <w:tcW w:w="1921" w:type="dxa"/>
          </w:tcPr>
          <w:p w:rsidR="00961E72" w:rsidRPr="00104B8E" w:rsidRDefault="008C7DBC" w:rsidP="008C7DB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В 2022 году невыполнение показ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ателя в связи с отсутствием зарубежного кинопроката в кинозале «Панорама».</w:t>
            </w: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410" w:type="dxa"/>
          </w:tcPr>
          <w:p w:rsidR="00961E72" w:rsidRPr="00104B8E" w:rsidRDefault="00961E72" w:rsidP="005B753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Посещаемость населением организаций культуры и искусства</w:t>
            </w:r>
          </w:p>
        </w:tc>
        <w:tc>
          <w:tcPr>
            <w:tcW w:w="1180" w:type="dxa"/>
          </w:tcPr>
          <w:p w:rsidR="00961E72" w:rsidRPr="00104B8E" w:rsidRDefault="00961E72" w:rsidP="005B753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посещений на 1000 человек 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2510</w:t>
            </w:r>
          </w:p>
        </w:tc>
        <w:tc>
          <w:tcPr>
            <w:tcW w:w="966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2510</w:t>
            </w:r>
          </w:p>
        </w:tc>
        <w:tc>
          <w:tcPr>
            <w:tcW w:w="95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2620</w:t>
            </w:r>
          </w:p>
        </w:tc>
        <w:tc>
          <w:tcPr>
            <w:tcW w:w="959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3639</w:t>
            </w:r>
          </w:p>
        </w:tc>
        <w:tc>
          <w:tcPr>
            <w:tcW w:w="96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138,9%</w:t>
            </w:r>
          </w:p>
        </w:tc>
        <w:tc>
          <w:tcPr>
            <w:tcW w:w="101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1008" w:type="dxa"/>
          </w:tcPr>
          <w:p w:rsidR="00961E72" w:rsidRPr="00104B8E" w:rsidRDefault="008C7DBC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4680</w:t>
            </w:r>
          </w:p>
        </w:tc>
        <w:tc>
          <w:tcPr>
            <w:tcW w:w="1012" w:type="dxa"/>
          </w:tcPr>
          <w:p w:rsidR="00961E72" w:rsidRPr="00104B8E" w:rsidRDefault="008C7DBC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171,4%</w:t>
            </w:r>
          </w:p>
        </w:tc>
        <w:tc>
          <w:tcPr>
            <w:tcW w:w="1921" w:type="dxa"/>
          </w:tcPr>
          <w:p w:rsidR="00961E72" w:rsidRPr="00104B8E" w:rsidRDefault="00070466" w:rsidP="0007046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показателя в 2021 и 2022 годах за счет 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изменения планового показателя «Число посещений культурных мероприятий»</w:t>
            </w: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41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18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</w:tcPr>
          <w:p w:rsidR="00961E72" w:rsidRPr="00104B8E" w:rsidRDefault="00961E72" w:rsidP="00961E7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486763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41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118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66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9" w:type="dxa"/>
          </w:tcPr>
          <w:p w:rsidR="00961E72" w:rsidRPr="00104B8E" w:rsidRDefault="00486763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6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390%</w:t>
            </w:r>
          </w:p>
        </w:tc>
        <w:tc>
          <w:tcPr>
            <w:tcW w:w="1018" w:type="dxa"/>
          </w:tcPr>
          <w:p w:rsidR="00961E72" w:rsidRPr="00104B8E" w:rsidRDefault="00A91343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8" w:type="dxa"/>
            <w:shd w:val="clear" w:color="auto" w:fill="auto"/>
          </w:tcPr>
          <w:p w:rsidR="00961E72" w:rsidRPr="00104B8E" w:rsidRDefault="00A91343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12" w:type="dxa"/>
            <w:shd w:val="clear" w:color="auto" w:fill="auto"/>
          </w:tcPr>
          <w:p w:rsidR="00961E72" w:rsidRPr="00104B8E" w:rsidRDefault="00A91343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85,5%</w:t>
            </w:r>
          </w:p>
        </w:tc>
        <w:tc>
          <w:tcPr>
            <w:tcW w:w="1921" w:type="dxa"/>
          </w:tcPr>
          <w:p w:rsidR="00961E72" w:rsidRPr="00104B8E" w:rsidRDefault="00070466" w:rsidP="0007046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Увеличение показателя в 2021 году за счет увеличения мероприятий для детей (соблю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дение дополни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мер по нераспространению новой коронави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softHyphen/>
              <w:t>русной инфекции COVID-2019).</w:t>
            </w:r>
          </w:p>
        </w:tc>
      </w:tr>
      <w:tr w:rsidR="00192F16" w:rsidRPr="00104B8E" w:rsidTr="00486763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41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новых поступлений в фонды муниципальных библиотек Арамильского городского округа в расчете на 1000 жителей</w:t>
            </w:r>
          </w:p>
        </w:tc>
        <w:tc>
          <w:tcPr>
            <w:tcW w:w="118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6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5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59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6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102,1%</w:t>
            </w:r>
          </w:p>
        </w:tc>
        <w:tc>
          <w:tcPr>
            <w:tcW w:w="101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8" w:type="dxa"/>
            <w:shd w:val="clear" w:color="auto" w:fill="auto"/>
          </w:tcPr>
          <w:p w:rsidR="00961E72" w:rsidRPr="00104B8E" w:rsidRDefault="00CA0F5E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12" w:type="dxa"/>
            <w:shd w:val="clear" w:color="auto" w:fill="auto"/>
          </w:tcPr>
          <w:p w:rsidR="00961E72" w:rsidRPr="00104B8E" w:rsidRDefault="00BE3BE7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97,6%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41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Посещаемость населением киносеансов</w:t>
            </w:r>
          </w:p>
        </w:tc>
        <w:tc>
          <w:tcPr>
            <w:tcW w:w="118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человек за сеанс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961E72" w:rsidRPr="0010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1E72" w:rsidRPr="00104B8E">
              <w:rPr>
                <w:rFonts w:ascii="Times New Roman" w:hAnsi="Times New Roman" w:cs="Times New Roman"/>
                <w:sz w:val="20"/>
                <w:szCs w:val="20"/>
              </w:rPr>
              <w:t>00%</w:t>
            </w:r>
          </w:p>
        </w:tc>
        <w:tc>
          <w:tcPr>
            <w:tcW w:w="101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41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фильмов российского производства в общем объеме проката на территории Арамильского городского округа</w:t>
            </w:r>
          </w:p>
        </w:tc>
        <w:tc>
          <w:tcPr>
            <w:tcW w:w="118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6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57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5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7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41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18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41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библиотек, переоснащенных по модельному стандарту 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(нарастающим итогом)</w:t>
            </w:r>
          </w:p>
        </w:tc>
        <w:tc>
          <w:tcPr>
            <w:tcW w:w="118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6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1" w:type="dxa"/>
          </w:tcPr>
          <w:p w:rsidR="00961E72" w:rsidRPr="00104B8E" w:rsidRDefault="00961E72" w:rsidP="00691CF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A91343">
        <w:tc>
          <w:tcPr>
            <w:tcW w:w="568" w:type="dxa"/>
          </w:tcPr>
          <w:p w:rsidR="00961E72" w:rsidRPr="00104B8E" w:rsidRDefault="00691CF1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3410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Количество передвижных выставок (ежегодно)</w:t>
            </w:r>
          </w:p>
        </w:tc>
        <w:tc>
          <w:tcPr>
            <w:tcW w:w="118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60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6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5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126,7%</w:t>
            </w:r>
          </w:p>
        </w:tc>
        <w:tc>
          <w:tcPr>
            <w:tcW w:w="969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9" w:type="dxa"/>
          </w:tcPr>
          <w:p w:rsidR="00961E72" w:rsidRPr="00104B8E" w:rsidRDefault="00192F16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7" w:type="dxa"/>
          </w:tcPr>
          <w:p w:rsidR="00961E72" w:rsidRPr="00104B8E" w:rsidRDefault="00192F16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106,3%</w:t>
            </w:r>
          </w:p>
        </w:tc>
        <w:tc>
          <w:tcPr>
            <w:tcW w:w="1018" w:type="dxa"/>
          </w:tcPr>
          <w:p w:rsidR="00961E72" w:rsidRPr="00104B8E" w:rsidRDefault="00961E72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8" w:type="dxa"/>
            <w:shd w:val="clear" w:color="auto" w:fill="auto"/>
          </w:tcPr>
          <w:p w:rsidR="00961E72" w:rsidRPr="00104B8E" w:rsidRDefault="00A91343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2" w:type="dxa"/>
            <w:shd w:val="clear" w:color="auto" w:fill="auto"/>
          </w:tcPr>
          <w:p w:rsidR="00961E72" w:rsidRPr="00104B8E" w:rsidRDefault="00A91343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105,9%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691CF1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3410" w:type="dxa"/>
          </w:tcPr>
          <w:p w:rsidR="00961E72" w:rsidRPr="00104B8E" w:rsidRDefault="00691CF1" w:rsidP="00691CF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180" w:type="dxa"/>
          </w:tcPr>
          <w:p w:rsidR="00961E72" w:rsidRPr="00104B8E" w:rsidRDefault="00691CF1" w:rsidP="00691CF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961E72" w:rsidRPr="00104B8E" w:rsidRDefault="00691CF1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6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57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691CF1" w:rsidRPr="0010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9" w:type="dxa"/>
          </w:tcPr>
          <w:p w:rsidR="00961E72" w:rsidRPr="00104B8E" w:rsidRDefault="00691CF1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59" w:type="dxa"/>
          </w:tcPr>
          <w:p w:rsidR="00961E72" w:rsidRPr="00104B8E" w:rsidRDefault="0096562A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7" w:type="dxa"/>
          </w:tcPr>
          <w:p w:rsidR="00961E72" w:rsidRPr="00104B8E" w:rsidRDefault="00691CF1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961E72" w:rsidRPr="00104B8E" w:rsidRDefault="00691CF1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</w:tcPr>
          <w:p w:rsidR="00961E72" w:rsidRPr="00104B8E" w:rsidRDefault="00691CF1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12" w:type="dxa"/>
          </w:tcPr>
          <w:p w:rsidR="00961E72" w:rsidRPr="00104B8E" w:rsidRDefault="00691CF1" w:rsidP="00BD4E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72" w:rsidRPr="00104B8E" w:rsidTr="00691CF1">
        <w:tc>
          <w:tcPr>
            <w:tcW w:w="568" w:type="dxa"/>
          </w:tcPr>
          <w:p w:rsidR="00961E72" w:rsidRPr="00104B8E" w:rsidRDefault="00961E72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27" w:type="dxa"/>
            <w:gridSpan w:val="12"/>
          </w:tcPr>
          <w:p w:rsidR="00961E72" w:rsidRPr="00104B8E" w:rsidRDefault="00691CF1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Реализация современных технологий социального продвижения, обеспечение условий для развития инновационной деятельности организаций культуры и искусства</w:t>
            </w: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410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музеев, имеющих веб-сайт в сети Интернет, в общем количестве музеев</w:t>
            </w:r>
          </w:p>
        </w:tc>
        <w:tc>
          <w:tcPr>
            <w:tcW w:w="1180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9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10" w:rsidRPr="00104B8E" w:rsidTr="00192F16">
        <w:tc>
          <w:tcPr>
            <w:tcW w:w="568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410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музеев, в которых используются информационные системы учета и ведения каталогов в электронном виде, в общем количестве музеев</w:t>
            </w:r>
          </w:p>
        </w:tc>
        <w:tc>
          <w:tcPr>
            <w:tcW w:w="1180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9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4A5510" w:rsidRPr="00104B8E" w:rsidRDefault="004A551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410" w:type="dxa"/>
          </w:tcPr>
          <w:p w:rsidR="00961E72" w:rsidRPr="00104B8E" w:rsidRDefault="00192F16" w:rsidP="004A551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предметов основного фонда муниципального музея, отраженных в электронных каталогах</w:t>
            </w:r>
          </w:p>
        </w:tc>
        <w:tc>
          <w:tcPr>
            <w:tcW w:w="1180" w:type="dxa"/>
          </w:tcPr>
          <w:p w:rsidR="00961E72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66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57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59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109,3%</w:t>
            </w:r>
          </w:p>
        </w:tc>
        <w:tc>
          <w:tcPr>
            <w:tcW w:w="1018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10" w:rsidRPr="00104B8E" w:rsidTr="00192F16">
        <w:tc>
          <w:tcPr>
            <w:tcW w:w="568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410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центральных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180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9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4A5510" w:rsidRPr="00104B8E" w:rsidRDefault="004A551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10" w:rsidRPr="00104B8E" w:rsidTr="00192F16">
        <w:tc>
          <w:tcPr>
            <w:tcW w:w="568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410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Доля общедоступных муниципальных библиотек, обеспечивающих доступ пользователей к электронным ресурсам сети Интернет, от количества общедоступных библиотек, имеющих техническую возможность для подключения к сети Интернет</w:t>
            </w:r>
          </w:p>
        </w:tc>
        <w:tc>
          <w:tcPr>
            <w:tcW w:w="1180" w:type="dxa"/>
          </w:tcPr>
          <w:p w:rsidR="004A5510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9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</w:tcPr>
          <w:p w:rsidR="004A5510" w:rsidRPr="00104B8E" w:rsidRDefault="004A5510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4A5510" w:rsidRPr="00104B8E" w:rsidRDefault="004A5510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10" w:rsidRPr="00104B8E" w:rsidTr="00192F16">
        <w:tc>
          <w:tcPr>
            <w:tcW w:w="568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41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Доступность для населения услуг Национальной электронной библиотеки</w:t>
            </w:r>
          </w:p>
        </w:tc>
        <w:tc>
          <w:tcPr>
            <w:tcW w:w="118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количество точек доступа</w:t>
            </w:r>
          </w:p>
        </w:tc>
        <w:tc>
          <w:tcPr>
            <w:tcW w:w="96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8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192F16" w:rsidRPr="00104B8E" w:rsidRDefault="00192F16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10" w:rsidRPr="00104B8E" w:rsidTr="00192F16">
        <w:tc>
          <w:tcPr>
            <w:tcW w:w="568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41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виртуальных концертных залов (нарастающим 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итогом)</w:t>
            </w:r>
          </w:p>
        </w:tc>
        <w:tc>
          <w:tcPr>
            <w:tcW w:w="118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6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A5510" w:rsidRPr="0010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21" w:type="dxa"/>
          </w:tcPr>
          <w:p w:rsidR="00192F16" w:rsidRPr="00104B8E" w:rsidRDefault="00192F16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10" w:rsidRPr="00104B8E" w:rsidTr="00BE3BE7">
        <w:tc>
          <w:tcPr>
            <w:tcW w:w="568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341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Количество посетителей концертов виртуального концертного зала</w:t>
            </w:r>
          </w:p>
        </w:tc>
        <w:tc>
          <w:tcPr>
            <w:tcW w:w="118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60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66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57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59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67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178,7%</w:t>
            </w:r>
          </w:p>
        </w:tc>
        <w:tc>
          <w:tcPr>
            <w:tcW w:w="1018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008" w:type="dxa"/>
            <w:shd w:val="clear" w:color="auto" w:fill="auto"/>
          </w:tcPr>
          <w:p w:rsidR="00192F16" w:rsidRPr="00104B8E" w:rsidRDefault="00CA0F5E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12" w:type="dxa"/>
            <w:shd w:val="clear" w:color="auto" w:fill="auto"/>
          </w:tcPr>
          <w:p w:rsidR="00192F16" w:rsidRPr="00104B8E" w:rsidRDefault="00BE3BE7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108,7%</w:t>
            </w:r>
          </w:p>
        </w:tc>
        <w:tc>
          <w:tcPr>
            <w:tcW w:w="1921" w:type="dxa"/>
          </w:tcPr>
          <w:p w:rsidR="00192F16" w:rsidRPr="00104B8E" w:rsidRDefault="00192F16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510" w:rsidRPr="00104B8E" w:rsidTr="00192F16">
        <w:tc>
          <w:tcPr>
            <w:tcW w:w="568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341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к порталу "Культуры </w:t>
            </w:r>
            <w:proofErr w:type="spellStart"/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Урала.РФ</w:t>
            </w:r>
            <w:proofErr w:type="spellEnd"/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8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60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92F16" w:rsidRPr="00104B8E" w:rsidRDefault="00192F16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2F16" w:rsidRPr="00104B8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9" w:type="dxa"/>
          </w:tcPr>
          <w:p w:rsidR="00192F16" w:rsidRPr="00104B8E" w:rsidRDefault="000B4472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67" w:type="dxa"/>
          </w:tcPr>
          <w:p w:rsidR="00192F16" w:rsidRPr="00104B8E" w:rsidRDefault="000B4472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113,7%</w:t>
            </w:r>
          </w:p>
        </w:tc>
        <w:tc>
          <w:tcPr>
            <w:tcW w:w="1018" w:type="dxa"/>
          </w:tcPr>
          <w:p w:rsidR="00192F16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08" w:type="dxa"/>
          </w:tcPr>
          <w:p w:rsidR="00192F16" w:rsidRPr="00104B8E" w:rsidRDefault="00DE527E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012" w:type="dxa"/>
          </w:tcPr>
          <w:p w:rsidR="00192F16" w:rsidRPr="00104B8E" w:rsidRDefault="00DE527E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130%</w:t>
            </w:r>
          </w:p>
        </w:tc>
        <w:tc>
          <w:tcPr>
            <w:tcW w:w="1921" w:type="dxa"/>
          </w:tcPr>
          <w:p w:rsidR="00192F16" w:rsidRPr="00104B8E" w:rsidRDefault="00192F16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72" w:rsidRPr="00104B8E" w:rsidTr="00691CF1">
        <w:tc>
          <w:tcPr>
            <w:tcW w:w="568" w:type="dxa"/>
          </w:tcPr>
          <w:p w:rsidR="00961E72" w:rsidRPr="00104B8E" w:rsidRDefault="00961E72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27" w:type="dxa"/>
            <w:gridSpan w:val="12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Содействие укреплению единства российской нации, гармонизации межэтнических и межконфессиональных отношений, этнокультурному развитию, взаимодействию с национально-культурными общественными объединениями</w:t>
            </w:r>
          </w:p>
        </w:tc>
      </w:tr>
      <w:tr w:rsidR="00192F16" w:rsidRPr="00104B8E" w:rsidTr="008D04E8">
        <w:tc>
          <w:tcPr>
            <w:tcW w:w="568" w:type="dxa"/>
          </w:tcPr>
          <w:p w:rsidR="00961E72" w:rsidRPr="00104B8E" w:rsidRDefault="004A5510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410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мероприятий, направленных на этнокультурное развитие народов Российской Федерации и поддержку языкового многообразия</w:t>
            </w:r>
          </w:p>
        </w:tc>
        <w:tc>
          <w:tcPr>
            <w:tcW w:w="1180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60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66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57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114,2%</w:t>
            </w:r>
          </w:p>
        </w:tc>
        <w:tc>
          <w:tcPr>
            <w:tcW w:w="969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59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2607</w:t>
            </w:r>
          </w:p>
        </w:tc>
        <w:tc>
          <w:tcPr>
            <w:tcW w:w="967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401,1%</w:t>
            </w:r>
          </w:p>
        </w:tc>
        <w:tc>
          <w:tcPr>
            <w:tcW w:w="1018" w:type="dxa"/>
          </w:tcPr>
          <w:p w:rsidR="00961E72" w:rsidRPr="00104B8E" w:rsidRDefault="004A5510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08" w:type="dxa"/>
            <w:shd w:val="clear" w:color="auto" w:fill="auto"/>
          </w:tcPr>
          <w:p w:rsidR="00961E72" w:rsidRPr="00104B8E" w:rsidRDefault="00CA552B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4E8" w:rsidRPr="00104B8E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012" w:type="dxa"/>
            <w:shd w:val="clear" w:color="auto" w:fill="auto"/>
          </w:tcPr>
          <w:p w:rsidR="00961E72" w:rsidRPr="00104B8E" w:rsidRDefault="00CA552B" w:rsidP="004A55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497,3</w:t>
            </w:r>
            <w:r w:rsidR="008D04E8" w:rsidRPr="0010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21" w:type="dxa"/>
          </w:tcPr>
          <w:p w:rsidR="00961E72" w:rsidRPr="00104B8E" w:rsidRDefault="00B7276F" w:rsidP="00B7276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Увеличение показателя в 2021 и 2022 годах за счет увеличения мероприятий и участия в Областном Сабантуе.</w:t>
            </w:r>
          </w:p>
        </w:tc>
      </w:tr>
      <w:tr w:rsidR="00961E72" w:rsidRPr="00104B8E" w:rsidTr="00691CF1">
        <w:tc>
          <w:tcPr>
            <w:tcW w:w="568" w:type="dxa"/>
          </w:tcPr>
          <w:p w:rsidR="00961E72" w:rsidRPr="00104B8E" w:rsidRDefault="00961E72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27" w:type="dxa"/>
            <w:gridSpan w:val="12"/>
          </w:tcPr>
          <w:p w:rsidR="00961E72" w:rsidRPr="00104B8E" w:rsidRDefault="00570C55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</w:tr>
      <w:tr w:rsidR="00570C55" w:rsidRPr="00104B8E" w:rsidTr="00192F16">
        <w:tc>
          <w:tcPr>
            <w:tcW w:w="568" w:type="dxa"/>
          </w:tcPr>
          <w:p w:rsidR="00570C55" w:rsidRPr="00104B8E" w:rsidRDefault="00570C55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410" w:type="dxa"/>
          </w:tcPr>
          <w:p w:rsidR="00570C55" w:rsidRPr="00104B8E" w:rsidRDefault="00570C55" w:rsidP="00570C5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</w:t>
            </w:r>
          </w:p>
        </w:tc>
        <w:tc>
          <w:tcPr>
            <w:tcW w:w="1180" w:type="dxa"/>
          </w:tcPr>
          <w:p w:rsidR="00570C55" w:rsidRPr="00104B8E" w:rsidRDefault="00570C55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69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9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8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12" w:type="dxa"/>
          </w:tcPr>
          <w:p w:rsidR="00570C55" w:rsidRPr="00104B8E" w:rsidRDefault="00570C55" w:rsidP="00890C7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570C55" w:rsidRPr="00104B8E" w:rsidRDefault="00570C55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570C55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410" w:type="dxa"/>
          </w:tcPr>
          <w:p w:rsidR="00961E72" w:rsidRPr="00104B8E" w:rsidRDefault="00570C55" w:rsidP="00570C5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Количество специалистов, прошедших повышение квалификации на базе Центров непрерывного образования</w:t>
            </w:r>
          </w:p>
        </w:tc>
        <w:tc>
          <w:tcPr>
            <w:tcW w:w="1180" w:type="dxa"/>
          </w:tcPr>
          <w:p w:rsidR="00961E72" w:rsidRPr="00104B8E" w:rsidRDefault="00570C55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60" w:type="dxa"/>
          </w:tcPr>
          <w:p w:rsidR="00961E72" w:rsidRPr="00104B8E" w:rsidRDefault="00570C55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</w:tcPr>
          <w:p w:rsidR="00961E72" w:rsidRPr="00104B8E" w:rsidRDefault="00BF2833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7" w:type="dxa"/>
          </w:tcPr>
          <w:p w:rsidR="00961E72" w:rsidRPr="00104B8E" w:rsidRDefault="00BF2833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70C55" w:rsidRPr="00104B8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69" w:type="dxa"/>
          </w:tcPr>
          <w:p w:rsidR="00961E72" w:rsidRPr="00104B8E" w:rsidRDefault="00570C55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961E72" w:rsidRPr="00104B8E" w:rsidRDefault="00BF2833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</w:tcPr>
          <w:p w:rsidR="00961E72" w:rsidRPr="00104B8E" w:rsidRDefault="00BF2833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70C55" w:rsidRPr="00104B8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018" w:type="dxa"/>
          </w:tcPr>
          <w:p w:rsidR="00961E72" w:rsidRPr="00104B8E" w:rsidRDefault="00570C55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961E72" w:rsidRPr="00104B8E" w:rsidRDefault="00570C55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2" w:type="dxa"/>
          </w:tcPr>
          <w:p w:rsidR="00961E72" w:rsidRPr="00104B8E" w:rsidRDefault="00570C55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220%</w:t>
            </w:r>
          </w:p>
        </w:tc>
        <w:tc>
          <w:tcPr>
            <w:tcW w:w="1921" w:type="dxa"/>
          </w:tcPr>
          <w:p w:rsidR="00961E72" w:rsidRPr="00104B8E" w:rsidRDefault="00BF2833" w:rsidP="00BF283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В 2022 году у</w:t>
            </w:r>
            <w:r w:rsidR="00DE527E" w:rsidRPr="00104B8E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за счет выделения </w:t>
            </w:r>
            <w:proofErr w:type="spellStart"/>
            <w:proofErr w:type="gramStart"/>
            <w:r w:rsidR="00DE527E" w:rsidRPr="00104B8E">
              <w:rPr>
                <w:rFonts w:ascii="Times New Roman" w:hAnsi="Times New Roman" w:cs="Times New Roman"/>
                <w:sz w:val="20"/>
                <w:szCs w:val="20"/>
              </w:rPr>
              <w:t>допол-нительной</w:t>
            </w:r>
            <w:proofErr w:type="spellEnd"/>
            <w:proofErr w:type="gramEnd"/>
            <w:r w:rsidR="00DE527E" w:rsidRPr="00104B8E">
              <w:rPr>
                <w:rFonts w:ascii="Times New Roman" w:hAnsi="Times New Roman" w:cs="Times New Roman"/>
                <w:sz w:val="20"/>
                <w:szCs w:val="20"/>
              </w:rPr>
              <w:t xml:space="preserve"> квоты по региональному проекту </w:t>
            </w: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«Творческие люди»</w:t>
            </w: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570C55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410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Количество волонтеров Арамильского городского округа, вовлеченных в программу "Волонтеры культуры"</w:t>
            </w:r>
          </w:p>
        </w:tc>
        <w:tc>
          <w:tcPr>
            <w:tcW w:w="1180" w:type="dxa"/>
          </w:tcPr>
          <w:p w:rsidR="00961E72" w:rsidRPr="00104B8E" w:rsidRDefault="00570C55" w:rsidP="00570C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60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7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8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2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72" w:rsidRPr="00104B8E" w:rsidTr="00691CF1">
        <w:tc>
          <w:tcPr>
            <w:tcW w:w="568" w:type="dxa"/>
          </w:tcPr>
          <w:p w:rsidR="00961E72" w:rsidRPr="00104B8E" w:rsidRDefault="00961E72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27" w:type="dxa"/>
            <w:gridSpan w:val="12"/>
          </w:tcPr>
          <w:p w:rsidR="00961E72" w:rsidRPr="00104B8E" w:rsidRDefault="00DE527E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организационных, экономических и правовых механизмов развития культуры</w:t>
            </w:r>
          </w:p>
        </w:tc>
      </w:tr>
      <w:tr w:rsidR="00192F16" w:rsidRPr="00104B8E" w:rsidTr="00192F16">
        <w:tc>
          <w:tcPr>
            <w:tcW w:w="568" w:type="dxa"/>
          </w:tcPr>
          <w:p w:rsidR="00961E72" w:rsidRPr="00104B8E" w:rsidRDefault="00DE527E" w:rsidP="00192F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410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населения качеством и доступностью оказываемых населению муниципальных услуг в сфере культуры</w:t>
            </w:r>
          </w:p>
        </w:tc>
        <w:tc>
          <w:tcPr>
            <w:tcW w:w="1180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0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966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57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100,4%</w:t>
            </w:r>
          </w:p>
        </w:tc>
        <w:tc>
          <w:tcPr>
            <w:tcW w:w="969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59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67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18" w:type="dxa"/>
          </w:tcPr>
          <w:p w:rsidR="00961E72" w:rsidRPr="00104B8E" w:rsidRDefault="00DE527E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008" w:type="dxa"/>
          </w:tcPr>
          <w:p w:rsidR="00961E72" w:rsidRPr="00104B8E" w:rsidRDefault="000B4472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0466" w:rsidRPr="00104B8E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12" w:type="dxa"/>
          </w:tcPr>
          <w:p w:rsidR="00961E72" w:rsidRPr="00104B8E" w:rsidRDefault="00070466" w:rsidP="00DE52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8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B4472" w:rsidRPr="00104B8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21" w:type="dxa"/>
          </w:tcPr>
          <w:p w:rsidR="00961E72" w:rsidRPr="00104B8E" w:rsidRDefault="00961E72" w:rsidP="002E6B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1738" w:rsidRPr="00104B8E" w:rsidRDefault="00D71738" w:rsidP="003C15F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71738" w:rsidRPr="00104B8E" w:rsidSect="00890C77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9F" w:rsidRDefault="0063709F" w:rsidP="005A0EDF">
      <w:pPr>
        <w:spacing w:after="0" w:line="240" w:lineRule="auto"/>
      </w:pPr>
      <w:r>
        <w:separator/>
      </w:r>
    </w:p>
  </w:endnote>
  <w:endnote w:type="continuationSeparator" w:id="0">
    <w:p w:rsidR="0063709F" w:rsidRDefault="0063709F" w:rsidP="005A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9F" w:rsidRDefault="0063709F" w:rsidP="005A0EDF">
      <w:pPr>
        <w:spacing w:after="0" w:line="240" w:lineRule="auto"/>
      </w:pPr>
      <w:r>
        <w:separator/>
      </w:r>
    </w:p>
  </w:footnote>
  <w:footnote w:type="continuationSeparator" w:id="0">
    <w:p w:rsidR="0063709F" w:rsidRDefault="0063709F" w:rsidP="005A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224094"/>
      <w:docPartObj>
        <w:docPartGallery w:val="Page Numbers (Top of Page)"/>
        <w:docPartUnique/>
      </w:docPartObj>
    </w:sdtPr>
    <w:sdtContent>
      <w:p w:rsidR="0063709F" w:rsidRDefault="006370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593">
          <w:rPr>
            <w:noProof/>
          </w:rPr>
          <w:t>12</w:t>
        </w:r>
        <w:r>
          <w:fldChar w:fldCharType="end"/>
        </w:r>
      </w:p>
    </w:sdtContent>
  </w:sdt>
  <w:p w:rsidR="0063709F" w:rsidRDefault="006370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63"/>
    <w:multiLevelType w:val="hybridMultilevel"/>
    <w:tmpl w:val="C4F44F3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7B25836"/>
    <w:multiLevelType w:val="hybridMultilevel"/>
    <w:tmpl w:val="D0C2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53CBA"/>
    <w:multiLevelType w:val="hybridMultilevel"/>
    <w:tmpl w:val="B49C3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657CB"/>
    <w:multiLevelType w:val="hybridMultilevel"/>
    <w:tmpl w:val="24B0D9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7737576"/>
    <w:multiLevelType w:val="hybridMultilevel"/>
    <w:tmpl w:val="97DA1276"/>
    <w:lvl w:ilvl="0" w:tplc="86A6291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F4623"/>
    <w:multiLevelType w:val="hybridMultilevel"/>
    <w:tmpl w:val="C352C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74415B"/>
    <w:multiLevelType w:val="hybridMultilevel"/>
    <w:tmpl w:val="3836E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B50255"/>
    <w:multiLevelType w:val="hybridMultilevel"/>
    <w:tmpl w:val="7F7897B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157D53"/>
    <w:multiLevelType w:val="hybridMultilevel"/>
    <w:tmpl w:val="1E16888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70391309"/>
    <w:multiLevelType w:val="hybridMultilevel"/>
    <w:tmpl w:val="C8C02B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3E55831"/>
    <w:multiLevelType w:val="hybridMultilevel"/>
    <w:tmpl w:val="22AED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EC5D6A"/>
    <w:multiLevelType w:val="hybridMultilevel"/>
    <w:tmpl w:val="CE5AD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B7"/>
    <w:rsid w:val="0005732E"/>
    <w:rsid w:val="00070466"/>
    <w:rsid w:val="000727C4"/>
    <w:rsid w:val="00084D23"/>
    <w:rsid w:val="000B4472"/>
    <w:rsid w:val="000D23A2"/>
    <w:rsid w:val="0010028B"/>
    <w:rsid w:val="001003EF"/>
    <w:rsid w:val="00104B8E"/>
    <w:rsid w:val="00106309"/>
    <w:rsid w:val="00120C01"/>
    <w:rsid w:val="001252D2"/>
    <w:rsid w:val="00125B2D"/>
    <w:rsid w:val="001626D8"/>
    <w:rsid w:val="001701C3"/>
    <w:rsid w:val="00170A10"/>
    <w:rsid w:val="001905AC"/>
    <w:rsid w:val="00192F16"/>
    <w:rsid w:val="001D21E9"/>
    <w:rsid w:val="001E440E"/>
    <w:rsid w:val="001E76A6"/>
    <w:rsid w:val="00252DB5"/>
    <w:rsid w:val="00261ED8"/>
    <w:rsid w:val="00273D93"/>
    <w:rsid w:val="002A3582"/>
    <w:rsid w:val="002A36D0"/>
    <w:rsid w:val="002A763B"/>
    <w:rsid w:val="002C148E"/>
    <w:rsid w:val="002C483C"/>
    <w:rsid w:val="002D3966"/>
    <w:rsid w:val="002D4A98"/>
    <w:rsid w:val="002E6B70"/>
    <w:rsid w:val="002F085C"/>
    <w:rsid w:val="002F128D"/>
    <w:rsid w:val="003200FC"/>
    <w:rsid w:val="003217A0"/>
    <w:rsid w:val="00326F41"/>
    <w:rsid w:val="00341D86"/>
    <w:rsid w:val="00353593"/>
    <w:rsid w:val="00354900"/>
    <w:rsid w:val="003553DA"/>
    <w:rsid w:val="00366315"/>
    <w:rsid w:val="003811A9"/>
    <w:rsid w:val="00390D36"/>
    <w:rsid w:val="003C0255"/>
    <w:rsid w:val="003C15FF"/>
    <w:rsid w:val="004004D0"/>
    <w:rsid w:val="0044214E"/>
    <w:rsid w:val="00462F27"/>
    <w:rsid w:val="00464222"/>
    <w:rsid w:val="00465678"/>
    <w:rsid w:val="0046790F"/>
    <w:rsid w:val="004827CD"/>
    <w:rsid w:val="00486624"/>
    <w:rsid w:val="00486763"/>
    <w:rsid w:val="00490307"/>
    <w:rsid w:val="00491EB3"/>
    <w:rsid w:val="004964C7"/>
    <w:rsid w:val="004A5510"/>
    <w:rsid w:val="004B12EF"/>
    <w:rsid w:val="004D5BEB"/>
    <w:rsid w:val="004F59D1"/>
    <w:rsid w:val="004F6072"/>
    <w:rsid w:val="00514441"/>
    <w:rsid w:val="00570C55"/>
    <w:rsid w:val="0057449C"/>
    <w:rsid w:val="00575194"/>
    <w:rsid w:val="00576EE2"/>
    <w:rsid w:val="005851B9"/>
    <w:rsid w:val="00587BBB"/>
    <w:rsid w:val="00590F7D"/>
    <w:rsid w:val="005A0EDF"/>
    <w:rsid w:val="005A2BD3"/>
    <w:rsid w:val="005B753A"/>
    <w:rsid w:val="005D155E"/>
    <w:rsid w:val="005D3026"/>
    <w:rsid w:val="005E216E"/>
    <w:rsid w:val="005F198B"/>
    <w:rsid w:val="005F76D4"/>
    <w:rsid w:val="0060331A"/>
    <w:rsid w:val="00615BB4"/>
    <w:rsid w:val="00623474"/>
    <w:rsid w:val="00623639"/>
    <w:rsid w:val="0062543F"/>
    <w:rsid w:val="0063709F"/>
    <w:rsid w:val="006647B1"/>
    <w:rsid w:val="00670483"/>
    <w:rsid w:val="00674612"/>
    <w:rsid w:val="0068633F"/>
    <w:rsid w:val="00691CF1"/>
    <w:rsid w:val="006C2465"/>
    <w:rsid w:val="006C303E"/>
    <w:rsid w:val="006D6ADC"/>
    <w:rsid w:val="006F19B8"/>
    <w:rsid w:val="00702B10"/>
    <w:rsid w:val="00731FCB"/>
    <w:rsid w:val="00740250"/>
    <w:rsid w:val="007458E2"/>
    <w:rsid w:val="007532D9"/>
    <w:rsid w:val="00780662"/>
    <w:rsid w:val="0078333B"/>
    <w:rsid w:val="0079149F"/>
    <w:rsid w:val="007D2EAE"/>
    <w:rsid w:val="007E5F03"/>
    <w:rsid w:val="007E6DEF"/>
    <w:rsid w:val="007F3220"/>
    <w:rsid w:val="0081111F"/>
    <w:rsid w:val="0081400E"/>
    <w:rsid w:val="00890C77"/>
    <w:rsid w:val="008B16ED"/>
    <w:rsid w:val="008C2855"/>
    <w:rsid w:val="008C7DBC"/>
    <w:rsid w:val="008D04E8"/>
    <w:rsid w:val="008D7891"/>
    <w:rsid w:val="008F6C3E"/>
    <w:rsid w:val="00910FA2"/>
    <w:rsid w:val="009470E5"/>
    <w:rsid w:val="00961E72"/>
    <w:rsid w:val="009652D4"/>
    <w:rsid w:val="0096562A"/>
    <w:rsid w:val="00990D16"/>
    <w:rsid w:val="009A4588"/>
    <w:rsid w:val="009C234C"/>
    <w:rsid w:val="009C620B"/>
    <w:rsid w:val="009D4EE0"/>
    <w:rsid w:val="009F59A6"/>
    <w:rsid w:val="00A4691A"/>
    <w:rsid w:val="00A66FDA"/>
    <w:rsid w:val="00A677C1"/>
    <w:rsid w:val="00A70C24"/>
    <w:rsid w:val="00A84883"/>
    <w:rsid w:val="00A91343"/>
    <w:rsid w:val="00A94257"/>
    <w:rsid w:val="00A945EF"/>
    <w:rsid w:val="00AC0387"/>
    <w:rsid w:val="00AC4F58"/>
    <w:rsid w:val="00AE1F28"/>
    <w:rsid w:val="00B23D88"/>
    <w:rsid w:val="00B37E22"/>
    <w:rsid w:val="00B47853"/>
    <w:rsid w:val="00B7276F"/>
    <w:rsid w:val="00B83DBD"/>
    <w:rsid w:val="00B978C1"/>
    <w:rsid w:val="00BA510C"/>
    <w:rsid w:val="00BA5427"/>
    <w:rsid w:val="00BC27B7"/>
    <w:rsid w:val="00BC63A5"/>
    <w:rsid w:val="00BD4E59"/>
    <w:rsid w:val="00BE3BE7"/>
    <w:rsid w:val="00BF2833"/>
    <w:rsid w:val="00C231A1"/>
    <w:rsid w:val="00C242DC"/>
    <w:rsid w:val="00C52B97"/>
    <w:rsid w:val="00C632E1"/>
    <w:rsid w:val="00C76015"/>
    <w:rsid w:val="00C834E1"/>
    <w:rsid w:val="00CA0F5E"/>
    <w:rsid w:val="00CA151A"/>
    <w:rsid w:val="00CA4A7A"/>
    <w:rsid w:val="00CA552B"/>
    <w:rsid w:val="00CA5737"/>
    <w:rsid w:val="00CC7785"/>
    <w:rsid w:val="00CE7CD1"/>
    <w:rsid w:val="00CF38CC"/>
    <w:rsid w:val="00D02CE0"/>
    <w:rsid w:val="00D0788E"/>
    <w:rsid w:val="00D11593"/>
    <w:rsid w:val="00D151B5"/>
    <w:rsid w:val="00D474CF"/>
    <w:rsid w:val="00D51199"/>
    <w:rsid w:val="00D70702"/>
    <w:rsid w:val="00D71738"/>
    <w:rsid w:val="00D730EF"/>
    <w:rsid w:val="00DA759D"/>
    <w:rsid w:val="00DB7BD0"/>
    <w:rsid w:val="00DE527E"/>
    <w:rsid w:val="00DF5788"/>
    <w:rsid w:val="00DF79D4"/>
    <w:rsid w:val="00E021B9"/>
    <w:rsid w:val="00E22685"/>
    <w:rsid w:val="00E35950"/>
    <w:rsid w:val="00E55E9F"/>
    <w:rsid w:val="00E708A9"/>
    <w:rsid w:val="00ED2046"/>
    <w:rsid w:val="00F31C64"/>
    <w:rsid w:val="00F33330"/>
    <w:rsid w:val="00F41AD8"/>
    <w:rsid w:val="00F624F4"/>
    <w:rsid w:val="00F96120"/>
    <w:rsid w:val="00FB0A11"/>
    <w:rsid w:val="00FC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B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F198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customStyle="1" w:styleId="ConsPlusNormal">
    <w:name w:val="ConsPlusNormal"/>
    <w:rsid w:val="005F19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4964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4C7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D1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151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7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rsid w:val="001701C3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E7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1E76A6"/>
    <w:rPr>
      <w:rFonts w:eastAsiaTheme="minorHAnsi"/>
      <w:sz w:val="24"/>
      <w:szCs w:val="24"/>
      <w:lang w:eastAsia="en-US"/>
    </w:rPr>
  </w:style>
  <w:style w:type="paragraph" w:customStyle="1" w:styleId="consplusnormal0">
    <w:name w:val="consplusnormal"/>
    <w:basedOn w:val="a"/>
    <w:rsid w:val="002F12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2F128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ParagraphStyle2">
    <w:name w:val="ParagraphStyle2"/>
    <w:hidden/>
    <w:rsid w:val="00462F27"/>
    <w:pPr>
      <w:ind w:left="28" w:right="28"/>
    </w:pPr>
    <w:rPr>
      <w:rFonts w:ascii="Calibri" w:hAnsi="Calibri"/>
      <w:sz w:val="22"/>
      <w:szCs w:val="22"/>
    </w:rPr>
  </w:style>
  <w:style w:type="paragraph" w:customStyle="1" w:styleId="ParagraphStyle5">
    <w:name w:val="ParagraphStyle5"/>
    <w:hidden/>
    <w:rsid w:val="00462F27"/>
    <w:pPr>
      <w:ind w:left="28" w:right="28"/>
    </w:pPr>
    <w:rPr>
      <w:rFonts w:ascii="Calibri" w:hAnsi="Calibri"/>
      <w:sz w:val="22"/>
      <w:szCs w:val="22"/>
    </w:rPr>
  </w:style>
  <w:style w:type="character" w:customStyle="1" w:styleId="CharacterStyle2">
    <w:name w:val="CharacterStyle2"/>
    <w:hidden/>
    <w:rsid w:val="00462F27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462F27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a">
    <w:name w:val="Body Text"/>
    <w:basedOn w:val="a"/>
    <w:link w:val="ab"/>
    <w:rsid w:val="00BC63A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C63A5"/>
    <w:rPr>
      <w:sz w:val="24"/>
    </w:rPr>
  </w:style>
  <w:style w:type="paragraph" w:styleId="ac">
    <w:name w:val="header"/>
    <w:basedOn w:val="a"/>
    <w:link w:val="ad"/>
    <w:uiPriority w:val="99"/>
    <w:unhideWhenUsed/>
    <w:rsid w:val="005A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0EDF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nhideWhenUsed/>
    <w:rsid w:val="005A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5A0EDF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F57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table" w:customStyle="1" w:styleId="1">
    <w:name w:val="Сетка таблицы1"/>
    <w:basedOn w:val="a1"/>
    <w:next w:val="a3"/>
    <w:uiPriority w:val="39"/>
    <w:rsid w:val="005D15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9A4588"/>
    <w:pPr>
      <w:widowControl w:val="0"/>
      <w:spacing w:line="280" w:lineRule="auto"/>
      <w:ind w:left="680" w:hanging="340"/>
    </w:pPr>
    <w:rPr>
      <w:snapToGrid w:val="0"/>
    </w:rPr>
  </w:style>
  <w:style w:type="character" w:customStyle="1" w:styleId="layout">
    <w:name w:val="layout"/>
    <w:rsid w:val="0057449C"/>
  </w:style>
  <w:style w:type="paragraph" w:customStyle="1" w:styleId="Default">
    <w:name w:val="Default"/>
    <w:rsid w:val="002A76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oog-inline-blockkix-lineview-text-block">
    <w:name w:val="goog-inline-block kix-lineview-text-block"/>
    <w:rsid w:val="00D11593"/>
  </w:style>
  <w:style w:type="paragraph" w:customStyle="1" w:styleId="af0">
    <w:name w:val="Основной текст документа"/>
    <w:basedOn w:val="a"/>
    <w:rsid w:val="00D11593"/>
    <w:pPr>
      <w:spacing w:after="0" w:line="240" w:lineRule="auto"/>
      <w:jc w:val="both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B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F198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customStyle="1" w:styleId="ConsPlusNormal">
    <w:name w:val="ConsPlusNormal"/>
    <w:rsid w:val="005F19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4964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4C7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D1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151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7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rsid w:val="001701C3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E7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1E76A6"/>
    <w:rPr>
      <w:rFonts w:eastAsiaTheme="minorHAnsi"/>
      <w:sz w:val="24"/>
      <w:szCs w:val="24"/>
      <w:lang w:eastAsia="en-US"/>
    </w:rPr>
  </w:style>
  <w:style w:type="paragraph" w:customStyle="1" w:styleId="consplusnormal0">
    <w:name w:val="consplusnormal"/>
    <w:basedOn w:val="a"/>
    <w:rsid w:val="002F12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2F128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ParagraphStyle2">
    <w:name w:val="ParagraphStyle2"/>
    <w:hidden/>
    <w:rsid w:val="00462F27"/>
    <w:pPr>
      <w:ind w:left="28" w:right="28"/>
    </w:pPr>
    <w:rPr>
      <w:rFonts w:ascii="Calibri" w:hAnsi="Calibri"/>
      <w:sz w:val="22"/>
      <w:szCs w:val="22"/>
    </w:rPr>
  </w:style>
  <w:style w:type="paragraph" w:customStyle="1" w:styleId="ParagraphStyle5">
    <w:name w:val="ParagraphStyle5"/>
    <w:hidden/>
    <w:rsid w:val="00462F27"/>
    <w:pPr>
      <w:ind w:left="28" w:right="28"/>
    </w:pPr>
    <w:rPr>
      <w:rFonts w:ascii="Calibri" w:hAnsi="Calibri"/>
      <w:sz w:val="22"/>
      <w:szCs w:val="22"/>
    </w:rPr>
  </w:style>
  <w:style w:type="character" w:customStyle="1" w:styleId="CharacterStyle2">
    <w:name w:val="CharacterStyle2"/>
    <w:hidden/>
    <w:rsid w:val="00462F27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462F27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a">
    <w:name w:val="Body Text"/>
    <w:basedOn w:val="a"/>
    <w:link w:val="ab"/>
    <w:rsid w:val="00BC63A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C63A5"/>
    <w:rPr>
      <w:sz w:val="24"/>
    </w:rPr>
  </w:style>
  <w:style w:type="paragraph" w:styleId="ac">
    <w:name w:val="header"/>
    <w:basedOn w:val="a"/>
    <w:link w:val="ad"/>
    <w:uiPriority w:val="99"/>
    <w:unhideWhenUsed/>
    <w:rsid w:val="005A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0EDF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nhideWhenUsed/>
    <w:rsid w:val="005A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5A0EDF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F578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table" w:customStyle="1" w:styleId="1">
    <w:name w:val="Сетка таблицы1"/>
    <w:basedOn w:val="a1"/>
    <w:next w:val="a3"/>
    <w:uiPriority w:val="39"/>
    <w:rsid w:val="005D15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9A4588"/>
    <w:pPr>
      <w:widowControl w:val="0"/>
      <w:spacing w:line="280" w:lineRule="auto"/>
      <w:ind w:left="680" w:hanging="340"/>
    </w:pPr>
    <w:rPr>
      <w:snapToGrid w:val="0"/>
    </w:rPr>
  </w:style>
  <w:style w:type="character" w:customStyle="1" w:styleId="layout">
    <w:name w:val="layout"/>
    <w:rsid w:val="0057449C"/>
  </w:style>
  <w:style w:type="paragraph" w:customStyle="1" w:styleId="Default">
    <w:name w:val="Default"/>
    <w:rsid w:val="002A76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oog-inline-blockkix-lineview-text-block">
    <w:name w:val="goog-inline-block kix-lineview-text-block"/>
    <w:rsid w:val="00D11593"/>
  </w:style>
  <w:style w:type="paragraph" w:customStyle="1" w:styleId="af0">
    <w:name w:val="Основной текст документа"/>
    <w:basedOn w:val="a"/>
    <w:rsid w:val="00D11593"/>
    <w:pPr>
      <w:spacing w:after="0" w:line="240" w:lineRule="auto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E489-677E-432F-BAFB-59886741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29</Pages>
  <Words>7422</Words>
  <Characters>50150</Characters>
  <Application>Microsoft Office Word</Application>
  <DocSecurity>0</DocSecurity>
  <Lines>417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Бажина</dc:creator>
  <cp:lastModifiedBy>Коленова Светлана Николаевна</cp:lastModifiedBy>
  <cp:revision>14</cp:revision>
  <cp:lastPrinted>2023-01-31T11:08:00Z</cp:lastPrinted>
  <dcterms:created xsi:type="dcterms:W3CDTF">2022-12-28T15:36:00Z</dcterms:created>
  <dcterms:modified xsi:type="dcterms:W3CDTF">2023-03-06T11:01:00Z</dcterms:modified>
</cp:coreProperties>
</file>