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176A02" w14:textId="40FB4E97" w:rsidR="002778A7" w:rsidRPr="002778A7" w:rsidRDefault="002778A7" w:rsidP="002778A7">
      <w:pPr>
        <w:spacing w:after="0" w:line="240" w:lineRule="auto"/>
        <w:jc w:val="center"/>
        <w:rPr>
          <w:rFonts w:ascii="Times New Roman" w:eastAsia="Times New Roman" w:hAnsi="Times New Roman" w:cs="Times New Roman"/>
          <w:b/>
          <w:sz w:val="28"/>
          <w:szCs w:val="28"/>
          <w:lang w:eastAsia="ru-RU"/>
        </w:rPr>
      </w:pPr>
      <w:r w:rsidRPr="002778A7">
        <w:rPr>
          <w:rFonts w:ascii="Times New Roman" w:eastAsia="Times New Roman" w:hAnsi="Times New Roman" w:cs="Times New Roman"/>
          <w:b/>
          <w:sz w:val="28"/>
          <w:szCs w:val="28"/>
          <w:lang w:eastAsia="ru-RU"/>
        </w:rPr>
        <w:t>Р о с с и й с к а я   Ф е д е р а ц и я</w:t>
      </w:r>
    </w:p>
    <w:p w14:paraId="794A75B0" w14:textId="77777777" w:rsidR="002778A7" w:rsidRPr="002778A7" w:rsidRDefault="002778A7" w:rsidP="002778A7">
      <w:pPr>
        <w:spacing w:after="0" w:line="240" w:lineRule="auto"/>
        <w:jc w:val="center"/>
        <w:rPr>
          <w:rFonts w:ascii="Times New Roman" w:eastAsia="Times New Roman" w:hAnsi="Times New Roman" w:cs="Times New Roman"/>
          <w:b/>
          <w:sz w:val="72"/>
          <w:szCs w:val="72"/>
          <w:lang w:eastAsia="ru-RU"/>
        </w:rPr>
      </w:pPr>
      <w:r w:rsidRPr="002778A7">
        <w:rPr>
          <w:rFonts w:ascii="Times New Roman" w:eastAsia="Times New Roman" w:hAnsi="Times New Roman" w:cs="Times New Roman"/>
          <w:b/>
          <w:sz w:val="72"/>
          <w:szCs w:val="72"/>
          <w:lang w:eastAsia="ru-RU"/>
        </w:rPr>
        <w:t>Р е ш е н и е</w:t>
      </w:r>
    </w:p>
    <w:p w14:paraId="3891CC29" w14:textId="77777777" w:rsidR="002778A7" w:rsidRPr="002778A7" w:rsidRDefault="002778A7" w:rsidP="002778A7">
      <w:pPr>
        <w:spacing w:after="0" w:line="240" w:lineRule="auto"/>
        <w:jc w:val="center"/>
        <w:rPr>
          <w:rFonts w:ascii="Times New Roman" w:eastAsia="Times New Roman" w:hAnsi="Times New Roman" w:cs="Times New Roman"/>
          <w:b/>
          <w:sz w:val="40"/>
          <w:szCs w:val="40"/>
          <w:lang w:eastAsia="ru-RU"/>
        </w:rPr>
      </w:pPr>
      <w:r w:rsidRPr="002778A7">
        <w:rPr>
          <w:rFonts w:ascii="Times New Roman" w:eastAsia="Times New Roman" w:hAnsi="Times New Roman" w:cs="Times New Roman"/>
          <w:b/>
          <w:sz w:val="40"/>
          <w:szCs w:val="40"/>
          <w:lang w:eastAsia="ru-RU"/>
        </w:rPr>
        <w:t>Думы Арамильского городского округа</w:t>
      </w:r>
    </w:p>
    <w:p w14:paraId="4C521809" w14:textId="77777777" w:rsidR="002778A7" w:rsidRPr="002778A7" w:rsidRDefault="002778A7" w:rsidP="002778A7">
      <w:pPr>
        <w:spacing w:after="0" w:line="240" w:lineRule="auto"/>
        <w:rPr>
          <w:rFonts w:ascii="Times New Roman" w:eastAsia="Times New Roman" w:hAnsi="Times New Roman" w:cs="Times New Roman"/>
          <w:sz w:val="28"/>
          <w:szCs w:val="28"/>
          <w:lang w:eastAsia="ru-RU"/>
        </w:rPr>
      </w:pPr>
    </w:p>
    <w:p w14:paraId="0470F4A1" w14:textId="4669BAFE" w:rsidR="002778A7" w:rsidRPr="002778A7" w:rsidRDefault="002778A7" w:rsidP="002778A7">
      <w:pPr>
        <w:spacing w:before="100" w:beforeAutospacing="1" w:after="0" w:line="240" w:lineRule="auto"/>
        <w:contextualSpacing/>
        <w:jc w:val="both"/>
        <w:rPr>
          <w:rFonts w:ascii="Times New Roman" w:eastAsia="Times New Roman" w:hAnsi="Times New Roman" w:cs="Times New Roman"/>
          <w:sz w:val="28"/>
          <w:szCs w:val="28"/>
          <w:lang w:eastAsia="ru-RU"/>
        </w:rPr>
      </w:pPr>
      <w:r w:rsidRPr="002778A7">
        <w:rPr>
          <w:rFonts w:ascii="Times New Roman" w:eastAsia="Times New Roman" w:hAnsi="Times New Roman" w:cs="Times New Roman"/>
          <w:sz w:val="28"/>
          <w:szCs w:val="28"/>
          <w:lang w:eastAsia="ru-RU"/>
        </w:rPr>
        <w:t xml:space="preserve">от </w:t>
      </w:r>
      <w:r w:rsidR="00735C98">
        <w:rPr>
          <w:rFonts w:ascii="Times New Roman" w:eastAsia="Times New Roman" w:hAnsi="Times New Roman" w:cs="Times New Roman"/>
          <w:sz w:val="28"/>
          <w:szCs w:val="28"/>
          <w:lang w:eastAsia="ru-RU"/>
        </w:rPr>
        <w:t>___________</w:t>
      </w:r>
      <w:r w:rsidRPr="002778A7">
        <w:rPr>
          <w:rFonts w:ascii="Times New Roman" w:eastAsia="Times New Roman" w:hAnsi="Times New Roman" w:cs="Times New Roman"/>
          <w:sz w:val="28"/>
          <w:szCs w:val="28"/>
          <w:lang w:eastAsia="ru-RU"/>
        </w:rPr>
        <w:t xml:space="preserve"> года № </w:t>
      </w:r>
      <w:r w:rsidR="00735C98">
        <w:rPr>
          <w:rFonts w:ascii="Times New Roman" w:eastAsia="Times New Roman" w:hAnsi="Times New Roman" w:cs="Times New Roman"/>
          <w:sz w:val="28"/>
          <w:szCs w:val="28"/>
          <w:lang w:eastAsia="ru-RU"/>
        </w:rPr>
        <w:t>_______</w:t>
      </w:r>
    </w:p>
    <w:p w14:paraId="705A63FD" w14:textId="77777777" w:rsidR="00FD33FE" w:rsidRPr="00B147A1" w:rsidRDefault="00FD33FE" w:rsidP="005645C9">
      <w:pPr>
        <w:tabs>
          <w:tab w:val="left" w:pos="709"/>
        </w:tabs>
        <w:spacing w:after="0" w:line="240" w:lineRule="auto"/>
        <w:ind w:right="140"/>
        <w:rPr>
          <w:rFonts w:ascii="Times New Roman" w:hAnsi="Times New Roman" w:cs="Times New Roman"/>
          <w:b/>
          <w:sz w:val="28"/>
          <w:szCs w:val="28"/>
        </w:rPr>
      </w:pPr>
    </w:p>
    <w:p w14:paraId="2E3E4346" w14:textId="30BA7FEE" w:rsidR="00BE6DCE" w:rsidRDefault="007E7B51" w:rsidP="003E21C5">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bookmarkStart w:id="0" w:name="_Hlk17122879"/>
      <w:bookmarkStart w:id="1" w:name="_Hlk69203459"/>
      <w:bookmarkStart w:id="2" w:name="_Hlk110244593"/>
      <w:bookmarkStart w:id="3" w:name="_GoBack"/>
      <w:r w:rsidRPr="00B147A1">
        <w:rPr>
          <w:rFonts w:ascii="Times New Roman" w:eastAsia="Times New Roman" w:hAnsi="Times New Roman" w:cs="Times New Roman"/>
          <w:b/>
          <w:bCs/>
          <w:i/>
          <w:sz w:val="28"/>
          <w:szCs w:val="28"/>
          <w:lang w:eastAsia="ru-RU"/>
        </w:rPr>
        <w:t>О</w:t>
      </w:r>
      <w:r w:rsidR="00BE6DCE">
        <w:rPr>
          <w:rFonts w:ascii="Times New Roman" w:eastAsia="Times New Roman" w:hAnsi="Times New Roman" w:cs="Times New Roman"/>
          <w:b/>
          <w:bCs/>
          <w:i/>
          <w:sz w:val="28"/>
          <w:szCs w:val="28"/>
          <w:lang w:eastAsia="ru-RU"/>
        </w:rPr>
        <w:t>б</w:t>
      </w:r>
      <w:r w:rsidRPr="00B147A1">
        <w:rPr>
          <w:rFonts w:ascii="Times New Roman" w:eastAsia="Times New Roman" w:hAnsi="Times New Roman" w:cs="Times New Roman"/>
          <w:b/>
          <w:bCs/>
          <w:i/>
          <w:sz w:val="28"/>
          <w:szCs w:val="28"/>
          <w:lang w:eastAsia="ru-RU"/>
        </w:rPr>
        <w:t xml:space="preserve"> </w:t>
      </w:r>
      <w:r w:rsidR="008C18D9">
        <w:rPr>
          <w:rFonts w:ascii="Times New Roman" w:eastAsia="Times New Roman" w:hAnsi="Times New Roman" w:cs="Times New Roman"/>
          <w:b/>
          <w:bCs/>
          <w:i/>
          <w:sz w:val="28"/>
          <w:szCs w:val="28"/>
          <w:lang w:eastAsia="ru-RU"/>
        </w:rPr>
        <w:t>итог</w:t>
      </w:r>
      <w:r w:rsidR="00BE6DCE">
        <w:rPr>
          <w:rFonts w:ascii="Times New Roman" w:eastAsia="Times New Roman" w:hAnsi="Times New Roman" w:cs="Times New Roman"/>
          <w:b/>
          <w:bCs/>
          <w:i/>
          <w:sz w:val="28"/>
          <w:szCs w:val="28"/>
          <w:lang w:eastAsia="ru-RU"/>
        </w:rPr>
        <w:t>ах</w:t>
      </w:r>
      <w:r w:rsidR="008C18D9">
        <w:rPr>
          <w:rFonts w:ascii="Times New Roman" w:eastAsia="Times New Roman" w:hAnsi="Times New Roman" w:cs="Times New Roman"/>
          <w:b/>
          <w:bCs/>
          <w:i/>
          <w:sz w:val="28"/>
          <w:szCs w:val="28"/>
          <w:lang w:eastAsia="ru-RU"/>
        </w:rPr>
        <w:t xml:space="preserve"> весенней призывной кампании 202</w:t>
      </w:r>
      <w:r w:rsidR="00735C98">
        <w:rPr>
          <w:rFonts w:ascii="Times New Roman" w:eastAsia="Times New Roman" w:hAnsi="Times New Roman" w:cs="Times New Roman"/>
          <w:b/>
          <w:bCs/>
          <w:i/>
          <w:sz w:val="28"/>
          <w:szCs w:val="28"/>
          <w:lang w:eastAsia="ru-RU"/>
        </w:rPr>
        <w:t>2</w:t>
      </w:r>
      <w:r w:rsidR="008C18D9">
        <w:rPr>
          <w:rFonts w:ascii="Times New Roman" w:eastAsia="Times New Roman" w:hAnsi="Times New Roman" w:cs="Times New Roman"/>
          <w:b/>
          <w:bCs/>
          <w:i/>
          <w:sz w:val="28"/>
          <w:szCs w:val="28"/>
          <w:lang w:eastAsia="ru-RU"/>
        </w:rPr>
        <w:t xml:space="preserve"> года </w:t>
      </w:r>
    </w:p>
    <w:p w14:paraId="56BAC922" w14:textId="52B92D9F" w:rsidR="007E7B51" w:rsidRPr="00B147A1" w:rsidRDefault="008C18D9" w:rsidP="003E21C5">
      <w:pPr>
        <w:autoSpaceDE w:val="0"/>
        <w:autoSpaceDN w:val="0"/>
        <w:adjustRightInd w:val="0"/>
        <w:spacing w:after="0" w:line="240" w:lineRule="auto"/>
        <w:jc w:val="center"/>
        <w:rPr>
          <w:rFonts w:ascii="Times New Roman" w:eastAsia="Times New Roman" w:hAnsi="Times New Roman" w:cs="Times New Roman"/>
          <w:b/>
          <w:bCs/>
          <w:i/>
          <w:sz w:val="28"/>
          <w:szCs w:val="28"/>
          <w:lang w:eastAsia="ru-RU"/>
        </w:rPr>
      </w:pPr>
      <w:r>
        <w:rPr>
          <w:rFonts w:ascii="Times New Roman" w:eastAsia="Times New Roman" w:hAnsi="Times New Roman" w:cs="Times New Roman"/>
          <w:b/>
          <w:bCs/>
          <w:i/>
          <w:sz w:val="28"/>
          <w:szCs w:val="28"/>
          <w:lang w:eastAsia="ru-RU"/>
        </w:rPr>
        <w:t>в Арамильском городском округе</w:t>
      </w:r>
      <w:bookmarkEnd w:id="2"/>
      <w:bookmarkEnd w:id="3"/>
    </w:p>
    <w:bookmarkEnd w:id="0"/>
    <w:bookmarkEnd w:id="1"/>
    <w:p w14:paraId="56C310AA" w14:textId="77777777" w:rsidR="007E7B51" w:rsidRPr="00B147A1" w:rsidRDefault="007E7B51" w:rsidP="003E21C5">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4633881" w14:textId="071D8A65" w:rsidR="007E7B51" w:rsidRPr="00F2554B" w:rsidRDefault="00F2554B" w:rsidP="003E21C5">
      <w:pPr>
        <w:pStyle w:val="1"/>
        <w:spacing w:before="0" w:beforeAutospacing="0" w:after="0" w:afterAutospacing="0"/>
        <w:jc w:val="both"/>
        <w:rPr>
          <w:rFonts w:eastAsia="Calibri"/>
          <w:b w:val="0"/>
          <w:sz w:val="28"/>
          <w:szCs w:val="28"/>
        </w:rPr>
      </w:pPr>
      <w:r>
        <w:rPr>
          <w:rFonts w:eastAsia="Calibri"/>
          <w:b w:val="0"/>
          <w:sz w:val="28"/>
          <w:szCs w:val="28"/>
        </w:rPr>
        <w:t xml:space="preserve">        </w:t>
      </w:r>
      <w:r w:rsidR="007E7B51" w:rsidRPr="00F2554B">
        <w:rPr>
          <w:rFonts w:eastAsia="Calibri"/>
          <w:b w:val="0"/>
          <w:sz w:val="28"/>
          <w:szCs w:val="28"/>
        </w:rPr>
        <w:t>В соответствии с</w:t>
      </w:r>
      <w:r w:rsidR="004E0D40">
        <w:rPr>
          <w:rFonts w:eastAsia="Calibri"/>
          <w:b w:val="0"/>
          <w:sz w:val="28"/>
          <w:szCs w:val="28"/>
        </w:rPr>
        <w:t xml:space="preserve"> </w:t>
      </w:r>
      <w:r w:rsidR="00583F6A">
        <w:rPr>
          <w:rFonts w:eastAsia="Calibri"/>
          <w:b w:val="0"/>
          <w:sz w:val="28"/>
          <w:szCs w:val="28"/>
        </w:rPr>
        <w:t>П</w:t>
      </w:r>
      <w:r w:rsidR="004E0D40">
        <w:rPr>
          <w:rFonts w:eastAsia="Calibri"/>
          <w:b w:val="0"/>
          <w:sz w:val="28"/>
          <w:szCs w:val="28"/>
        </w:rPr>
        <w:t>ланом работы</w:t>
      </w:r>
      <w:r w:rsidR="007F16ED">
        <w:rPr>
          <w:rFonts w:eastAsia="Calibri"/>
          <w:b w:val="0"/>
          <w:sz w:val="28"/>
          <w:szCs w:val="28"/>
        </w:rPr>
        <w:t xml:space="preserve"> </w:t>
      </w:r>
      <w:r w:rsidR="00617664">
        <w:rPr>
          <w:rFonts w:eastAsia="Calibri"/>
          <w:b w:val="0"/>
          <w:sz w:val="28"/>
          <w:szCs w:val="28"/>
        </w:rPr>
        <w:t xml:space="preserve">Думы Арамильского городского округа </w:t>
      </w:r>
      <w:r w:rsidR="007F16ED">
        <w:rPr>
          <w:rFonts w:eastAsia="Calibri"/>
          <w:b w:val="0"/>
          <w:sz w:val="28"/>
          <w:szCs w:val="28"/>
        </w:rPr>
        <w:t>на</w:t>
      </w:r>
      <w:r w:rsidR="00127668">
        <w:rPr>
          <w:rFonts w:eastAsia="Calibri"/>
          <w:b w:val="0"/>
          <w:sz w:val="28"/>
          <w:szCs w:val="28"/>
        </w:rPr>
        <w:t xml:space="preserve"> </w:t>
      </w:r>
      <w:r w:rsidR="00583F6A">
        <w:rPr>
          <w:rFonts w:eastAsia="Calibri"/>
          <w:b w:val="0"/>
          <w:sz w:val="28"/>
          <w:szCs w:val="28"/>
        </w:rPr>
        <w:t>3</w:t>
      </w:r>
      <w:r w:rsidR="00617664">
        <w:rPr>
          <w:rFonts w:eastAsia="Calibri"/>
          <w:b w:val="0"/>
          <w:sz w:val="28"/>
          <w:szCs w:val="28"/>
        </w:rPr>
        <w:t xml:space="preserve"> квартал 202</w:t>
      </w:r>
      <w:r w:rsidR="00735C98">
        <w:rPr>
          <w:rFonts w:eastAsia="Calibri"/>
          <w:b w:val="0"/>
          <w:sz w:val="28"/>
          <w:szCs w:val="28"/>
        </w:rPr>
        <w:t>2</w:t>
      </w:r>
      <w:r w:rsidR="00617664">
        <w:rPr>
          <w:rFonts w:eastAsia="Calibri"/>
          <w:b w:val="0"/>
          <w:sz w:val="28"/>
          <w:szCs w:val="28"/>
        </w:rPr>
        <w:t xml:space="preserve"> года</w:t>
      </w:r>
      <w:r w:rsidR="00A66003" w:rsidRPr="00A66003">
        <w:rPr>
          <w:b w:val="0"/>
          <w:sz w:val="28"/>
          <w:szCs w:val="28"/>
        </w:rPr>
        <w:t>,</w:t>
      </w:r>
      <w:r w:rsidR="00617664">
        <w:rPr>
          <w:b w:val="0"/>
          <w:sz w:val="28"/>
          <w:szCs w:val="28"/>
        </w:rPr>
        <w:t xml:space="preserve"> </w:t>
      </w:r>
      <w:r w:rsidR="005C6695">
        <w:rPr>
          <w:b w:val="0"/>
          <w:sz w:val="28"/>
          <w:szCs w:val="28"/>
        </w:rPr>
        <w:t xml:space="preserve">заслушав и обсудив </w:t>
      </w:r>
      <w:r w:rsidR="00196657">
        <w:rPr>
          <w:b w:val="0"/>
          <w:sz w:val="28"/>
          <w:szCs w:val="28"/>
        </w:rPr>
        <w:t>«</w:t>
      </w:r>
      <w:r w:rsidR="005C6695">
        <w:rPr>
          <w:b w:val="0"/>
          <w:sz w:val="28"/>
          <w:szCs w:val="28"/>
        </w:rPr>
        <w:t xml:space="preserve">Информацию </w:t>
      </w:r>
      <w:r w:rsidR="00196657" w:rsidRPr="00196657">
        <w:rPr>
          <w:b w:val="0"/>
          <w:sz w:val="28"/>
          <w:szCs w:val="28"/>
        </w:rPr>
        <w:t>об итогах весенней призывной кампании 202</w:t>
      </w:r>
      <w:r w:rsidR="00735C98">
        <w:rPr>
          <w:b w:val="0"/>
          <w:sz w:val="28"/>
          <w:szCs w:val="28"/>
        </w:rPr>
        <w:t>2</w:t>
      </w:r>
      <w:r w:rsidR="00196657" w:rsidRPr="00196657">
        <w:rPr>
          <w:b w:val="0"/>
          <w:sz w:val="28"/>
          <w:szCs w:val="28"/>
        </w:rPr>
        <w:t xml:space="preserve"> года</w:t>
      </w:r>
      <w:r w:rsidR="00A30B79">
        <w:rPr>
          <w:b w:val="0"/>
          <w:sz w:val="28"/>
          <w:szCs w:val="28"/>
        </w:rPr>
        <w:t xml:space="preserve"> </w:t>
      </w:r>
      <w:r w:rsidR="00A30B79" w:rsidRPr="00A30B79">
        <w:rPr>
          <w:b w:val="0"/>
          <w:sz w:val="28"/>
          <w:szCs w:val="28"/>
        </w:rPr>
        <w:t>в Арамильском городском округе</w:t>
      </w:r>
      <w:r w:rsidR="00196657">
        <w:rPr>
          <w:b w:val="0"/>
          <w:sz w:val="28"/>
          <w:szCs w:val="28"/>
        </w:rPr>
        <w:t>» заместителя главы Администрации Арамильского городско</w:t>
      </w:r>
      <w:r w:rsidR="00A30B79">
        <w:rPr>
          <w:b w:val="0"/>
          <w:sz w:val="28"/>
          <w:szCs w:val="28"/>
        </w:rPr>
        <w:t>г</w:t>
      </w:r>
      <w:r w:rsidR="00196657">
        <w:rPr>
          <w:b w:val="0"/>
          <w:sz w:val="28"/>
          <w:szCs w:val="28"/>
        </w:rPr>
        <w:t xml:space="preserve">о округа </w:t>
      </w:r>
      <w:r w:rsidR="00735C98">
        <w:rPr>
          <w:b w:val="0"/>
          <w:sz w:val="28"/>
          <w:szCs w:val="28"/>
        </w:rPr>
        <w:t>Самариной В.В</w:t>
      </w:r>
      <w:r w:rsidR="00196657">
        <w:rPr>
          <w:b w:val="0"/>
          <w:sz w:val="28"/>
          <w:szCs w:val="28"/>
        </w:rPr>
        <w:t>.</w:t>
      </w:r>
      <w:r w:rsidR="00A30B79">
        <w:rPr>
          <w:b w:val="0"/>
          <w:sz w:val="28"/>
          <w:szCs w:val="28"/>
        </w:rPr>
        <w:t xml:space="preserve">, </w:t>
      </w:r>
      <w:r w:rsidR="00617664">
        <w:rPr>
          <w:b w:val="0"/>
          <w:sz w:val="28"/>
          <w:szCs w:val="28"/>
        </w:rPr>
        <w:t xml:space="preserve">на основании </w:t>
      </w:r>
      <w:r w:rsidR="00A66003" w:rsidRPr="00A66003">
        <w:rPr>
          <w:b w:val="0"/>
          <w:sz w:val="28"/>
          <w:szCs w:val="28"/>
        </w:rPr>
        <w:t xml:space="preserve"> п</w:t>
      </w:r>
      <w:r w:rsidRPr="00A66003">
        <w:rPr>
          <w:b w:val="0"/>
          <w:sz w:val="28"/>
          <w:szCs w:val="28"/>
        </w:rPr>
        <w:t>остановлени</w:t>
      </w:r>
      <w:r w:rsidR="00617664">
        <w:rPr>
          <w:b w:val="0"/>
          <w:sz w:val="28"/>
          <w:szCs w:val="28"/>
        </w:rPr>
        <w:t>я</w:t>
      </w:r>
      <w:r w:rsidRPr="00A66003">
        <w:rPr>
          <w:b w:val="0"/>
          <w:sz w:val="28"/>
          <w:szCs w:val="28"/>
        </w:rPr>
        <w:t xml:space="preserve"> Главы Арамильского городского округа от </w:t>
      </w:r>
      <w:r w:rsidR="00735C98">
        <w:rPr>
          <w:b w:val="0"/>
          <w:sz w:val="28"/>
          <w:szCs w:val="28"/>
        </w:rPr>
        <w:t>22.03</w:t>
      </w:r>
      <w:r w:rsidR="00D15391">
        <w:rPr>
          <w:b w:val="0"/>
          <w:sz w:val="28"/>
          <w:szCs w:val="28"/>
        </w:rPr>
        <w:t>.</w:t>
      </w:r>
      <w:r w:rsidRPr="00A66003">
        <w:rPr>
          <w:b w:val="0"/>
          <w:sz w:val="28"/>
          <w:szCs w:val="28"/>
        </w:rPr>
        <w:t>202</w:t>
      </w:r>
      <w:r w:rsidR="00735C98">
        <w:rPr>
          <w:b w:val="0"/>
          <w:sz w:val="28"/>
          <w:szCs w:val="28"/>
        </w:rPr>
        <w:t>2</w:t>
      </w:r>
      <w:r w:rsidR="00D15391">
        <w:rPr>
          <w:b w:val="0"/>
          <w:sz w:val="28"/>
          <w:szCs w:val="28"/>
        </w:rPr>
        <w:t xml:space="preserve"> </w:t>
      </w:r>
      <w:r w:rsidR="00D15391" w:rsidRPr="00D15391">
        <w:rPr>
          <w:b w:val="0"/>
          <w:sz w:val="28"/>
          <w:szCs w:val="28"/>
        </w:rPr>
        <w:t>№ 1</w:t>
      </w:r>
      <w:r w:rsidR="00735C98">
        <w:rPr>
          <w:b w:val="0"/>
          <w:sz w:val="28"/>
          <w:szCs w:val="28"/>
        </w:rPr>
        <w:t>20</w:t>
      </w:r>
      <w:r w:rsidR="00D15391">
        <w:rPr>
          <w:b w:val="0"/>
          <w:sz w:val="28"/>
          <w:szCs w:val="28"/>
        </w:rPr>
        <w:t xml:space="preserve"> </w:t>
      </w:r>
      <w:r w:rsidRPr="00F2554B">
        <w:rPr>
          <w:b w:val="0"/>
          <w:sz w:val="28"/>
          <w:szCs w:val="28"/>
        </w:rPr>
        <w:t>«</w:t>
      </w:r>
      <w:r w:rsidR="00735C98" w:rsidRPr="00735C98">
        <w:rPr>
          <w:b w:val="0"/>
          <w:sz w:val="28"/>
          <w:szCs w:val="28"/>
        </w:rPr>
        <w:t>О мерах по обеспечению выполнения мероприятий, связанных с призывом на военную службу граждан 1995-2004 года рождения в апреле-июле 2022 года на территории Арамильского городского округа</w:t>
      </w:r>
      <w:r w:rsidRPr="00F2554B">
        <w:rPr>
          <w:b w:val="0"/>
          <w:sz w:val="28"/>
          <w:szCs w:val="28"/>
        </w:rPr>
        <w:t>»</w:t>
      </w:r>
      <w:r w:rsidR="007E7B51" w:rsidRPr="00F2554B">
        <w:rPr>
          <w:rFonts w:eastAsia="Calibri"/>
          <w:b w:val="0"/>
          <w:iCs/>
          <w:sz w:val="28"/>
          <w:szCs w:val="28"/>
        </w:rPr>
        <w:t xml:space="preserve">, руководствуясь </w:t>
      </w:r>
      <w:r w:rsidR="00D15391">
        <w:rPr>
          <w:rFonts w:eastAsia="Calibri"/>
          <w:b w:val="0"/>
          <w:iCs/>
          <w:sz w:val="28"/>
          <w:szCs w:val="28"/>
        </w:rPr>
        <w:t xml:space="preserve">статьей 23 </w:t>
      </w:r>
      <w:r w:rsidR="007E7B51" w:rsidRPr="00F2554B">
        <w:rPr>
          <w:rFonts w:eastAsia="Calibri"/>
          <w:b w:val="0"/>
          <w:iCs/>
          <w:sz w:val="28"/>
          <w:szCs w:val="28"/>
        </w:rPr>
        <w:t>Устав</w:t>
      </w:r>
      <w:r w:rsidR="00D15391">
        <w:rPr>
          <w:rFonts w:eastAsia="Calibri"/>
          <w:b w:val="0"/>
          <w:iCs/>
          <w:sz w:val="28"/>
          <w:szCs w:val="28"/>
        </w:rPr>
        <w:t>а</w:t>
      </w:r>
      <w:r w:rsidR="007E7B51" w:rsidRPr="00F2554B">
        <w:rPr>
          <w:rFonts w:eastAsia="Calibri"/>
          <w:b w:val="0"/>
          <w:iCs/>
          <w:sz w:val="28"/>
          <w:szCs w:val="28"/>
        </w:rPr>
        <w:t xml:space="preserve"> Арамильского городского округа, </w:t>
      </w:r>
      <w:r w:rsidR="007E7B51" w:rsidRPr="00F2554B">
        <w:rPr>
          <w:rFonts w:eastAsia="Calibri"/>
          <w:b w:val="0"/>
          <w:sz w:val="28"/>
          <w:szCs w:val="28"/>
        </w:rPr>
        <w:t>Дума Арамильского городского округа</w:t>
      </w:r>
    </w:p>
    <w:p w14:paraId="428D25CC" w14:textId="77777777" w:rsidR="00A30B79" w:rsidRDefault="00A30B79" w:rsidP="003E21C5">
      <w:pPr>
        <w:autoSpaceDE w:val="0"/>
        <w:autoSpaceDN w:val="0"/>
        <w:adjustRightInd w:val="0"/>
        <w:spacing w:after="0" w:line="240" w:lineRule="auto"/>
        <w:rPr>
          <w:rFonts w:ascii="Times New Roman" w:eastAsia="Calibri" w:hAnsi="Times New Roman" w:cs="Times New Roman"/>
          <w:b/>
          <w:sz w:val="28"/>
          <w:szCs w:val="28"/>
        </w:rPr>
      </w:pPr>
    </w:p>
    <w:p w14:paraId="43D7DC7F" w14:textId="66D633C6" w:rsidR="007E7B51" w:rsidRPr="00B147A1" w:rsidRDefault="007E7B51" w:rsidP="003E21C5">
      <w:pPr>
        <w:autoSpaceDE w:val="0"/>
        <w:autoSpaceDN w:val="0"/>
        <w:adjustRightInd w:val="0"/>
        <w:spacing w:after="0" w:line="240" w:lineRule="auto"/>
        <w:rPr>
          <w:rFonts w:ascii="Times New Roman" w:eastAsia="Calibri" w:hAnsi="Times New Roman" w:cs="Times New Roman"/>
          <w:sz w:val="28"/>
          <w:szCs w:val="28"/>
        </w:rPr>
      </w:pPr>
      <w:r w:rsidRPr="00B147A1">
        <w:rPr>
          <w:rFonts w:ascii="Times New Roman" w:eastAsia="Calibri" w:hAnsi="Times New Roman" w:cs="Times New Roman"/>
          <w:b/>
          <w:sz w:val="28"/>
          <w:szCs w:val="28"/>
        </w:rPr>
        <w:t>РЕШИЛА:</w:t>
      </w:r>
    </w:p>
    <w:p w14:paraId="4B32DE29" w14:textId="77777777" w:rsidR="007E7B51" w:rsidRPr="00B147A1" w:rsidRDefault="007E7B51" w:rsidP="003E21C5">
      <w:pPr>
        <w:autoSpaceDE w:val="0"/>
        <w:autoSpaceDN w:val="0"/>
        <w:adjustRightInd w:val="0"/>
        <w:spacing w:after="0" w:line="240" w:lineRule="auto"/>
        <w:jc w:val="both"/>
        <w:rPr>
          <w:rFonts w:ascii="Times New Roman" w:eastAsia="Calibri" w:hAnsi="Times New Roman" w:cs="Times New Roman"/>
          <w:sz w:val="28"/>
          <w:szCs w:val="28"/>
        </w:rPr>
      </w:pPr>
    </w:p>
    <w:p w14:paraId="7981A58E" w14:textId="70946077" w:rsidR="007E7B51" w:rsidRPr="00B147A1" w:rsidRDefault="007E7B51" w:rsidP="003E21C5">
      <w:pPr>
        <w:autoSpaceDE w:val="0"/>
        <w:autoSpaceDN w:val="0"/>
        <w:adjustRightInd w:val="0"/>
        <w:spacing w:after="0" w:line="240" w:lineRule="auto"/>
        <w:ind w:firstLine="851"/>
        <w:jc w:val="both"/>
        <w:rPr>
          <w:rFonts w:ascii="Times New Roman" w:eastAsia="Times New Roman" w:hAnsi="Times New Roman" w:cs="Times New Roman"/>
          <w:bCs/>
          <w:i/>
          <w:sz w:val="28"/>
          <w:szCs w:val="28"/>
          <w:lang w:eastAsia="ru-RU"/>
        </w:rPr>
      </w:pPr>
      <w:r w:rsidRPr="00B147A1">
        <w:rPr>
          <w:rFonts w:ascii="Times New Roman" w:eastAsia="Times New Roman" w:hAnsi="Times New Roman" w:cs="Times New Roman"/>
          <w:bCs/>
          <w:sz w:val="28"/>
          <w:szCs w:val="28"/>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1. </w:t>
      </w:r>
      <w:r w:rsidRPr="00B147A1">
        <w:rPr>
          <w:rFonts w:ascii="Times New Roman" w:eastAsia="Times New Roman" w:hAnsi="Times New Roman" w:cs="Times New Roman"/>
          <w:bCs/>
          <w:sz w:val="28"/>
          <w:szCs w:val="28"/>
          <w:lang w:eastAsia="ru-RU"/>
        </w:rPr>
        <w:t>Информацию</w:t>
      </w:r>
      <w:r w:rsidRPr="00B147A1">
        <w:rPr>
          <w:rFonts w:ascii="Times New Roman" w:eastAsia="Times New Roman" w:hAnsi="Times New Roman" w:cs="Times New Roman"/>
          <w:bCs/>
          <w:sz w:val="28"/>
          <w:szCs w:val="28"/>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BF0B58">
        <w:rPr>
          <w:rFonts w:ascii="Times New Roman" w:eastAsia="Times New Roman" w:hAnsi="Times New Roman" w:cs="Times New Roman"/>
          <w:bCs/>
          <w:sz w:val="28"/>
          <w:szCs w:val="28"/>
          <w:lang w:eastAsia="ru-RU"/>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«О</w:t>
      </w:r>
      <w:r w:rsidRPr="00B147A1">
        <w:rPr>
          <w:rFonts w:ascii="Times New Roman" w:eastAsia="Times New Roman" w:hAnsi="Times New Roman" w:cs="Times New Roman"/>
          <w:bCs/>
          <w:sz w:val="28"/>
          <w:szCs w:val="28"/>
          <w:lang w:eastAsia="ru-RU"/>
        </w:rPr>
        <w:t xml:space="preserve">б </w:t>
      </w:r>
      <w:r w:rsidR="00F2554B" w:rsidRPr="00F2554B">
        <w:rPr>
          <w:rFonts w:ascii="Times New Roman" w:eastAsia="Times New Roman" w:hAnsi="Times New Roman" w:cs="Times New Roman"/>
          <w:bCs/>
          <w:sz w:val="28"/>
          <w:szCs w:val="28"/>
          <w:lang w:eastAsia="ru-RU"/>
        </w:rPr>
        <w:t>итог</w:t>
      </w:r>
      <w:r w:rsidR="00F2554B">
        <w:rPr>
          <w:rFonts w:ascii="Times New Roman" w:eastAsia="Times New Roman" w:hAnsi="Times New Roman" w:cs="Times New Roman"/>
          <w:bCs/>
          <w:sz w:val="28"/>
          <w:szCs w:val="28"/>
          <w:lang w:eastAsia="ru-RU"/>
        </w:rPr>
        <w:t>ах</w:t>
      </w:r>
      <w:r w:rsidR="00F2554B" w:rsidRPr="00F2554B">
        <w:rPr>
          <w:rFonts w:ascii="Times New Roman" w:eastAsia="Times New Roman" w:hAnsi="Times New Roman" w:cs="Times New Roman"/>
          <w:bCs/>
          <w:sz w:val="28"/>
          <w:szCs w:val="28"/>
          <w:lang w:eastAsia="ru-RU"/>
        </w:rPr>
        <w:t xml:space="preserve"> весенней призывной кампании 202</w:t>
      </w:r>
      <w:r w:rsidR="00735C98">
        <w:rPr>
          <w:rFonts w:ascii="Times New Roman" w:eastAsia="Times New Roman" w:hAnsi="Times New Roman" w:cs="Times New Roman"/>
          <w:bCs/>
          <w:sz w:val="28"/>
          <w:szCs w:val="28"/>
          <w:lang w:eastAsia="ru-RU"/>
        </w:rPr>
        <w:t>2</w:t>
      </w:r>
      <w:r w:rsidR="00F2554B" w:rsidRPr="00F2554B">
        <w:rPr>
          <w:rFonts w:ascii="Times New Roman" w:eastAsia="Times New Roman" w:hAnsi="Times New Roman" w:cs="Times New Roman"/>
          <w:bCs/>
          <w:sz w:val="28"/>
          <w:szCs w:val="28"/>
          <w:lang w:eastAsia="ru-RU"/>
        </w:rPr>
        <w:t xml:space="preserve"> года в </w:t>
      </w:r>
      <w:r w:rsidR="00D15391" w:rsidRPr="00F2554B">
        <w:rPr>
          <w:rFonts w:ascii="Times New Roman" w:eastAsia="Times New Roman" w:hAnsi="Times New Roman" w:cs="Times New Roman"/>
          <w:bCs/>
          <w:sz w:val="28"/>
          <w:szCs w:val="28"/>
          <w:lang w:eastAsia="ru-RU"/>
        </w:rPr>
        <w:t>Арамильском</w:t>
      </w:r>
      <w:r w:rsidR="00F2554B" w:rsidRPr="00F2554B">
        <w:rPr>
          <w:rFonts w:ascii="Times New Roman" w:eastAsia="Times New Roman" w:hAnsi="Times New Roman" w:cs="Times New Roman"/>
          <w:bCs/>
          <w:sz w:val="28"/>
          <w:szCs w:val="28"/>
          <w:lang w:eastAsia="ru-RU"/>
        </w:rPr>
        <w:t xml:space="preserve"> городском округе</w:t>
      </w:r>
      <w:r w:rsidR="00BF0B58">
        <w:rPr>
          <w:rFonts w:ascii="Times New Roman" w:eastAsia="Times New Roman" w:hAnsi="Times New Roman" w:cs="Times New Roman"/>
          <w:bCs/>
          <w:sz w:val="28"/>
          <w:szCs w:val="28"/>
          <w:lang w:eastAsia="ru-RU"/>
        </w:rPr>
        <w:t>»</w:t>
      </w:r>
      <w:r w:rsidR="00F2554B">
        <w:rPr>
          <w:rFonts w:ascii="Times New Roman" w:eastAsia="Times New Roman" w:hAnsi="Times New Roman" w:cs="Times New Roman"/>
          <w:bCs/>
          <w:sz w:val="28"/>
          <w:szCs w:val="28"/>
          <w:lang w:eastAsia="ru-RU"/>
        </w:rPr>
        <w:t xml:space="preserve"> </w:t>
      </w:r>
      <w:r w:rsidRPr="00B147A1">
        <w:rPr>
          <w:rFonts w:ascii="Times New Roman" w:eastAsia="Times New Roman" w:hAnsi="Times New Roman" w:cs="Times New Roman"/>
          <w:bCs/>
          <w:sz w:val="28"/>
          <w:szCs w:val="28"/>
          <w:lang w:eastAsia="ru-RU"/>
        </w:rPr>
        <w:t>принять к</w:t>
      </w:r>
      <w:r w:rsidR="00565723" w:rsidRPr="00B147A1">
        <w:rPr>
          <w:rFonts w:ascii="Times New Roman" w:eastAsia="Times New Roman" w:hAnsi="Times New Roman" w:cs="Times New Roman"/>
          <w:bCs/>
          <w:sz w:val="28"/>
          <w:szCs w:val="28"/>
          <w:lang w:eastAsia="ru-RU"/>
        </w:rPr>
        <w:t> </w:t>
      </w:r>
      <w:r w:rsidRPr="00B147A1">
        <w:rPr>
          <w:rFonts w:ascii="Times New Roman" w:eastAsia="Times New Roman" w:hAnsi="Times New Roman" w:cs="Times New Roman"/>
          <w:bCs/>
          <w:sz w:val="28"/>
          <w:szCs w:val="28"/>
          <w:lang w:eastAsia="ru-RU"/>
        </w:rPr>
        <w:t>сведению</w:t>
      </w:r>
      <w:r w:rsidR="00BF0B58">
        <w:rPr>
          <w:rFonts w:ascii="Times New Roman" w:eastAsia="Times New Roman" w:hAnsi="Times New Roman" w:cs="Times New Roman"/>
          <w:bCs/>
          <w:sz w:val="28"/>
          <w:szCs w:val="28"/>
          <w:lang w:eastAsia="ru-RU"/>
        </w:rPr>
        <w:t xml:space="preserve"> (прилагается).</w:t>
      </w:r>
      <w:r w:rsidRPr="00B147A1">
        <w:rPr>
          <w:rFonts w:ascii="Times New Roman" w:eastAsia="Times New Roman" w:hAnsi="Times New Roman" w:cs="Times New Roman"/>
          <w:bCs/>
          <w:sz w:val="28"/>
          <w:szCs w:val="28"/>
          <w:lang w:eastAsia="ru-RU"/>
        </w:rPr>
        <w:t xml:space="preserve"> </w:t>
      </w:r>
    </w:p>
    <w:p w14:paraId="7DB9308B" w14:textId="3DE0840A" w:rsidR="007E7B51" w:rsidRPr="00B147A1" w:rsidRDefault="007E7B51" w:rsidP="003E21C5">
      <w:pPr>
        <w:widowControl w:val="0"/>
        <w:autoSpaceDE w:val="0"/>
        <w:autoSpaceDN w:val="0"/>
        <w:adjustRightInd w:val="0"/>
        <w:spacing w:after="0" w:line="240" w:lineRule="auto"/>
        <w:ind w:firstLine="851"/>
        <w:jc w:val="both"/>
        <w:rPr>
          <w:rFonts w:ascii="Times New Roman" w:eastAsia="Calibri" w:hAnsi="Times New Roman" w:cs="Times New Roman"/>
          <w:sz w:val="28"/>
          <w:szCs w:val="28"/>
          <w:lang w:eastAsia="ru-RU"/>
        </w:rPr>
      </w:pPr>
    </w:p>
    <w:p w14:paraId="44883D5B" w14:textId="77777777" w:rsidR="00FD33FE" w:rsidRPr="00B147A1" w:rsidRDefault="00FD33FE" w:rsidP="003E21C5">
      <w:pPr>
        <w:tabs>
          <w:tab w:val="left" w:pos="709"/>
        </w:tabs>
        <w:spacing w:after="0" w:line="240" w:lineRule="auto"/>
        <w:ind w:right="140"/>
        <w:jc w:val="both"/>
        <w:rPr>
          <w:rFonts w:ascii="Times New Roman" w:hAnsi="Times New Roman" w:cs="Times New Roman"/>
          <w:sz w:val="28"/>
          <w:szCs w:val="28"/>
        </w:rPr>
      </w:pPr>
    </w:p>
    <w:p w14:paraId="4925FB01" w14:textId="77777777" w:rsidR="00A967F1" w:rsidRPr="00B147A1" w:rsidRDefault="00A967F1" w:rsidP="003E21C5">
      <w:pPr>
        <w:tabs>
          <w:tab w:val="left" w:pos="709"/>
        </w:tabs>
        <w:spacing w:after="0" w:line="240" w:lineRule="auto"/>
        <w:ind w:right="140"/>
        <w:jc w:val="both"/>
        <w:rPr>
          <w:rFonts w:ascii="Times New Roman" w:hAnsi="Times New Roman" w:cs="Times New Roman"/>
          <w:sz w:val="28"/>
          <w:szCs w:val="28"/>
        </w:rPr>
      </w:pPr>
      <w:r w:rsidRPr="00B147A1">
        <w:rPr>
          <w:rFonts w:ascii="Times New Roman" w:hAnsi="Times New Roman" w:cs="Times New Roman"/>
          <w:sz w:val="28"/>
          <w:szCs w:val="28"/>
        </w:rPr>
        <w:t>Председатель Думы</w:t>
      </w:r>
    </w:p>
    <w:p w14:paraId="06330C72" w14:textId="5B84E10B" w:rsidR="005377A2" w:rsidRDefault="00A967F1" w:rsidP="00F35B11">
      <w:pPr>
        <w:tabs>
          <w:tab w:val="left" w:pos="709"/>
          <w:tab w:val="left" w:pos="7371"/>
        </w:tabs>
        <w:spacing w:after="0" w:line="240" w:lineRule="auto"/>
        <w:ind w:right="140"/>
        <w:jc w:val="both"/>
        <w:rPr>
          <w:rFonts w:ascii="Times New Roman" w:hAnsi="Times New Roman" w:cs="Times New Roman"/>
          <w:sz w:val="28"/>
          <w:szCs w:val="28"/>
        </w:rPr>
      </w:pPr>
      <w:r w:rsidRPr="00B147A1">
        <w:rPr>
          <w:rFonts w:ascii="Times New Roman" w:hAnsi="Times New Roman" w:cs="Times New Roman"/>
          <w:sz w:val="28"/>
          <w:szCs w:val="28"/>
        </w:rPr>
        <w:t>Арамильского городского округа</w:t>
      </w:r>
      <w:r w:rsidR="00735C98">
        <w:rPr>
          <w:rFonts w:ascii="Times New Roman" w:hAnsi="Times New Roman" w:cs="Times New Roman"/>
          <w:sz w:val="28"/>
          <w:szCs w:val="28"/>
        </w:rPr>
        <w:t xml:space="preserve">                                                    Т.А. Первухина</w:t>
      </w:r>
    </w:p>
    <w:p w14:paraId="6488DE24" w14:textId="77777777" w:rsidR="004E0D40" w:rsidRDefault="004E0D40" w:rsidP="003E21C5">
      <w:pPr>
        <w:spacing w:after="0" w:line="240" w:lineRule="auto"/>
        <w:jc w:val="center"/>
        <w:rPr>
          <w:rFonts w:ascii="Times New Roman" w:hAnsi="Times New Roman" w:cs="Times New Roman"/>
          <w:sz w:val="24"/>
          <w:szCs w:val="24"/>
        </w:rPr>
      </w:pPr>
    </w:p>
    <w:p w14:paraId="48E15DAC" w14:textId="77777777" w:rsidR="004E0D40" w:rsidRDefault="004E0D40" w:rsidP="003E21C5">
      <w:pPr>
        <w:spacing w:after="0" w:line="240" w:lineRule="auto"/>
        <w:jc w:val="center"/>
        <w:rPr>
          <w:rFonts w:ascii="Times New Roman" w:hAnsi="Times New Roman" w:cs="Times New Roman"/>
          <w:sz w:val="24"/>
          <w:szCs w:val="24"/>
        </w:rPr>
      </w:pPr>
    </w:p>
    <w:p w14:paraId="3381CF8C" w14:textId="77777777" w:rsidR="004E0D40" w:rsidRDefault="004E0D40" w:rsidP="003E21C5">
      <w:pPr>
        <w:spacing w:after="0" w:line="240" w:lineRule="auto"/>
        <w:jc w:val="center"/>
        <w:rPr>
          <w:rFonts w:ascii="Times New Roman" w:hAnsi="Times New Roman" w:cs="Times New Roman"/>
          <w:sz w:val="24"/>
          <w:szCs w:val="24"/>
        </w:rPr>
      </w:pPr>
    </w:p>
    <w:p w14:paraId="31A886B8" w14:textId="77777777" w:rsidR="004E0D40" w:rsidRDefault="004E0D40" w:rsidP="003E21C5">
      <w:pPr>
        <w:spacing w:after="0" w:line="240" w:lineRule="auto"/>
        <w:jc w:val="center"/>
        <w:rPr>
          <w:rFonts w:ascii="Times New Roman" w:hAnsi="Times New Roman" w:cs="Times New Roman"/>
          <w:sz w:val="24"/>
          <w:szCs w:val="24"/>
        </w:rPr>
      </w:pPr>
    </w:p>
    <w:p w14:paraId="5BBE7601" w14:textId="77777777" w:rsidR="004E0D40" w:rsidRDefault="004E0D40" w:rsidP="003E21C5">
      <w:pPr>
        <w:spacing w:after="0" w:line="240" w:lineRule="auto"/>
        <w:jc w:val="center"/>
        <w:rPr>
          <w:rFonts w:ascii="Times New Roman" w:hAnsi="Times New Roman" w:cs="Times New Roman"/>
          <w:sz w:val="24"/>
          <w:szCs w:val="24"/>
        </w:rPr>
      </w:pPr>
    </w:p>
    <w:p w14:paraId="0C4E0460" w14:textId="77777777" w:rsidR="004E0D40" w:rsidRDefault="004E0D40" w:rsidP="003E21C5">
      <w:pPr>
        <w:spacing w:after="0" w:line="240" w:lineRule="auto"/>
        <w:jc w:val="center"/>
        <w:rPr>
          <w:rFonts w:ascii="Times New Roman" w:hAnsi="Times New Roman" w:cs="Times New Roman"/>
          <w:sz w:val="24"/>
          <w:szCs w:val="24"/>
        </w:rPr>
      </w:pPr>
    </w:p>
    <w:p w14:paraId="3A3ECFC7" w14:textId="77777777" w:rsidR="004E0D40" w:rsidRDefault="004E0D40" w:rsidP="003E21C5">
      <w:pPr>
        <w:spacing w:after="0" w:line="240" w:lineRule="auto"/>
        <w:jc w:val="center"/>
        <w:rPr>
          <w:rFonts w:ascii="Times New Roman" w:hAnsi="Times New Roman" w:cs="Times New Roman"/>
          <w:sz w:val="24"/>
          <w:szCs w:val="24"/>
        </w:rPr>
      </w:pPr>
    </w:p>
    <w:p w14:paraId="59C53274" w14:textId="77777777" w:rsidR="004E0D40" w:rsidRDefault="004E0D40" w:rsidP="003E21C5">
      <w:pPr>
        <w:spacing w:after="0" w:line="240" w:lineRule="auto"/>
        <w:jc w:val="center"/>
        <w:rPr>
          <w:rFonts w:ascii="Times New Roman" w:hAnsi="Times New Roman" w:cs="Times New Roman"/>
          <w:sz w:val="24"/>
          <w:szCs w:val="24"/>
        </w:rPr>
      </w:pPr>
    </w:p>
    <w:p w14:paraId="548DFEBF" w14:textId="77777777" w:rsidR="004E0D40" w:rsidRDefault="004E0D40" w:rsidP="003E21C5">
      <w:pPr>
        <w:spacing w:after="0" w:line="240" w:lineRule="auto"/>
        <w:jc w:val="center"/>
        <w:rPr>
          <w:rFonts w:ascii="Times New Roman" w:hAnsi="Times New Roman" w:cs="Times New Roman"/>
          <w:sz w:val="24"/>
          <w:szCs w:val="24"/>
        </w:rPr>
      </w:pPr>
    </w:p>
    <w:p w14:paraId="5DF34527" w14:textId="77777777" w:rsidR="004E0D40" w:rsidRDefault="004E0D40" w:rsidP="003E21C5">
      <w:pPr>
        <w:spacing w:after="0" w:line="240" w:lineRule="auto"/>
        <w:jc w:val="center"/>
        <w:rPr>
          <w:rFonts w:ascii="Times New Roman" w:hAnsi="Times New Roman" w:cs="Times New Roman"/>
          <w:sz w:val="24"/>
          <w:szCs w:val="24"/>
        </w:rPr>
      </w:pPr>
    </w:p>
    <w:p w14:paraId="0FBD3AD5" w14:textId="77777777" w:rsidR="004E0D40" w:rsidRDefault="004E0D40" w:rsidP="003E21C5">
      <w:pPr>
        <w:spacing w:after="0" w:line="240" w:lineRule="auto"/>
        <w:jc w:val="center"/>
        <w:rPr>
          <w:rFonts w:ascii="Times New Roman" w:hAnsi="Times New Roman" w:cs="Times New Roman"/>
          <w:sz w:val="24"/>
          <w:szCs w:val="24"/>
        </w:rPr>
      </w:pPr>
    </w:p>
    <w:p w14:paraId="721B721F" w14:textId="13BA56EA" w:rsidR="004E0D40" w:rsidRDefault="004E0D40" w:rsidP="003E21C5">
      <w:pPr>
        <w:spacing w:after="0" w:line="240" w:lineRule="auto"/>
        <w:jc w:val="center"/>
        <w:rPr>
          <w:rFonts w:ascii="Times New Roman" w:hAnsi="Times New Roman" w:cs="Times New Roman"/>
          <w:sz w:val="24"/>
          <w:szCs w:val="24"/>
        </w:rPr>
      </w:pPr>
    </w:p>
    <w:p w14:paraId="6EA50268" w14:textId="4B5A40D9" w:rsidR="00735C98" w:rsidRDefault="00735C98" w:rsidP="003E21C5">
      <w:pPr>
        <w:spacing w:after="0" w:line="240" w:lineRule="auto"/>
        <w:jc w:val="center"/>
        <w:rPr>
          <w:rFonts w:ascii="Times New Roman" w:hAnsi="Times New Roman" w:cs="Times New Roman"/>
          <w:sz w:val="24"/>
          <w:szCs w:val="24"/>
        </w:rPr>
      </w:pPr>
    </w:p>
    <w:p w14:paraId="6076A26A" w14:textId="4241B7B1" w:rsidR="00735C98" w:rsidRDefault="00735C98" w:rsidP="003E21C5">
      <w:pPr>
        <w:spacing w:after="0" w:line="240" w:lineRule="auto"/>
        <w:jc w:val="center"/>
        <w:rPr>
          <w:rFonts w:ascii="Times New Roman" w:hAnsi="Times New Roman" w:cs="Times New Roman"/>
          <w:sz w:val="24"/>
          <w:szCs w:val="24"/>
        </w:rPr>
      </w:pPr>
    </w:p>
    <w:p w14:paraId="6E30CC74" w14:textId="77777777" w:rsidR="00735C98" w:rsidRDefault="00735C98" w:rsidP="003E21C5">
      <w:pPr>
        <w:spacing w:after="0" w:line="240" w:lineRule="auto"/>
        <w:jc w:val="center"/>
        <w:rPr>
          <w:rFonts w:ascii="Times New Roman" w:hAnsi="Times New Roman" w:cs="Times New Roman"/>
          <w:sz w:val="24"/>
          <w:szCs w:val="24"/>
        </w:rPr>
      </w:pPr>
    </w:p>
    <w:tbl>
      <w:tblPr>
        <w:tblStyle w:val="3"/>
        <w:tblW w:w="4280"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0"/>
      </w:tblGrid>
      <w:tr w:rsidR="00E30970" w:rsidRPr="00E30970" w14:paraId="28ED5509" w14:textId="77777777" w:rsidTr="00E26B45">
        <w:trPr>
          <w:trHeight w:val="1450"/>
        </w:trPr>
        <w:tc>
          <w:tcPr>
            <w:tcW w:w="4280" w:type="dxa"/>
          </w:tcPr>
          <w:p w14:paraId="57C2A602" w14:textId="77777777" w:rsidR="00E30970" w:rsidRPr="00E30970" w:rsidRDefault="00E30970" w:rsidP="00882F90">
            <w:pPr>
              <w:ind w:left="32" w:right="-114"/>
              <w:rPr>
                <w:rFonts w:ascii="Times New Roman" w:hAnsi="Times New Roman" w:cs="Times New Roman"/>
                <w:sz w:val="28"/>
                <w:szCs w:val="28"/>
              </w:rPr>
            </w:pPr>
            <w:r w:rsidRPr="00E30970">
              <w:rPr>
                <w:rFonts w:ascii="Times New Roman" w:hAnsi="Times New Roman" w:cs="Times New Roman"/>
                <w:sz w:val="28"/>
                <w:szCs w:val="28"/>
              </w:rPr>
              <w:lastRenderedPageBreak/>
              <w:t xml:space="preserve">Приложение   </w:t>
            </w:r>
          </w:p>
          <w:p w14:paraId="61678A38" w14:textId="77777777" w:rsidR="00E30970" w:rsidRPr="00E30970" w:rsidRDefault="00E30970" w:rsidP="00882F90">
            <w:pPr>
              <w:ind w:left="32" w:right="-114"/>
              <w:rPr>
                <w:rFonts w:ascii="Times New Roman" w:hAnsi="Times New Roman" w:cs="Times New Roman"/>
                <w:sz w:val="28"/>
                <w:szCs w:val="28"/>
              </w:rPr>
            </w:pPr>
            <w:r w:rsidRPr="00E30970">
              <w:rPr>
                <w:rFonts w:ascii="Times New Roman" w:hAnsi="Times New Roman" w:cs="Times New Roman"/>
                <w:sz w:val="28"/>
                <w:szCs w:val="28"/>
              </w:rPr>
              <w:t xml:space="preserve">к Решению Думы </w:t>
            </w:r>
          </w:p>
          <w:p w14:paraId="5C2E6AF9" w14:textId="77777777" w:rsidR="00E30970" w:rsidRPr="00E30970" w:rsidRDefault="00E30970" w:rsidP="00882F90">
            <w:pPr>
              <w:ind w:left="32" w:right="-114"/>
              <w:rPr>
                <w:rFonts w:ascii="Times New Roman" w:hAnsi="Times New Roman" w:cs="Times New Roman"/>
                <w:sz w:val="28"/>
                <w:szCs w:val="28"/>
              </w:rPr>
            </w:pPr>
            <w:r w:rsidRPr="00E30970">
              <w:rPr>
                <w:rFonts w:ascii="Times New Roman" w:hAnsi="Times New Roman" w:cs="Times New Roman"/>
                <w:sz w:val="28"/>
                <w:szCs w:val="28"/>
              </w:rPr>
              <w:t xml:space="preserve">Арамильского городского округа </w:t>
            </w:r>
          </w:p>
          <w:p w14:paraId="7BCAAA1F" w14:textId="10645B59" w:rsidR="00E30970" w:rsidRPr="00E30970" w:rsidRDefault="00735C98" w:rsidP="00882F90">
            <w:pPr>
              <w:ind w:left="32" w:right="-114"/>
              <w:rPr>
                <w:rFonts w:ascii="Times New Roman" w:hAnsi="Times New Roman" w:cs="Times New Roman"/>
                <w:sz w:val="28"/>
                <w:szCs w:val="28"/>
              </w:rPr>
            </w:pPr>
            <w:r>
              <w:rPr>
                <w:rFonts w:ascii="Times New Roman" w:hAnsi="Times New Roman" w:cs="Times New Roman"/>
                <w:sz w:val="28"/>
                <w:szCs w:val="28"/>
              </w:rPr>
              <w:t>от ______________</w:t>
            </w:r>
            <w:r w:rsidR="00882F90">
              <w:rPr>
                <w:rFonts w:ascii="Times New Roman" w:hAnsi="Times New Roman" w:cs="Times New Roman"/>
                <w:sz w:val="28"/>
                <w:szCs w:val="28"/>
              </w:rPr>
              <w:t xml:space="preserve"> года </w:t>
            </w:r>
            <w:r w:rsidR="007A270F">
              <w:rPr>
                <w:rFonts w:ascii="Times New Roman" w:hAnsi="Times New Roman" w:cs="Times New Roman"/>
                <w:sz w:val="28"/>
                <w:szCs w:val="28"/>
              </w:rPr>
              <w:t>№</w:t>
            </w:r>
            <w:r>
              <w:rPr>
                <w:rFonts w:ascii="Times New Roman" w:hAnsi="Times New Roman" w:cs="Times New Roman"/>
                <w:sz w:val="28"/>
                <w:szCs w:val="28"/>
              </w:rPr>
              <w:t>______</w:t>
            </w:r>
          </w:p>
        </w:tc>
      </w:tr>
    </w:tbl>
    <w:p w14:paraId="33E3F1CB" w14:textId="77777777" w:rsidR="00E30970" w:rsidRDefault="00E30970" w:rsidP="005645C9">
      <w:pPr>
        <w:tabs>
          <w:tab w:val="left" w:pos="709"/>
        </w:tabs>
        <w:spacing w:after="0" w:line="240" w:lineRule="auto"/>
        <w:ind w:right="140"/>
        <w:jc w:val="center"/>
        <w:rPr>
          <w:rFonts w:ascii="Times New Roman" w:hAnsi="Times New Roman" w:cs="Times New Roman"/>
          <w:sz w:val="24"/>
          <w:szCs w:val="24"/>
        </w:rPr>
      </w:pPr>
    </w:p>
    <w:p w14:paraId="1A33956A" w14:textId="77777777" w:rsidR="00CE62D9" w:rsidRDefault="00CE62D9" w:rsidP="00735C98">
      <w:pPr>
        <w:spacing w:after="0" w:line="240" w:lineRule="auto"/>
        <w:jc w:val="center"/>
        <w:rPr>
          <w:rFonts w:ascii="Liberation Serif" w:eastAsia="Times New Roman" w:hAnsi="Liberation Serif" w:cs="Liberation Serif"/>
          <w:color w:val="000000"/>
          <w:sz w:val="28"/>
          <w:szCs w:val="28"/>
          <w:lang w:eastAsia="ru-RU"/>
        </w:rPr>
      </w:pPr>
    </w:p>
    <w:p w14:paraId="4D5414E3" w14:textId="66605F44" w:rsidR="00735C98" w:rsidRPr="00735C98" w:rsidRDefault="00735C98" w:rsidP="00735C98">
      <w:pPr>
        <w:spacing w:after="0" w:line="240" w:lineRule="auto"/>
        <w:jc w:val="center"/>
        <w:rPr>
          <w:rFonts w:ascii="Liberation Serif" w:eastAsia="Times New Roman" w:hAnsi="Liberation Serif" w:cs="Liberation Serif"/>
          <w:color w:val="000000"/>
          <w:sz w:val="28"/>
          <w:szCs w:val="28"/>
          <w:lang w:eastAsia="ru-RU"/>
        </w:rPr>
      </w:pPr>
      <w:r w:rsidRPr="00735C98">
        <w:rPr>
          <w:rFonts w:ascii="Liberation Serif" w:eastAsia="Times New Roman" w:hAnsi="Liberation Serif" w:cs="Liberation Serif"/>
          <w:color w:val="000000"/>
          <w:sz w:val="28"/>
          <w:szCs w:val="28"/>
          <w:lang w:eastAsia="ru-RU"/>
        </w:rPr>
        <w:t>ИНФОРМАЦИЯ</w:t>
      </w:r>
    </w:p>
    <w:p w14:paraId="443DC2BB" w14:textId="77777777" w:rsidR="007A270F" w:rsidRDefault="00735C98" w:rsidP="005C26C6">
      <w:pPr>
        <w:tabs>
          <w:tab w:val="left" w:pos="709"/>
        </w:tabs>
        <w:spacing w:after="0" w:line="240" w:lineRule="auto"/>
        <w:jc w:val="center"/>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об итогах </w:t>
      </w:r>
      <w:r w:rsidR="005C26C6">
        <w:rPr>
          <w:rFonts w:ascii="Liberation Serif" w:eastAsia="Times New Roman" w:hAnsi="Liberation Serif" w:cs="Liberation Serif"/>
          <w:sz w:val="28"/>
          <w:szCs w:val="28"/>
          <w:lang w:eastAsia="ru-RU"/>
        </w:rPr>
        <w:t xml:space="preserve">призывной кампании в 2022 года </w:t>
      </w:r>
    </w:p>
    <w:p w14:paraId="73B156C1" w14:textId="1C8C0F90" w:rsidR="00735C98" w:rsidRPr="00735C98" w:rsidRDefault="005C26C6" w:rsidP="005C26C6">
      <w:pPr>
        <w:tabs>
          <w:tab w:val="left" w:pos="709"/>
        </w:tabs>
        <w:spacing w:after="0" w:line="240" w:lineRule="auto"/>
        <w:jc w:val="center"/>
        <w:rPr>
          <w:rFonts w:ascii="Liberation Serif" w:eastAsia="Times New Roman" w:hAnsi="Liberation Serif" w:cs="Liberation Serif"/>
          <w:sz w:val="28"/>
          <w:szCs w:val="28"/>
          <w:lang w:eastAsia="ru-RU"/>
        </w:rPr>
      </w:pPr>
      <w:r>
        <w:rPr>
          <w:rFonts w:ascii="Liberation Serif" w:eastAsia="Times New Roman" w:hAnsi="Liberation Serif" w:cs="Liberation Serif"/>
          <w:sz w:val="28"/>
          <w:szCs w:val="28"/>
          <w:lang w:eastAsia="ru-RU"/>
        </w:rPr>
        <w:t>в</w:t>
      </w:r>
      <w:r w:rsidR="00735C98" w:rsidRPr="00735C98">
        <w:rPr>
          <w:rFonts w:ascii="Liberation Serif" w:eastAsia="Times New Roman" w:hAnsi="Liberation Serif" w:cs="Liberation Serif"/>
          <w:sz w:val="28"/>
          <w:szCs w:val="28"/>
          <w:lang w:eastAsia="ru-RU"/>
        </w:rPr>
        <w:t xml:space="preserve"> </w:t>
      </w:r>
      <w:proofErr w:type="spellStart"/>
      <w:r w:rsidR="00735C98" w:rsidRPr="00735C98">
        <w:rPr>
          <w:rFonts w:ascii="Liberation Serif" w:eastAsia="Times New Roman" w:hAnsi="Liberation Serif" w:cs="Liberation Serif"/>
          <w:sz w:val="28"/>
          <w:szCs w:val="28"/>
          <w:lang w:eastAsia="ru-RU"/>
        </w:rPr>
        <w:t>Арамильско</w:t>
      </w:r>
      <w:r>
        <w:rPr>
          <w:rFonts w:ascii="Liberation Serif" w:eastAsia="Times New Roman" w:hAnsi="Liberation Serif" w:cs="Liberation Serif"/>
          <w:sz w:val="28"/>
          <w:szCs w:val="28"/>
          <w:lang w:eastAsia="ru-RU"/>
        </w:rPr>
        <w:t>м</w:t>
      </w:r>
      <w:proofErr w:type="spellEnd"/>
      <w:r w:rsidR="00735C98" w:rsidRPr="00735C98">
        <w:rPr>
          <w:rFonts w:ascii="Liberation Serif" w:eastAsia="Times New Roman" w:hAnsi="Liberation Serif" w:cs="Liberation Serif"/>
          <w:sz w:val="28"/>
          <w:szCs w:val="28"/>
          <w:lang w:eastAsia="ru-RU"/>
        </w:rPr>
        <w:t xml:space="preserve"> городско</w:t>
      </w:r>
      <w:r>
        <w:rPr>
          <w:rFonts w:ascii="Liberation Serif" w:eastAsia="Times New Roman" w:hAnsi="Liberation Serif" w:cs="Liberation Serif"/>
          <w:sz w:val="28"/>
          <w:szCs w:val="28"/>
          <w:lang w:eastAsia="ru-RU"/>
        </w:rPr>
        <w:t>м</w:t>
      </w:r>
      <w:r w:rsidR="00735C98" w:rsidRPr="00735C98">
        <w:rPr>
          <w:rFonts w:ascii="Liberation Serif" w:eastAsia="Times New Roman" w:hAnsi="Liberation Serif" w:cs="Liberation Serif"/>
          <w:sz w:val="28"/>
          <w:szCs w:val="28"/>
          <w:lang w:eastAsia="ru-RU"/>
        </w:rPr>
        <w:t xml:space="preserve"> округа</w:t>
      </w:r>
    </w:p>
    <w:p w14:paraId="755A310E" w14:textId="77777777" w:rsidR="00735C98" w:rsidRPr="00735C98" w:rsidRDefault="00735C98" w:rsidP="00735C98">
      <w:pPr>
        <w:spacing w:after="0" w:line="240" w:lineRule="auto"/>
        <w:rPr>
          <w:rFonts w:ascii="Liberation Serif" w:eastAsia="Times New Roman" w:hAnsi="Liberation Serif" w:cs="Liberation Serif"/>
          <w:sz w:val="28"/>
          <w:szCs w:val="28"/>
          <w:lang w:eastAsia="ru-RU"/>
        </w:rPr>
      </w:pPr>
    </w:p>
    <w:p w14:paraId="2018EB89" w14:textId="4C47FB73" w:rsidR="00735C98" w:rsidRPr="00735C98" w:rsidRDefault="00735C98" w:rsidP="00735C98">
      <w:pPr>
        <w:spacing w:after="0" w:line="240" w:lineRule="auto"/>
        <w:ind w:left="720"/>
        <w:contextualSpacing/>
        <w:jc w:val="center"/>
        <w:rPr>
          <w:rFonts w:ascii="Liberation Serif" w:eastAsia="Times New Roman" w:hAnsi="Liberation Serif" w:cs="Liberation Serif"/>
          <w:bCs/>
          <w:sz w:val="28"/>
          <w:szCs w:val="28"/>
          <w:lang w:eastAsia="ru-RU"/>
        </w:rPr>
      </w:pPr>
      <w:r w:rsidRPr="00735C98">
        <w:rPr>
          <w:rFonts w:ascii="Liberation Serif" w:eastAsia="Times New Roman" w:hAnsi="Liberation Serif" w:cs="Liberation Serif"/>
          <w:bCs/>
          <w:sz w:val="28"/>
          <w:szCs w:val="28"/>
          <w:lang w:eastAsia="ru-RU"/>
        </w:rPr>
        <w:t>1.</w:t>
      </w:r>
      <w:r w:rsidR="00CE62D9">
        <w:rPr>
          <w:rFonts w:ascii="Liberation Serif" w:eastAsia="Times New Roman" w:hAnsi="Liberation Serif" w:cs="Liberation Serif"/>
          <w:bCs/>
          <w:sz w:val="28"/>
          <w:szCs w:val="28"/>
          <w:lang w:eastAsia="ru-RU"/>
        </w:rPr>
        <w:t xml:space="preserve">  </w:t>
      </w:r>
      <w:r w:rsidRPr="00735C98">
        <w:rPr>
          <w:rFonts w:ascii="Liberation Serif" w:eastAsia="Times New Roman" w:hAnsi="Liberation Serif" w:cs="Liberation Serif"/>
          <w:bCs/>
          <w:sz w:val="28"/>
          <w:szCs w:val="28"/>
          <w:lang w:eastAsia="ru-RU"/>
        </w:rPr>
        <w:t>Организационные мероприятия, проводимые в ходе призыва граждан на военную службу</w:t>
      </w:r>
    </w:p>
    <w:p w14:paraId="7710AD93" w14:textId="77777777" w:rsidR="00735C98" w:rsidRPr="00735C98" w:rsidRDefault="00735C98" w:rsidP="00735C98">
      <w:pPr>
        <w:spacing w:after="0" w:line="240" w:lineRule="auto"/>
        <w:ind w:left="720"/>
        <w:contextualSpacing/>
        <w:rPr>
          <w:rFonts w:ascii="Liberation Serif" w:eastAsia="Times New Roman" w:hAnsi="Liberation Serif" w:cs="Liberation Serif"/>
          <w:b/>
          <w:bCs/>
          <w:sz w:val="28"/>
          <w:szCs w:val="28"/>
          <w:lang w:eastAsia="ru-RU"/>
        </w:rPr>
      </w:pPr>
    </w:p>
    <w:p w14:paraId="55DFD331" w14:textId="77777777" w:rsidR="00735C98" w:rsidRPr="00735C98" w:rsidRDefault="00735C98" w:rsidP="00735C98">
      <w:pPr>
        <w:tabs>
          <w:tab w:val="left" w:pos="709"/>
          <w:tab w:val="left" w:pos="851"/>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Призыв граждан на военную службу на территории Арамильского городского округа проводился на основании Федерального закона Российской Федерации от 28 марта 1998 года № 53-ФЗ «О воинской обязанности и военной службе», постановления Правительства Российской Федерации от 11.11.2006 № 663 «Об утверждении Положения о призыве на военную службу граждан Российской Федерации», Указа Президента Российской Федерации от 31 марта 2022 года № 167 «О призыве в апреле - июле 2022 года граждан Российской Федерации на военную службу и об увольнении с военной службы граждан, проходящих военную службу по призыву», Указа Губернатора Свердловской области от 25.03.2022 № 126-УГ «О создании призывных комиссий», постановления Главы Арамильского городского округа от 22.03.2022 № 120 «О мерах по обеспечению выполнения мероприятий, связанных с проведением призыва на военную службу граждан 1995-2004 годов рождения в апреле - июле 2022 года на территории Арамильского городского округа».</w:t>
      </w:r>
    </w:p>
    <w:p w14:paraId="06B5E322"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30.03.2022 г. в военном комиссариате Сысертского района Свердловской области под руководством Главы Арамильского городского округа – председателя призывной комиссии и военного комиссара Сысертского района были проведены инструкторско-методические занятия с членами призывной комиссии Арамильского городского округа и врачами-специалистами, участвующими в медицинском освидетельствовании граждан, подлежащих призыву.</w:t>
      </w:r>
    </w:p>
    <w:p w14:paraId="0AD74B26"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Призывные ресурсы перед призывом были предварительно распределены согласно срокам их призыва и отправки с учетом дня рождения, состояния здоровья, полученного образования, подготовки по военно-учетной специальности, результатам профессионально – психологического отбора, сроков окончания учебных заведений. </w:t>
      </w:r>
    </w:p>
    <w:p w14:paraId="006AA256" w14:textId="77777777" w:rsidR="00735C98" w:rsidRPr="00735C98" w:rsidRDefault="00735C98" w:rsidP="00735C98">
      <w:pPr>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На заседание призывной комиссии вызывались все граждане, подлежащие призыву на военную службу.</w:t>
      </w:r>
    </w:p>
    <w:tbl>
      <w:tblPr>
        <w:tblpPr w:leftFromText="180" w:rightFromText="180" w:vertAnchor="text" w:tblpY="-1132"/>
        <w:tblW w:w="9671"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866"/>
        <w:gridCol w:w="46"/>
        <w:gridCol w:w="17"/>
        <w:gridCol w:w="2742"/>
      </w:tblGrid>
      <w:tr w:rsidR="00CE62D9" w:rsidRPr="00735C98" w14:paraId="699EE846" w14:textId="77777777" w:rsidTr="00CE62D9">
        <w:tc>
          <w:tcPr>
            <w:tcW w:w="6929" w:type="dxa"/>
            <w:gridSpan w:val="3"/>
            <w:tcBorders>
              <w:top w:val="double" w:sz="4" w:space="0" w:color="auto"/>
              <w:left w:val="double" w:sz="4" w:space="0" w:color="auto"/>
              <w:bottom w:val="single" w:sz="6" w:space="0" w:color="auto"/>
              <w:right w:val="single" w:sz="6" w:space="0" w:color="auto"/>
            </w:tcBorders>
            <w:hideMark/>
          </w:tcPr>
          <w:p w14:paraId="2F5DAC81"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lastRenderedPageBreak/>
              <w:t>Подлежало вызову на заседания ПК</w:t>
            </w:r>
          </w:p>
        </w:tc>
        <w:tc>
          <w:tcPr>
            <w:tcW w:w="2742" w:type="dxa"/>
            <w:tcBorders>
              <w:top w:val="double" w:sz="4" w:space="0" w:color="auto"/>
              <w:left w:val="single" w:sz="6" w:space="0" w:color="auto"/>
              <w:bottom w:val="single" w:sz="6" w:space="0" w:color="auto"/>
              <w:right w:val="double" w:sz="4" w:space="0" w:color="auto"/>
            </w:tcBorders>
            <w:hideMark/>
          </w:tcPr>
          <w:p w14:paraId="37AFAD7A"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193</w:t>
            </w:r>
          </w:p>
        </w:tc>
      </w:tr>
      <w:tr w:rsidR="00CE62D9" w:rsidRPr="00735C98" w14:paraId="4A2C384E" w14:textId="77777777" w:rsidTr="00CE62D9">
        <w:tc>
          <w:tcPr>
            <w:tcW w:w="6929" w:type="dxa"/>
            <w:gridSpan w:val="3"/>
            <w:tcBorders>
              <w:top w:val="double" w:sz="4" w:space="0" w:color="auto"/>
              <w:left w:val="double" w:sz="4" w:space="0" w:color="auto"/>
              <w:bottom w:val="single" w:sz="6" w:space="0" w:color="auto"/>
              <w:right w:val="single" w:sz="6" w:space="0" w:color="auto"/>
            </w:tcBorders>
            <w:hideMark/>
          </w:tcPr>
          <w:p w14:paraId="1041C629"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Вызывалось на ПК</w:t>
            </w:r>
          </w:p>
        </w:tc>
        <w:tc>
          <w:tcPr>
            <w:tcW w:w="2742" w:type="dxa"/>
            <w:tcBorders>
              <w:top w:val="double" w:sz="4" w:space="0" w:color="auto"/>
              <w:left w:val="single" w:sz="6" w:space="0" w:color="auto"/>
              <w:bottom w:val="single" w:sz="6" w:space="0" w:color="auto"/>
              <w:right w:val="double" w:sz="4" w:space="0" w:color="auto"/>
            </w:tcBorders>
            <w:hideMark/>
          </w:tcPr>
          <w:p w14:paraId="465BC89E"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159</w:t>
            </w:r>
          </w:p>
        </w:tc>
      </w:tr>
      <w:tr w:rsidR="00CE62D9" w:rsidRPr="00735C98" w14:paraId="284AB854"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1D78D930"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Прибыло на ПК</w:t>
            </w:r>
          </w:p>
        </w:tc>
        <w:tc>
          <w:tcPr>
            <w:tcW w:w="2742" w:type="dxa"/>
            <w:tcBorders>
              <w:top w:val="single" w:sz="6" w:space="0" w:color="auto"/>
              <w:left w:val="single" w:sz="6" w:space="0" w:color="auto"/>
              <w:bottom w:val="single" w:sz="6" w:space="0" w:color="auto"/>
              <w:right w:val="double" w:sz="4" w:space="0" w:color="auto"/>
            </w:tcBorders>
            <w:hideMark/>
          </w:tcPr>
          <w:p w14:paraId="4030B98A"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158</w:t>
            </w:r>
          </w:p>
        </w:tc>
      </w:tr>
      <w:tr w:rsidR="00CE62D9" w:rsidRPr="00735C98" w14:paraId="240507E5"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558E3625"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 xml:space="preserve">Не прибыло на заседания призывной комиссии </w:t>
            </w:r>
          </w:p>
        </w:tc>
        <w:tc>
          <w:tcPr>
            <w:tcW w:w="2742" w:type="dxa"/>
            <w:tcBorders>
              <w:top w:val="single" w:sz="6" w:space="0" w:color="auto"/>
              <w:left w:val="single" w:sz="6" w:space="0" w:color="auto"/>
              <w:bottom w:val="single" w:sz="6" w:space="0" w:color="auto"/>
              <w:right w:val="double" w:sz="4" w:space="0" w:color="auto"/>
            </w:tcBorders>
            <w:hideMark/>
          </w:tcPr>
          <w:p w14:paraId="4BC01C28"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w:t>
            </w:r>
          </w:p>
        </w:tc>
      </w:tr>
      <w:tr w:rsidR="00CE62D9" w:rsidRPr="00735C98" w14:paraId="1F0042FD"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700C9C1A"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Не прибыло на отправку в войска</w:t>
            </w:r>
          </w:p>
        </w:tc>
        <w:tc>
          <w:tcPr>
            <w:tcW w:w="2742" w:type="dxa"/>
            <w:tcBorders>
              <w:top w:val="single" w:sz="6" w:space="0" w:color="auto"/>
              <w:left w:val="single" w:sz="6" w:space="0" w:color="auto"/>
              <w:bottom w:val="single" w:sz="6" w:space="0" w:color="auto"/>
              <w:right w:val="double" w:sz="4" w:space="0" w:color="auto"/>
            </w:tcBorders>
            <w:hideMark/>
          </w:tcPr>
          <w:p w14:paraId="2ECD8F54"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w:t>
            </w:r>
          </w:p>
        </w:tc>
      </w:tr>
      <w:tr w:rsidR="00CE62D9" w:rsidRPr="00735C98" w14:paraId="4FF7DCAB"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6816A399" w14:textId="77777777" w:rsidR="00CE62D9" w:rsidRPr="00735C98" w:rsidRDefault="00CE62D9" w:rsidP="00CE62D9">
            <w:pPr>
              <w:autoSpaceDE w:val="0"/>
              <w:autoSpaceDN w:val="0"/>
              <w:adjustRightInd w:val="0"/>
              <w:spacing w:after="0" w:line="240" w:lineRule="auto"/>
              <w:rPr>
                <w:rFonts w:ascii="TimesNewRomanPSMT" w:eastAsia="Calibri" w:hAnsi="TimesNewRomanPSMT" w:cs="TimesNewRomanPSMT"/>
                <w:sz w:val="28"/>
                <w:szCs w:val="28"/>
              </w:rPr>
            </w:pPr>
            <w:r w:rsidRPr="00735C98">
              <w:rPr>
                <w:rFonts w:ascii="TimesNewRomanPSMT" w:eastAsia="Calibri" w:hAnsi="TimesNewRomanPSMT" w:cs="TimesNewRomanPSMT"/>
                <w:sz w:val="28"/>
                <w:szCs w:val="28"/>
              </w:rPr>
              <w:t>Направлено материалов в следственные органы для</w:t>
            </w:r>
          </w:p>
          <w:p w14:paraId="478F0D8E" w14:textId="77777777" w:rsidR="00CE62D9" w:rsidRPr="00735C98" w:rsidRDefault="00CE62D9" w:rsidP="00CE62D9">
            <w:pPr>
              <w:autoSpaceDE w:val="0"/>
              <w:autoSpaceDN w:val="0"/>
              <w:adjustRightInd w:val="0"/>
              <w:spacing w:after="0" w:line="240" w:lineRule="auto"/>
              <w:rPr>
                <w:rFonts w:ascii="TimesNewRomanPSMT" w:eastAsia="Calibri" w:hAnsi="TimesNewRomanPSMT" w:cs="TimesNewRomanPSMT"/>
                <w:sz w:val="28"/>
                <w:szCs w:val="28"/>
              </w:rPr>
            </w:pPr>
            <w:r w:rsidRPr="00735C98">
              <w:rPr>
                <w:rFonts w:ascii="TimesNewRomanPSMT" w:eastAsia="Calibri" w:hAnsi="TimesNewRomanPSMT" w:cs="TimesNewRomanPSMT"/>
                <w:sz w:val="28"/>
                <w:szCs w:val="28"/>
              </w:rPr>
              <w:t>привлечения к уголовной ответственности лиц,</w:t>
            </w:r>
          </w:p>
          <w:p w14:paraId="5607ECC8"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NewRomanPSMT" w:eastAsia="Calibri" w:hAnsi="TimesNewRomanPSMT" w:cs="TimesNewRomanPSMT"/>
                <w:sz w:val="28"/>
                <w:szCs w:val="28"/>
              </w:rPr>
              <w:t>уклоняющихся от призыва на военную службу</w:t>
            </w:r>
          </w:p>
        </w:tc>
        <w:tc>
          <w:tcPr>
            <w:tcW w:w="2742" w:type="dxa"/>
            <w:tcBorders>
              <w:top w:val="single" w:sz="6" w:space="0" w:color="auto"/>
              <w:left w:val="single" w:sz="6" w:space="0" w:color="auto"/>
              <w:bottom w:val="single" w:sz="6" w:space="0" w:color="auto"/>
              <w:right w:val="double" w:sz="4" w:space="0" w:color="auto"/>
            </w:tcBorders>
            <w:hideMark/>
          </w:tcPr>
          <w:p w14:paraId="09139997"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33FD3FFE" w14:textId="77777777" w:rsidTr="00CE62D9">
        <w:tc>
          <w:tcPr>
            <w:tcW w:w="6929" w:type="dxa"/>
            <w:gridSpan w:val="3"/>
            <w:tcBorders>
              <w:top w:val="single" w:sz="6" w:space="0" w:color="auto"/>
              <w:left w:val="double" w:sz="4" w:space="0" w:color="auto"/>
              <w:bottom w:val="single" w:sz="6" w:space="0" w:color="auto"/>
              <w:right w:val="single" w:sz="6" w:space="0" w:color="auto"/>
            </w:tcBorders>
          </w:tcPr>
          <w:p w14:paraId="72D96967" w14:textId="77777777" w:rsidR="00CE62D9" w:rsidRPr="00735C98" w:rsidRDefault="00CE62D9" w:rsidP="00CE62D9">
            <w:pPr>
              <w:autoSpaceDE w:val="0"/>
              <w:autoSpaceDN w:val="0"/>
              <w:adjustRightInd w:val="0"/>
              <w:spacing w:after="0" w:line="240" w:lineRule="auto"/>
              <w:rPr>
                <w:rFonts w:ascii="TimesNewRomanPSMT" w:eastAsia="Calibri" w:hAnsi="TimesNewRomanPSMT" w:cs="TimesNewRomanPSMT"/>
                <w:sz w:val="28"/>
                <w:szCs w:val="28"/>
              </w:rPr>
            </w:pPr>
            <w:r w:rsidRPr="00735C98">
              <w:rPr>
                <w:rFonts w:ascii="TimesNewRomanPSMT" w:eastAsia="Calibri" w:hAnsi="TimesNewRomanPSMT" w:cs="TimesNewRomanPSMT"/>
                <w:sz w:val="28"/>
                <w:szCs w:val="28"/>
              </w:rPr>
              <w:t>Привлечено к административной ответственности</w:t>
            </w:r>
          </w:p>
        </w:tc>
        <w:tc>
          <w:tcPr>
            <w:tcW w:w="2742" w:type="dxa"/>
            <w:tcBorders>
              <w:top w:val="single" w:sz="6" w:space="0" w:color="auto"/>
              <w:left w:val="single" w:sz="6" w:space="0" w:color="auto"/>
              <w:bottom w:val="single" w:sz="6" w:space="0" w:color="auto"/>
              <w:right w:val="double" w:sz="4" w:space="0" w:color="auto"/>
            </w:tcBorders>
          </w:tcPr>
          <w:p w14:paraId="19AD9A18"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1D140772" w14:textId="77777777" w:rsidTr="00CE62D9">
        <w:tc>
          <w:tcPr>
            <w:tcW w:w="9671" w:type="dxa"/>
            <w:gridSpan w:val="4"/>
            <w:tcBorders>
              <w:top w:val="single" w:sz="6" w:space="0" w:color="auto"/>
              <w:left w:val="double" w:sz="4" w:space="0" w:color="auto"/>
              <w:bottom w:val="single" w:sz="6" w:space="0" w:color="auto"/>
              <w:right w:val="double" w:sz="4" w:space="0" w:color="auto"/>
            </w:tcBorders>
          </w:tcPr>
          <w:p w14:paraId="567D3982" w14:textId="77777777" w:rsidR="00CE62D9" w:rsidRPr="00735C98" w:rsidRDefault="00CE62D9" w:rsidP="00CE62D9">
            <w:pPr>
              <w:spacing w:after="0" w:line="276" w:lineRule="auto"/>
              <w:jc w:val="center"/>
              <w:rPr>
                <w:rFonts w:ascii="Liberation Serif" w:eastAsia="Times New Roman" w:hAnsi="Liberation Serif" w:cs="Liberation Serif"/>
                <w:bCs/>
                <w:color w:val="000000"/>
                <w:sz w:val="28"/>
                <w:szCs w:val="28"/>
              </w:rPr>
            </w:pPr>
            <w:r w:rsidRPr="00735C98">
              <w:rPr>
                <w:rFonts w:ascii="Liberation Serif" w:eastAsia="Times New Roman" w:hAnsi="Liberation Serif" w:cs="Liberation Serif"/>
                <w:bCs/>
                <w:color w:val="000000"/>
                <w:sz w:val="28"/>
                <w:szCs w:val="28"/>
              </w:rPr>
              <w:t>Результаты медицинского освидетельствования граждан, явившихся на призывную комиссию</w:t>
            </w:r>
          </w:p>
        </w:tc>
      </w:tr>
      <w:tr w:rsidR="00CE62D9" w:rsidRPr="00735C98" w14:paraId="3402BED6" w14:textId="77777777" w:rsidTr="00CE62D9">
        <w:tc>
          <w:tcPr>
            <w:tcW w:w="6866" w:type="dxa"/>
            <w:tcBorders>
              <w:top w:val="single" w:sz="6" w:space="0" w:color="auto"/>
              <w:left w:val="double" w:sz="4" w:space="0" w:color="auto"/>
              <w:bottom w:val="single" w:sz="6" w:space="0" w:color="auto"/>
              <w:right w:val="single" w:sz="6" w:space="0" w:color="auto"/>
            </w:tcBorders>
            <w:hideMark/>
          </w:tcPr>
          <w:p w14:paraId="246E6460"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А-годные к военной службе</w:t>
            </w:r>
          </w:p>
        </w:tc>
        <w:tc>
          <w:tcPr>
            <w:tcW w:w="2805" w:type="dxa"/>
            <w:gridSpan w:val="3"/>
            <w:tcBorders>
              <w:top w:val="single" w:sz="6" w:space="0" w:color="auto"/>
              <w:left w:val="single" w:sz="6" w:space="0" w:color="auto"/>
              <w:bottom w:val="single" w:sz="6" w:space="0" w:color="auto"/>
              <w:right w:val="double" w:sz="4" w:space="0" w:color="auto"/>
            </w:tcBorders>
            <w:hideMark/>
          </w:tcPr>
          <w:p w14:paraId="3A0D870D"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84</w:t>
            </w:r>
          </w:p>
        </w:tc>
      </w:tr>
      <w:tr w:rsidR="00CE62D9" w:rsidRPr="00735C98" w14:paraId="3DF48E80" w14:textId="77777777" w:rsidTr="00CE62D9">
        <w:tc>
          <w:tcPr>
            <w:tcW w:w="6866" w:type="dxa"/>
            <w:tcBorders>
              <w:top w:val="single" w:sz="6" w:space="0" w:color="auto"/>
              <w:left w:val="double" w:sz="4" w:space="0" w:color="auto"/>
              <w:bottom w:val="single" w:sz="6" w:space="0" w:color="auto"/>
              <w:right w:val="single" w:sz="6" w:space="0" w:color="auto"/>
            </w:tcBorders>
            <w:hideMark/>
          </w:tcPr>
          <w:p w14:paraId="685FEBA9"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Б-годными с незначительными ограничениями</w:t>
            </w:r>
          </w:p>
        </w:tc>
        <w:tc>
          <w:tcPr>
            <w:tcW w:w="2805" w:type="dxa"/>
            <w:gridSpan w:val="3"/>
            <w:tcBorders>
              <w:top w:val="single" w:sz="6" w:space="0" w:color="auto"/>
              <w:left w:val="single" w:sz="6" w:space="0" w:color="auto"/>
              <w:bottom w:val="single" w:sz="6" w:space="0" w:color="auto"/>
              <w:right w:val="double" w:sz="4" w:space="0" w:color="auto"/>
            </w:tcBorders>
            <w:hideMark/>
          </w:tcPr>
          <w:p w14:paraId="42E09D05"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39</w:t>
            </w:r>
          </w:p>
        </w:tc>
      </w:tr>
      <w:tr w:rsidR="00CE62D9" w:rsidRPr="00735C98" w14:paraId="244F6257" w14:textId="77777777" w:rsidTr="00CE62D9">
        <w:tc>
          <w:tcPr>
            <w:tcW w:w="6866" w:type="dxa"/>
            <w:tcBorders>
              <w:top w:val="single" w:sz="6" w:space="0" w:color="auto"/>
              <w:left w:val="double" w:sz="4" w:space="0" w:color="auto"/>
              <w:bottom w:val="single" w:sz="6" w:space="0" w:color="auto"/>
              <w:right w:val="single" w:sz="6" w:space="0" w:color="auto"/>
            </w:tcBorders>
            <w:hideMark/>
          </w:tcPr>
          <w:p w14:paraId="6A0B9B7D"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В-ограниченно годными к военной службе</w:t>
            </w:r>
          </w:p>
        </w:tc>
        <w:tc>
          <w:tcPr>
            <w:tcW w:w="2805" w:type="dxa"/>
            <w:gridSpan w:val="3"/>
            <w:tcBorders>
              <w:top w:val="single" w:sz="6" w:space="0" w:color="auto"/>
              <w:left w:val="single" w:sz="6" w:space="0" w:color="auto"/>
              <w:bottom w:val="single" w:sz="6" w:space="0" w:color="auto"/>
              <w:right w:val="double" w:sz="4" w:space="0" w:color="auto"/>
            </w:tcBorders>
            <w:hideMark/>
          </w:tcPr>
          <w:p w14:paraId="5A590631"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18</w:t>
            </w:r>
          </w:p>
        </w:tc>
      </w:tr>
      <w:tr w:rsidR="00CE62D9" w:rsidRPr="00735C98" w14:paraId="0959811B" w14:textId="77777777" w:rsidTr="00CE62D9">
        <w:tc>
          <w:tcPr>
            <w:tcW w:w="6866" w:type="dxa"/>
            <w:tcBorders>
              <w:top w:val="single" w:sz="6" w:space="0" w:color="auto"/>
              <w:left w:val="double" w:sz="4" w:space="0" w:color="auto"/>
              <w:bottom w:val="single" w:sz="6" w:space="0" w:color="auto"/>
              <w:right w:val="single" w:sz="6" w:space="0" w:color="auto"/>
            </w:tcBorders>
            <w:hideMark/>
          </w:tcPr>
          <w:p w14:paraId="147C6399"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Г-временно не годными</w:t>
            </w:r>
          </w:p>
        </w:tc>
        <w:tc>
          <w:tcPr>
            <w:tcW w:w="2805" w:type="dxa"/>
            <w:gridSpan w:val="3"/>
            <w:tcBorders>
              <w:top w:val="single" w:sz="6" w:space="0" w:color="auto"/>
              <w:left w:val="single" w:sz="6" w:space="0" w:color="auto"/>
              <w:bottom w:val="single" w:sz="6" w:space="0" w:color="auto"/>
              <w:right w:val="double" w:sz="4" w:space="0" w:color="auto"/>
            </w:tcBorders>
            <w:hideMark/>
          </w:tcPr>
          <w:p w14:paraId="03059CB5"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12</w:t>
            </w:r>
          </w:p>
        </w:tc>
      </w:tr>
      <w:tr w:rsidR="00CE62D9" w:rsidRPr="00735C98" w14:paraId="67D9C11B" w14:textId="77777777" w:rsidTr="00CE62D9">
        <w:tc>
          <w:tcPr>
            <w:tcW w:w="6866" w:type="dxa"/>
            <w:tcBorders>
              <w:top w:val="single" w:sz="6" w:space="0" w:color="auto"/>
              <w:left w:val="double" w:sz="4" w:space="0" w:color="auto"/>
              <w:bottom w:val="single" w:sz="6" w:space="0" w:color="auto"/>
              <w:right w:val="single" w:sz="6" w:space="0" w:color="auto"/>
            </w:tcBorders>
            <w:hideMark/>
          </w:tcPr>
          <w:p w14:paraId="49BAA8E0"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Д-не годными к военной службе</w:t>
            </w:r>
          </w:p>
        </w:tc>
        <w:tc>
          <w:tcPr>
            <w:tcW w:w="2805" w:type="dxa"/>
            <w:gridSpan w:val="3"/>
            <w:tcBorders>
              <w:top w:val="single" w:sz="6" w:space="0" w:color="auto"/>
              <w:left w:val="single" w:sz="6" w:space="0" w:color="auto"/>
              <w:bottom w:val="single" w:sz="6" w:space="0" w:color="auto"/>
              <w:right w:val="double" w:sz="4" w:space="0" w:color="auto"/>
            </w:tcBorders>
            <w:hideMark/>
          </w:tcPr>
          <w:p w14:paraId="18ED6F76"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5</w:t>
            </w:r>
          </w:p>
        </w:tc>
      </w:tr>
      <w:tr w:rsidR="00CE62D9" w:rsidRPr="00735C98" w14:paraId="106FB628" w14:textId="77777777" w:rsidTr="00CE62D9">
        <w:tc>
          <w:tcPr>
            <w:tcW w:w="6866" w:type="dxa"/>
            <w:tcBorders>
              <w:top w:val="single" w:sz="6" w:space="0" w:color="auto"/>
              <w:left w:val="double" w:sz="4" w:space="0" w:color="auto"/>
              <w:bottom w:val="single" w:sz="6" w:space="0" w:color="auto"/>
              <w:right w:val="single" w:sz="6" w:space="0" w:color="auto"/>
            </w:tcBorders>
            <w:hideMark/>
          </w:tcPr>
          <w:p w14:paraId="27D20E57"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Дообследование</w:t>
            </w:r>
          </w:p>
        </w:tc>
        <w:tc>
          <w:tcPr>
            <w:tcW w:w="2805" w:type="dxa"/>
            <w:gridSpan w:val="3"/>
            <w:tcBorders>
              <w:top w:val="single" w:sz="6" w:space="0" w:color="auto"/>
              <w:left w:val="single" w:sz="6" w:space="0" w:color="auto"/>
              <w:bottom w:val="single" w:sz="6" w:space="0" w:color="auto"/>
              <w:right w:val="double" w:sz="4" w:space="0" w:color="auto"/>
            </w:tcBorders>
            <w:hideMark/>
          </w:tcPr>
          <w:p w14:paraId="407CD7CD"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639C7FC8" w14:textId="77777777" w:rsidTr="00CE62D9">
        <w:tc>
          <w:tcPr>
            <w:tcW w:w="9671" w:type="dxa"/>
            <w:gridSpan w:val="4"/>
            <w:tcBorders>
              <w:top w:val="single" w:sz="6" w:space="0" w:color="auto"/>
              <w:left w:val="double" w:sz="4" w:space="0" w:color="auto"/>
              <w:bottom w:val="single" w:sz="6" w:space="0" w:color="auto"/>
              <w:right w:val="double" w:sz="4" w:space="0" w:color="auto"/>
            </w:tcBorders>
            <w:hideMark/>
          </w:tcPr>
          <w:p w14:paraId="28ABD87A" w14:textId="77777777" w:rsidR="00CE62D9" w:rsidRPr="00735C98" w:rsidRDefault="00CE62D9" w:rsidP="00CE62D9">
            <w:pPr>
              <w:keepNext/>
              <w:spacing w:after="0" w:line="276" w:lineRule="auto"/>
              <w:jc w:val="center"/>
              <w:outlineLvl w:val="0"/>
              <w:rPr>
                <w:rFonts w:ascii="Liberation Serif" w:eastAsia="Times New Roman" w:hAnsi="Liberation Serif" w:cs="Liberation Serif"/>
                <w:bCs/>
                <w:color w:val="000000"/>
                <w:sz w:val="28"/>
                <w:szCs w:val="24"/>
              </w:rPr>
            </w:pPr>
            <w:r w:rsidRPr="00735C98">
              <w:rPr>
                <w:rFonts w:ascii="Liberation Serif" w:eastAsia="Times New Roman" w:hAnsi="Liberation Serif" w:cs="Liberation Serif"/>
                <w:bCs/>
                <w:color w:val="000000"/>
                <w:sz w:val="28"/>
                <w:szCs w:val="24"/>
              </w:rPr>
              <w:t>Предоставлено отсрочек</w:t>
            </w:r>
          </w:p>
        </w:tc>
      </w:tr>
      <w:tr w:rsidR="00CE62D9" w:rsidRPr="00735C98" w14:paraId="1388FF08"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5DF1618"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-по семейному положению</w:t>
            </w:r>
          </w:p>
        </w:tc>
        <w:tc>
          <w:tcPr>
            <w:tcW w:w="2742" w:type="dxa"/>
            <w:tcBorders>
              <w:top w:val="single" w:sz="6" w:space="0" w:color="auto"/>
              <w:left w:val="single" w:sz="6" w:space="0" w:color="auto"/>
              <w:bottom w:val="single" w:sz="6" w:space="0" w:color="auto"/>
              <w:right w:val="double" w:sz="4" w:space="0" w:color="auto"/>
            </w:tcBorders>
            <w:hideMark/>
          </w:tcPr>
          <w:p w14:paraId="5A5F428D"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2A242FE2"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9AC874A"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-для продолжения образования</w:t>
            </w:r>
          </w:p>
        </w:tc>
        <w:tc>
          <w:tcPr>
            <w:tcW w:w="2742" w:type="dxa"/>
            <w:tcBorders>
              <w:top w:val="single" w:sz="6" w:space="0" w:color="auto"/>
              <w:left w:val="single" w:sz="6" w:space="0" w:color="auto"/>
              <w:bottom w:val="single" w:sz="6" w:space="0" w:color="auto"/>
              <w:right w:val="double" w:sz="4" w:space="0" w:color="auto"/>
            </w:tcBorders>
            <w:hideMark/>
          </w:tcPr>
          <w:p w14:paraId="3ACEC9E5"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61</w:t>
            </w:r>
          </w:p>
        </w:tc>
      </w:tr>
      <w:tr w:rsidR="00CE62D9" w:rsidRPr="00735C98" w14:paraId="5E67CB59"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494DB4D6"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-по состоянию здоровья</w:t>
            </w:r>
          </w:p>
        </w:tc>
        <w:tc>
          <w:tcPr>
            <w:tcW w:w="2742" w:type="dxa"/>
            <w:tcBorders>
              <w:top w:val="single" w:sz="6" w:space="0" w:color="auto"/>
              <w:left w:val="single" w:sz="6" w:space="0" w:color="auto"/>
              <w:bottom w:val="single" w:sz="6" w:space="0" w:color="auto"/>
              <w:right w:val="double" w:sz="4" w:space="0" w:color="auto"/>
            </w:tcBorders>
            <w:hideMark/>
          </w:tcPr>
          <w:p w14:paraId="451F5760"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12</w:t>
            </w:r>
          </w:p>
        </w:tc>
      </w:tr>
      <w:tr w:rsidR="00CE62D9" w:rsidRPr="00735C98" w14:paraId="0E60B8B9"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4EF10E7E"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 послевузовское образование</w:t>
            </w:r>
          </w:p>
        </w:tc>
        <w:tc>
          <w:tcPr>
            <w:tcW w:w="2742" w:type="dxa"/>
            <w:tcBorders>
              <w:top w:val="single" w:sz="6" w:space="0" w:color="auto"/>
              <w:left w:val="single" w:sz="6" w:space="0" w:color="auto"/>
              <w:bottom w:val="single" w:sz="6" w:space="0" w:color="auto"/>
              <w:right w:val="double" w:sz="4" w:space="0" w:color="auto"/>
            </w:tcBorders>
            <w:hideMark/>
          </w:tcPr>
          <w:p w14:paraId="10C5C69A"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54EEEFA1"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2F9B3C38"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-поступившим на работу в МВД, МЧС</w:t>
            </w:r>
          </w:p>
        </w:tc>
        <w:tc>
          <w:tcPr>
            <w:tcW w:w="2742" w:type="dxa"/>
            <w:tcBorders>
              <w:top w:val="single" w:sz="6" w:space="0" w:color="auto"/>
              <w:left w:val="single" w:sz="6" w:space="0" w:color="auto"/>
              <w:bottom w:val="single" w:sz="6" w:space="0" w:color="auto"/>
              <w:right w:val="double" w:sz="4" w:space="0" w:color="auto"/>
            </w:tcBorders>
            <w:hideMark/>
          </w:tcPr>
          <w:p w14:paraId="7161EDDB"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1F5986BE" w14:textId="77777777" w:rsidTr="00CE62D9">
        <w:tc>
          <w:tcPr>
            <w:tcW w:w="6912" w:type="dxa"/>
            <w:gridSpan w:val="2"/>
            <w:tcBorders>
              <w:top w:val="single" w:sz="6" w:space="0" w:color="auto"/>
              <w:left w:val="double" w:sz="4" w:space="0" w:color="auto"/>
              <w:bottom w:val="single" w:sz="6" w:space="0" w:color="auto"/>
              <w:right w:val="single" w:sz="4" w:space="0" w:color="auto"/>
            </w:tcBorders>
          </w:tcPr>
          <w:p w14:paraId="6D6BE41A" w14:textId="77777777" w:rsidR="00CE62D9" w:rsidRPr="00735C98" w:rsidRDefault="00CE62D9" w:rsidP="00CE62D9">
            <w:pPr>
              <w:keepNext/>
              <w:spacing w:after="0" w:line="276" w:lineRule="auto"/>
              <w:outlineLvl w:val="0"/>
              <w:rPr>
                <w:rFonts w:ascii="Liberation Serif" w:eastAsia="Times New Roman" w:hAnsi="Liberation Serif" w:cs="Liberation Serif"/>
                <w:bCs/>
                <w:color w:val="000000"/>
                <w:sz w:val="28"/>
                <w:szCs w:val="28"/>
              </w:rPr>
            </w:pPr>
            <w:r w:rsidRPr="00735C98">
              <w:rPr>
                <w:rFonts w:ascii="Liberation Serif" w:eastAsia="Times New Roman" w:hAnsi="Liberation Serif" w:cs="Liberation Serif"/>
                <w:bCs/>
                <w:color w:val="000000"/>
                <w:sz w:val="28"/>
                <w:szCs w:val="28"/>
              </w:rPr>
              <w:t>-успешно сдавшим ЕГЭ для поступления в образовательные учреждения профессионального образования</w:t>
            </w:r>
          </w:p>
        </w:tc>
        <w:tc>
          <w:tcPr>
            <w:tcW w:w="2759" w:type="dxa"/>
            <w:gridSpan w:val="2"/>
            <w:tcBorders>
              <w:top w:val="single" w:sz="6" w:space="0" w:color="auto"/>
              <w:left w:val="single" w:sz="4" w:space="0" w:color="auto"/>
              <w:bottom w:val="single" w:sz="6" w:space="0" w:color="auto"/>
              <w:right w:val="double" w:sz="4" w:space="0" w:color="auto"/>
            </w:tcBorders>
          </w:tcPr>
          <w:p w14:paraId="5F1AB9DF" w14:textId="77777777" w:rsidR="00CE62D9" w:rsidRPr="00735C98" w:rsidRDefault="00CE62D9" w:rsidP="00CE62D9">
            <w:pPr>
              <w:keepNext/>
              <w:spacing w:after="0" w:line="276" w:lineRule="auto"/>
              <w:jc w:val="center"/>
              <w:outlineLvl w:val="0"/>
              <w:rPr>
                <w:rFonts w:ascii="Liberation Serif" w:eastAsia="Times New Roman" w:hAnsi="Liberation Serif" w:cs="Liberation Serif"/>
                <w:bCs/>
                <w:color w:val="000000"/>
                <w:sz w:val="28"/>
                <w:szCs w:val="28"/>
              </w:rPr>
            </w:pPr>
            <w:r w:rsidRPr="00735C98">
              <w:rPr>
                <w:rFonts w:ascii="Liberation Serif" w:eastAsia="Times New Roman" w:hAnsi="Liberation Serif" w:cs="Liberation Serif"/>
                <w:bCs/>
                <w:color w:val="000000"/>
                <w:sz w:val="28"/>
                <w:szCs w:val="28"/>
              </w:rPr>
              <w:t>15</w:t>
            </w:r>
          </w:p>
        </w:tc>
      </w:tr>
      <w:tr w:rsidR="00CE62D9" w:rsidRPr="00735C98" w14:paraId="4500503B" w14:textId="77777777" w:rsidTr="00CE62D9">
        <w:tc>
          <w:tcPr>
            <w:tcW w:w="9671" w:type="dxa"/>
            <w:gridSpan w:val="4"/>
            <w:tcBorders>
              <w:top w:val="single" w:sz="6" w:space="0" w:color="auto"/>
              <w:left w:val="double" w:sz="4" w:space="0" w:color="auto"/>
              <w:bottom w:val="single" w:sz="6" w:space="0" w:color="auto"/>
              <w:right w:val="double" w:sz="4" w:space="0" w:color="auto"/>
            </w:tcBorders>
            <w:hideMark/>
          </w:tcPr>
          <w:p w14:paraId="4892DB9F" w14:textId="77777777" w:rsidR="00CE62D9" w:rsidRPr="00735C98" w:rsidRDefault="00CE62D9" w:rsidP="00CE62D9">
            <w:pPr>
              <w:keepNext/>
              <w:spacing w:after="0" w:line="276" w:lineRule="auto"/>
              <w:jc w:val="center"/>
              <w:outlineLvl w:val="0"/>
              <w:rPr>
                <w:rFonts w:ascii="Liberation Serif" w:eastAsia="Times New Roman" w:hAnsi="Liberation Serif" w:cs="Liberation Serif"/>
                <w:bCs/>
                <w:color w:val="000000"/>
                <w:sz w:val="28"/>
                <w:szCs w:val="28"/>
              </w:rPr>
            </w:pPr>
            <w:r w:rsidRPr="00735C98">
              <w:rPr>
                <w:rFonts w:ascii="Liberation Serif" w:eastAsia="Times New Roman" w:hAnsi="Liberation Serif" w:cs="Liberation Serif"/>
                <w:bCs/>
                <w:color w:val="000000"/>
                <w:sz w:val="28"/>
                <w:szCs w:val="28"/>
              </w:rPr>
              <w:t>Освобождено от призыва на военную службу</w:t>
            </w:r>
          </w:p>
        </w:tc>
      </w:tr>
      <w:tr w:rsidR="00CE62D9" w:rsidRPr="00735C98" w14:paraId="698ECFBB"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3812CFBC"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-ограниченно годных к военной службе</w:t>
            </w:r>
          </w:p>
        </w:tc>
        <w:tc>
          <w:tcPr>
            <w:tcW w:w="2742" w:type="dxa"/>
            <w:tcBorders>
              <w:top w:val="single" w:sz="6" w:space="0" w:color="auto"/>
              <w:left w:val="single" w:sz="6" w:space="0" w:color="auto"/>
              <w:bottom w:val="single" w:sz="6" w:space="0" w:color="auto"/>
              <w:right w:val="double" w:sz="4" w:space="0" w:color="auto"/>
            </w:tcBorders>
            <w:hideMark/>
          </w:tcPr>
          <w:p w14:paraId="44B83324"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18</w:t>
            </w:r>
          </w:p>
        </w:tc>
      </w:tr>
      <w:tr w:rsidR="00CE62D9" w:rsidRPr="00735C98" w14:paraId="4554BBC1"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26C4291A"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-не годных к военной службе</w:t>
            </w:r>
          </w:p>
        </w:tc>
        <w:tc>
          <w:tcPr>
            <w:tcW w:w="2742" w:type="dxa"/>
            <w:tcBorders>
              <w:top w:val="single" w:sz="6" w:space="0" w:color="auto"/>
              <w:left w:val="single" w:sz="6" w:space="0" w:color="auto"/>
              <w:bottom w:val="single" w:sz="6" w:space="0" w:color="auto"/>
              <w:right w:val="double" w:sz="4" w:space="0" w:color="auto"/>
            </w:tcBorders>
            <w:hideMark/>
          </w:tcPr>
          <w:p w14:paraId="4E69A110"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5</w:t>
            </w:r>
          </w:p>
        </w:tc>
      </w:tr>
      <w:tr w:rsidR="00CE62D9" w:rsidRPr="00735C98" w14:paraId="2CF0004F" w14:textId="77777777" w:rsidTr="00CE62D9">
        <w:tc>
          <w:tcPr>
            <w:tcW w:w="9671" w:type="dxa"/>
            <w:gridSpan w:val="4"/>
            <w:tcBorders>
              <w:top w:val="single" w:sz="6" w:space="0" w:color="auto"/>
              <w:left w:val="double" w:sz="4" w:space="0" w:color="auto"/>
              <w:bottom w:val="single" w:sz="6" w:space="0" w:color="auto"/>
              <w:right w:val="double" w:sz="4" w:space="0" w:color="auto"/>
            </w:tcBorders>
            <w:hideMark/>
          </w:tcPr>
          <w:p w14:paraId="5EB3A5E4" w14:textId="77777777" w:rsidR="00CE62D9" w:rsidRPr="00735C98" w:rsidRDefault="00CE62D9" w:rsidP="00CE62D9">
            <w:pPr>
              <w:keepNext/>
              <w:spacing w:after="0" w:line="276" w:lineRule="auto"/>
              <w:jc w:val="center"/>
              <w:outlineLvl w:val="0"/>
              <w:rPr>
                <w:rFonts w:ascii="Liberation Serif" w:eastAsia="Times New Roman" w:hAnsi="Liberation Serif" w:cs="Liberation Serif"/>
                <w:bCs/>
                <w:color w:val="000000"/>
                <w:sz w:val="28"/>
                <w:szCs w:val="24"/>
              </w:rPr>
            </w:pPr>
            <w:r w:rsidRPr="00735C98">
              <w:rPr>
                <w:rFonts w:ascii="Liberation Serif" w:eastAsia="Times New Roman" w:hAnsi="Liberation Serif" w:cs="Liberation Serif"/>
                <w:bCs/>
                <w:color w:val="000000"/>
                <w:sz w:val="28"/>
                <w:szCs w:val="24"/>
              </w:rPr>
              <w:t>Наряд на призыв составил</w:t>
            </w:r>
          </w:p>
        </w:tc>
      </w:tr>
      <w:tr w:rsidR="00CE62D9" w:rsidRPr="00735C98" w14:paraId="03101CBD"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E48A06F"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по плану</w:t>
            </w:r>
          </w:p>
        </w:tc>
        <w:tc>
          <w:tcPr>
            <w:tcW w:w="2742" w:type="dxa"/>
            <w:tcBorders>
              <w:top w:val="single" w:sz="6" w:space="0" w:color="auto"/>
              <w:left w:val="single" w:sz="6" w:space="0" w:color="auto"/>
              <w:bottom w:val="single" w:sz="6" w:space="0" w:color="auto"/>
              <w:right w:val="double" w:sz="4" w:space="0" w:color="auto"/>
            </w:tcBorders>
            <w:hideMark/>
          </w:tcPr>
          <w:p w14:paraId="133F6B9D"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39</w:t>
            </w:r>
          </w:p>
        </w:tc>
      </w:tr>
      <w:tr w:rsidR="00CE62D9" w:rsidRPr="00735C98" w14:paraId="3236A2E2"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1C2B22B4"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вынесено решений о призыве на военную службу</w:t>
            </w:r>
          </w:p>
        </w:tc>
        <w:tc>
          <w:tcPr>
            <w:tcW w:w="2742" w:type="dxa"/>
            <w:tcBorders>
              <w:top w:val="single" w:sz="6" w:space="0" w:color="auto"/>
              <w:left w:val="single" w:sz="6" w:space="0" w:color="auto"/>
              <w:bottom w:val="single" w:sz="6" w:space="0" w:color="auto"/>
              <w:right w:val="double" w:sz="4" w:space="0" w:color="auto"/>
            </w:tcBorders>
            <w:hideMark/>
          </w:tcPr>
          <w:p w14:paraId="3DDF1508"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47</w:t>
            </w:r>
          </w:p>
        </w:tc>
      </w:tr>
      <w:tr w:rsidR="00CE62D9" w:rsidRPr="00735C98" w14:paraId="532F6AEE"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75137CCF"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фактически отправлено</w:t>
            </w:r>
          </w:p>
        </w:tc>
        <w:tc>
          <w:tcPr>
            <w:tcW w:w="2742" w:type="dxa"/>
            <w:tcBorders>
              <w:top w:val="single" w:sz="6" w:space="0" w:color="auto"/>
              <w:left w:val="single" w:sz="6" w:space="0" w:color="auto"/>
              <w:bottom w:val="single" w:sz="6" w:space="0" w:color="auto"/>
              <w:right w:val="double" w:sz="4" w:space="0" w:color="auto"/>
            </w:tcBorders>
            <w:hideMark/>
          </w:tcPr>
          <w:p w14:paraId="07A800B2"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39</w:t>
            </w:r>
          </w:p>
        </w:tc>
      </w:tr>
      <w:tr w:rsidR="00CE62D9" w:rsidRPr="00735C98" w14:paraId="41CF5980"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5D260420"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перенесены сроки призыва на осень 2022 г.</w:t>
            </w:r>
          </w:p>
        </w:tc>
        <w:tc>
          <w:tcPr>
            <w:tcW w:w="2742" w:type="dxa"/>
            <w:tcBorders>
              <w:top w:val="single" w:sz="6" w:space="0" w:color="auto"/>
              <w:left w:val="single" w:sz="6" w:space="0" w:color="auto"/>
              <w:bottom w:val="single" w:sz="6" w:space="0" w:color="auto"/>
              <w:right w:val="double" w:sz="4" w:space="0" w:color="auto"/>
            </w:tcBorders>
            <w:hideMark/>
          </w:tcPr>
          <w:p w14:paraId="16792D66"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7</w:t>
            </w:r>
          </w:p>
        </w:tc>
      </w:tr>
      <w:tr w:rsidR="00CE62D9" w:rsidRPr="00735C98" w14:paraId="5A4F7149" w14:textId="77777777" w:rsidTr="00CE62D9">
        <w:tc>
          <w:tcPr>
            <w:tcW w:w="6929" w:type="dxa"/>
            <w:gridSpan w:val="3"/>
            <w:tcBorders>
              <w:top w:val="single" w:sz="6" w:space="0" w:color="auto"/>
              <w:left w:val="double" w:sz="4" w:space="0" w:color="auto"/>
              <w:bottom w:val="single" w:sz="6" w:space="0" w:color="auto"/>
              <w:right w:val="single" w:sz="6" w:space="0" w:color="auto"/>
            </w:tcBorders>
          </w:tcPr>
          <w:p w14:paraId="4AA96D39" w14:textId="77777777" w:rsidR="00CE62D9" w:rsidRPr="00735C98" w:rsidRDefault="00CE62D9" w:rsidP="00CE62D9">
            <w:pPr>
              <w:autoSpaceDE w:val="0"/>
              <w:autoSpaceDN w:val="0"/>
              <w:adjustRightInd w:val="0"/>
              <w:spacing w:after="0" w:line="240" w:lineRule="auto"/>
              <w:rPr>
                <w:rFonts w:ascii="TimesNewRomanPSMT" w:eastAsia="Calibri" w:hAnsi="TimesNewRomanPSMT" w:cs="TimesNewRomanPSMT"/>
                <w:sz w:val="28"/>
                <w:szCs w:val="28"/>
              </w:rPr>
            </w:pPr>
            <w:r w:rsidRPr="00735C98">
              <w:rPr>
                <w:rFonts w:ascii="TimesNewRomanPSMT" w:eastAsia="Calibri" w:hAnsi="TimesNewRomanPSMT" w:cs="TimesNewRomanPSMT"/>
                <w:sz w:val="28"/>
                <w:szCs w:val="28"/>
              </w:rPr>
              <w:t>- в том числе гражданам, имеющим погашенную</w:t>
            </w:r>
          </w:p>
          <w:p w14:paraId="60D008DC"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NewRomanPSMT" w:eastAsia="Calibri" w:hAnsi="TimesNewRomanPSMT" w:cs="TimesNewRomanPSMT"/>
                <w:sz w:val="28"/>
                <w:szCs w:val="28"/>
              </w:rPr>
              <w:t>судимость</w:t>
            </w:r>
          </w:p>
        </w:tc>
        <w:tc>
          <w:tcPr>
            <w:tcW w:w="2742" w:type="dxa"/>
            <w:tcBorders>
              <w:top w:val="single" w:sz="6" w:space="0" w:color="auto"/>
              <w:left w:val="single" w:sz="6" w:space="0" w:color="auto"/>
              <w:bottom w:val="single" w:sz="6" w:space="0" w:color="auto"/>
              <w:right w:val="double" w:sz="4" w:space="0" w:color="auto"/>
            </w:tcBorders>
          </w:tcPr>
          <w:p w14:paraId="27F0C201" w14:textId="77777777" w:rsidR="00CE62D9" w:rsidRPr="00735C98" w:rsidRDefault="00CE62D9" w:rsidP="00CE62D9">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0</w:t>
            </w:r>
          </w:p>
        </w:tc>
      </w:tr>
      <w:tr w:rsidR="00CE62D9" w:rsidRPr="00735C98" w14:paraId="5984AAB6" w14:textId="77777777" w:rsidTr="00CE62D9">
        <w:tc>
          <w:tcPr>
            <w:tcW w:w="9671" w:type="dxa"/>
            <w:gridSpan w:val="4"/>
            <w:tcBorders>
              <w:top w:val="single" w:sz="6" w:space="0" w:color="auto"/>
              <w:left w:val="double" w:sz="4" w:space="0" w:color="auto"/>
              <w:bottom w:val="single" w:sz="6" w:space="0" w:color="auto"/>
              <w:right w:val="double" w:sz="4" w:space="0" w:color="auto"/>
            </w:tcBorders>
            <w:hideMark/>
          </w:tcPr>
          <w:p w14:paraId="34B9DDF4" w14:textId="77777777" w:rsidR="00CE62D9" w:rsidRPr="00735C98" w:rsidRDefault="00CE62D9" w:rsidP="00CE62D9">
            <w:pPr>
              <w:keepNext/>
              <w:spacing w:after="0" w:line="276" w:lineRule="auto"/>
              <w:jc w:val="center"/>
              <w:outlineLvl w:val="0"/>
              <w:rPr>
                <w:rFonts w:ascii="Liberation Serif" w:eastAsia="Times New Roman" w:hAnsi="Liberation Serif" w:cs="Liberation Serif"/>
                <w:bCs/>
                <w:color w:val="000000"/>
                <w:sz w:val="28"/>
                <w:szCs w:val="28"/>
              </w:rPr>
            </w:pPr>
            <w:r w:rsidRPr="00735C98">
              <w:rPr>
                <w:rFonts w:ascii="Liberation Serif" w:eastAsia="Times New Roman" w:hAnsi="Liberation Serif" w:cs="Liberation Serif"/>
                <w:bCs/>
                <w:color w:val="000000"/>
                <w:sz w:val="28"/>
                <w:szCs w:val="28"/>
              </w:rPr>
              <w:t>Освобождено от призыва на военную службу по состоянию здоровья</w:t>
            </w:r>
          </w:p>
        </w:tc>
      </w:tr>
      <w:tr w:rsidR="00CE62D9" w:rsidRPr="00735C98" w14:paraId="727D2D47"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5195F67C"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по ст. ВИЧ-инфекция</w:t>
            </w:r>
          </w:p>
        </w:tc>
        <w:tc>
          <w:tcPr>
            <w:tcW w:w="2742" w:type="dxa"/>
            <w:tcBorders>
              <w:top w:val="single" w:sz="6" w:space="0" w:color="auto"/>
              <w:left w:val="single" w:sz="6" w:space="0" w:color="auto"/>
              <w:bottom w:val="single" w:sz="6" w:space="0" w:color="auto"/>
              <w:right w:val="double" w:sz="4" w:space="0" w:color="auto"/>
            </w:tcBorders>
            <w:hideMark/>
          </w:tcPr>
          <w:p w14:paraId="011DE23F"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0</w:t>
            </w:r>
          </w:p>
        </w:tc>
      </w:tr>
      <w:tr w:rsidR="00CE62D9" w:rsidRPr="00735C98" w14:paraId="3FC25945"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473EE4F2"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инфекционные болезни</w:t>
            </w:r>
          </w:p>
        </w:tc>
        <w:tc>
          <w:tcPr>
            <w:tcW w:w="2742" w:type="dxa"/>
            <w:tcBorders>
              <w:top w:val="single" w:sz="6" w:space="0" w:color="auto"/>
              <w:left w:val="single" w:sz="6" w:space="0" w:color="auto"/>
              <w:bottom w:val="single" w:sz="6" w:space="0" w:color="auto"/>
              <w:right w:val="double" w:sz="4" w:space="0" w:color="auto"/>
            </w:tcBorders>
            <w:hideMark/>
          </w:tcPr>
          <w:p w14:paraId="52E1E95C"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1</w:t>
            </w:r>
          </w:p>
        </w:tc>
      </w:tr>
      <w:tr w:rsidR="00CE62D9" w:rsidRPr="00735C98" w14:paraId="7D511AEF"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1DE786A8"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эндокринные болезни</w:t>
            </w:r>
          </w:p>
        </w:tc>
        <w:tc>
          <w:tcPr>
            <w:tcW w:w="2742" w:type="dxa"/>
            <w:tcBorders>
              <w:top w:val="single" w:sz="6" w:space="0" w:color="auto"/>
              <w:left w:val="single" w:sz="6" w:space="0" w:color="auto"/>
              <w:bottom w:val="single" w:sz="6" w:space="0" w:color="auto"/>
              <w:right w:val="double" w:sz="4" w:space="0" w:color="auto"/>
            </w:tcBorders>
            <w:hideMark/>
          </w:tcPr>
          <w:p w14:paraId="5625A5A9"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4</w:t>
            </w:r>
          </w:p>
        </w:tc>
      </w:tr>
      <w:tr w:rsidR="00CE62D9" w:rsidRPr="00735C98" w14:paraId="52BDA997"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2B833B29"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психические расстройства</w:t>
            </w:r>
          </w:p>
        </w:tc>
        <w:tc>
          <w:tcPr>
            <w:tcW w:w="2742" w:type="dxa"/>
            <w:tcBorders>
              <w:top w:val="single" w:sz="6" w:space="0" w:color="auto"/>
              <w:left w:val="single" w:sz="6" w:space="0" w:color="auto"/>
              <w:bottom w:val="single" w:sz="6" w:space="0" w:color="auto"/>
              <w:right w:val="double" w:sz="4" w:space="0" w:color="auto"/>
            </w:tcBorders>
            <w:hideMark/>
          </w:tcPr>
          <w:p w14:paraId="648162F1"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7</w:t>
            </w:r>
          </w:p>
        </w:tc>
      </w:tr>
      <w:tr w:rsidR="00CE62D9" w:rsidRPr="00735C98" w14:paraId="3C2C640C"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511FF13A"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lastRenderedPageBreak/>
              <w:t>болезни нервной системы</w:t>
            </w:r>
          </w:p>
        </w:tc>
        <w:tc>
          <w:tcPr>
            <w:tcW w:w="2742" w:type="dxa"/>
            <w:tcBorders>
              <w:top w:val="single" w:sz="6" w:space="0" w:color="auto"/>
              <w:left w:val="single" w:sz="6" w:space="0" w:color="auto"/>
              <w:bottom w:val="single" w:sz="6" w:space="0" w:color="auto"/>
              <w:right w:val="double" w:sz="4" w:space="0" w:color="auto"/>
            </w:tcBorders>
            <w:hideMark/>
          </w:tcPr>
          <w:p w14:paraId="51762313"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2</w:t>
            </w:r>
          </w:p>
        </w:tc>
      </w:tr>
      <w:tr w:rsidR="00CE62D9" w:rsidRPr="00735C98" w14:paraId="4A99ECE7"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E06F987"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глаза</w:t>
            </w:r>
          </w:p>
        </w:tc>
        <w:tc>
          <w:tcPr>
            <w:tcW w:w="2742" w:type="dxa"/>
            <w:tcBorders>
              <w:top w:val="single" w:sz="6" w:space="0" w:color="auto"/>
              <w:left w:val="single" w:sz="6" w:space="0" w:color="auto"/>
              <w:bottom w:val="single" w:sz="6" w:space="0" w:color="auto"/>
              <w:right w:val="double" w:sz="4" w:space="0" w:color="auto"/>
            </w:tcBorders>
            <w:hideMark/>
          </w:tcPr>
          <w:p w14:paraId="3C9F695D"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1</w:t>
            </w:r>
          </w:p>
        </w:tc>
      </w:tr>
      <w:tr w:rsidR="00CE62D9" w:rsidRPr="00735C98" w14:paraId="6FA0B00F"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E2224C6"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уха</w:t>
            </w:r>
          </w:p>
        </w:tc>
        <w:tc>
          <w:tcPr>
            <w:tcW w:w="2742" w:type="dxa"/>
            <w:tcBorders>
              <w:top w:val="single" w:sz="6" w:space="0" w:color="auto"/>
              <w:left w:val="single" w:sz="6" w:space="0" w:color="auto"/>
              <w:bottom w:val="single" w:sz="6" w:space="0" w:color="auto"/>
              <w:right w:val="double" w:sz="4" w:space="0" w:color="auto"/>
            </w:tcBorders>
            <w:hideMark/>
          </w:tcPr>
          <w:p w14:paraId="4EE98503"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1</w:t>
            </w:r>
          </w:p>
        </w:tc>
      </w:tr>
      <w:tr w:rsidR="00CE62D9" w:rsidRPr="00735C98" w14:paraId="71001251"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28F25D7" w14:textId="5F07F9F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органов</w:t>
            </w:r>
            <w:r w:rsidRPr="00735C98">
              <w:rPr>
                <w:rFonts w:ascii="Times New Roman" w:eastAsia="Times New Roman" w:hAnsi="Times New Roman" w:cs="Times New Roman"/>
                <w:color w:val="000000"/>
                <w:sz w:val="28"/>
                <w:szCs w:val="24"/>
              </w:rPr>
              <w:t xml:space="preserve"> кровообращения</w:t>
            </w:r>
          </w:p>
        </w:tc>
        <w:tc>
          <w:tcPr>
            <w:tcW w:w="2742" w:type="dxa"/>
            <w:tcBorders>
              <w:top w:val="single" w:sz="6" w:space="0" w:color="auto"/>
              <w:left w:val="single" w:sz="6" w:space="0" w:color="auto"/>
              <w:bottom w:val="single" w:sz="6" w:space="0" w:color="auto"/>
              <w:right w:val="double" w:sz="4" w:space="0" w:color="auto"/>
            </w:tcBorders>
            <w:hideMark/>
          </w:tcPr>
          <w:p w14:paraId="48AB5C48"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2</w:t>
            </w:r>
          </w:p>
        </w:tc>
      </w:tr>
      <w:tr w:rsidR="00CE62D9" w:rsidRPr="00735C98" w14:paraId="5F88764C"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2ACBAE4E"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органов дыхания</w:t>
            </w:r>
          </w:p>
        </w:tc>
        <w:tc>
          <w:tcPr>
            <w:tcW w:w="2742" w:type="dxa"/>
            <w:tcBorders>
              <w:top w:val="single" w:sz="6" w:space="0" w:color="auto"/>
              <w:left w:val="single" w:sz="6" w:space="0" w:color="auto"/>
              <w:bottom w:val="single" w:sz="6" w:space="0" w:color="auto"/>
              <w:right w:val="double" w:sz="4" w:space="0" w:color="auto"/>
            </w:tcBorders>
            <w:hideMark/>
          </w:tcPr>
          <w:p w14:paraId="62EAA9FF"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1</w:t>
            </w:r>
          </w:p>
        </w:tc>
      </w:tr>
      <w:tr w:rsidR="00CE62D9" w:rsidRPr="00735C98" w14:paraId="7F744936"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112F3993"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пищеварения</w:t>
            </w:r>
          </w:p>
        </w:tc>
        <w:tc>
          <w:tcPr>
            <w:tcW w:w="2742" w:type="dxa"/>
            <w:tcBorders>
              <w:top w:val="single" w:sz="6" w:space="0" w:color="auto"/>
              <w:left w:val="single" w:sz="6" w:space="0" w:color="auto"/>
              <w:bottom w:val="single" w:sz="6" w:space="0" w:color="auto"/>
              <w:right w:val="double" w:sz="4" w:space="0" w:color="auto"/>
            </w:tcBorders>
            <w:hideMark/>
          </w:tcPr>
          <w:p w14:paraId="5BC06875"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1</w:t>
            </w:r>
          </w:p>
        </w:tc>
      </w:tr>
      <w:tr w:rsidR="00CE62D9" w:rsidRPr="00735C98" w14:paraId="69E5A299"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2B298E5C"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кожи</w:t>
            </w:r>
          </w:p>
        </w:tc>
        <w:tc>
          <w:tcPr>
            <w:tcW w:w="2742" w:type="dxa"/>
            <w:tcBorders>
              <w:top w:val="single" w:sz="6" w:space="0" w:color="auto"/>
              <w:left w:val="single" w:sz="6" w:space="0" w:color="auto"/>
              <w:bottom w:val="single" w:sz="6" w:space="0" w:color="auto"/>
              <w:right w:val="double" w:sz="4" w:space="0" w:color="auto"/>
            </w:tcBorders>
            <w:hideMark/>
          </w:tcPr>
          <w:p w14:paraId="74472F11"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1</w:t>
            </w:r>
          </w:p>
        </w:tc>
      </w:tr>
      <w:tr w:rsidR="00CE62D9" w:rsidRPr="00735C98" w14:paraId="1F7E6CFF"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299BB880"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костно-мышечной системы</w:t>
            </w:r>
          </w:p>
        </w:tc>
        <w:tc>
          <w:tcPr>
            <w:tcW w:w="2742" w:type="dxa"/>
            <w:tcBorders>
              <w:top w:val="single" w:sz="6" w:space="0" w:color="auto"/>
              <w:left w:val="single" w:sz="6" w:space="0" w:color="auto"/>
              <w:bottom w:val="single" w:sz="6" w:space="0" w:color="auto"/>
              <w:right w:val="double" w:sz="4" w:space="0" w:color="auto"/>
            </w:tcBorders>
            <w:hideMark/>
          </w:tcPr>
          <w:p w14:paraId="5601D613"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2</w:t>
            </w:r>
          </w:p>
        </w:tc>
      </w:tr>
      <w:tr w:rsidR="00CE62D9" w:rsidRPr="00735C98" w14:paraId="6B6C352C"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50284129"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болезни мочеполовой системы</w:t>
            </w:r>
          </w:p>
        </w:tc>
        <w:tc>
          <w:tcPr>
            <w:tcW w:w="2742" w:type="dxa"/>
            <w:tcBorders>
              <w:top w:val="single" w:sz="6" w:space="0" w:color="auto"/>
              <w:left w:val="single" w:sz="6" w:space="0" w:color="auto"/>
              <w:bottom w:val="single" w:sz="6" w:space="0" w:color="auto"/>
              <w:right w:val="double" w:sz="4" w:space="0" w:color="auto"/>
            </w:tcBorders>
            <w:hideMark/>
          </w:tcPr>
          <w:p w14:paraId="3358A985"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0</w:t>
            </w:r>
          </w:p>
        </w:tc>
      </w:tr>
      <w:tr w:rsidR="00CE62D9" w:rsidRPr="00735C98" w14:paraId="6B71C2F2"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3140BB5E"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травмы</w:t>
            </w:r>
          </w:p>
        </w:tc>
        <w:tc>
          <w:tcPr>
            <w:tcW w:w="2742" w:type="dxa"/>
            <w:tcBorders>
              <w:top w:val="single" w:sz="6" w:space="0" w:color="auto"/>
              <w:left w:val="single" w:sz="6" w:space="0" w:color="auto"/>
              <w:bottom w:val="single" w:sz="6" w:space="0" w:color="auto"/>
              <w:right w:val="double" w:sz="4" w:space="0" w:color="auto"/>
            </w:tcBorders>
            <w:hideMark/>
          </w:tcPr>
          <w:p w14:paraId="1B60CBA9"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0</w:t>
            </w:r>
          </w:p>
        </w:tc>
      </w:tr>
      <w:tr w:rsidR="00CE62D9" w:rsidRPr="00735C98" w14:paraId="5C2BF8EB"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0650B2BB"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врожденные пороки развития</w:t>
            </w:r>
          </w:p>
        </w:tc>
        <w:tc>
          <w:tcPr>
            <w:tcW w:w="2742" w:type="dxa"/>
            <w:tcBorders>
              <w:top w:val="single" w:sz="6" w:space="0" w:color="auto"/>
              <w:left w:val="single" w:sz="6" w:space="0" w:color="auto"/>
              <w:bottom w:val="single" w:sz="6" w:space="0" w:color="auto"/>
              <w:right w:val="double" w:sz="4" w:space="0" w:color="auto"/>
            </w:tcBorders>
            <w:hideMark/>
          </w:tcPr>
          <w:p w14:paraId="60E56A4D"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0</w:t>
            </w:r>
          </w:p>
        </w:tc>
      </w:tr>
      <w:tr w:rsidR="00CE62D9" w:rsidRPr="00735C98" w14:paraId="62071C5E" w14:textId="77777777" w:rsidTr="00CE62D9">
        <w:tc>
          <w:tcPr>
            <w:tcW w:w="6929" w:type="dxa"/>
            <w:gridSpan w:val="3"/>
            <w:tcBorders>
              <w:top w:val="single" w:sz="6" w:space="0" w:color="auto"/>
              <w:left w:val="double" w:sz="4" w:space="0" w:color="auto"/>
              <w:bottom w:val="single" w:sz="6" w:space="0" w:color="auto"/>
              <w:right w:val="single" w:sz="6" w:space="0" w:color="auto"/>
            </w:tcBorders>
            <w:hideMark/>
          </w:tcPr>
          <w:p w14:paraId="1DF92D42" w14:textId="77777777" w:rsidR="00CE62D9" w:rsidRPr="00735C98" w:rsidRDefault="00CE62D9" w:rsidP="00CE62D9">
            <w:pPr>
              <w:spacing w:after="0" w:line="276" w:lineRule="auto"/>
              <w:jc w:val="both"/>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другие болезни</w:t>
            </w:r>
          </w:p>
        </w:tc>
        <w:tc>
          <w:tcPr>
            <w:tcW w:w="2742" w:type="dxa"/>
            <w:tcBorders>
              <w:top w:val="single" w:sz="6" w:space="0" w:color="auto"/>
              <w:left w:val="single" w:sz="6" w:space="0" w:color="auto"/>
              <w:bottom w:val="single" w:sz="6" w:space="0" w:color="auto"/>
              <w:right w:val="double" w:sz="4" w:space="0" w:color="auto"/>
            </w:tcBorders>
            <w:hideMark/>
          </w:tcPr>
          <w:p w14:paraId="7B4A074D" w14:textId="77777777" w:rsidR="00CE62D9" w:rsidRPr="00735C98" w:rsidRDefault="00CE62D9" w:rsidP="00CE62D9">
            <w:pPr>
              <w:spacing w:after="0" w:line="276" w:lineRule="auto"/>
              <w:jc w:val="center"/>
              <w:rPr>
                <w:rFonts w:ascii="Times New Roman" w:eastAsia="Times New Roman" w:hAnsi="Times New Roman" w:cs="Times New Roman"/>
                <w:sz w:val="28"/>
                <w:szCs w:val="24"/>
              </w:rPr>
            </w:pPr>
            <w:r w:rsidRPr="00735C98">
              <w:rPr>
                <w:rFonts w:ascii="Times New Roman" w:eastAsia="Times New Roman" w:hAnsi="Times New Roman" w:cs="Times New Roman"/>
                <w:sz w:val="28"/>
                <w:szCs w:val="24"/>
              </w:rPr>
              <w:t>0</w:t>
            </w:r>
          </w:p>
        </w:tc>
      </w:tr>
    </w:tbl>
    <w:p w14:paraId="15E27332"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Оповещение граждан о вызове на заседания призывной комиссии производилось повестками, вручение которых было организовано в соответствии с требованиями «Положения о воинском учете» не позднее, чем за 5 суток до назначенного срока явки. Оповещение призывников производилось сотрудниками военного комиссариата Сысертского района Свердловской области и военно-учетного подразделения Администрации Арамильского городского округа.</w:t>
      </w:r>
    </w:p>
    <w:p w14:paraId="2B69F040"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Медицинское освидетельствование врачами-специалистами граждан, призываемых на военную службу, проводилось в соответствии с Федеральными законами: «О воинской обязанности и военной службе», «Об оказании медицинской помощи гражданам Российской Федерации», «Об обязательном медицинском страховании граждан Российской Федерации», постановлением Правительства Российской Федерации от 04 июля 2013 года № 565 «О военно-врачебной экспертизе», указаниями военного комиссара Свердловской области.</w:t>
      </w:r>
    </w:p>
    <w:p w14:paraId="1A32973D"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Граждане на дополнительное медицинское обследование направлялись только решением призывной комиссии с вручением повесток на повторную явку после обследования. Контроль, за прибытием граждан, направленных на медицинское обследование, был возложен на секретаря призывной комиссии, которая вела журнал с отражением результатов этой работы.</w:t>
      </w:r>
    </w:p>
    <w:p w14:paraId="46809E4F" w14:textId="639889A8" w:rsidR="00735C98" w:rsidRPr="00735C98" w:rsidRDefault="00735C98" w:rsidP="00735C98">
      <w:pPr>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 </w:t>
      </w:r>
    </w:p>
    <w:p w14:paraId="4F462663" w14:textId="755EC70F" w:rsidR="00735C98" w:rsidRPr="00735C98" w:rsidRDefault="00735C98" w:rsidP="00735C98">
      <w:pPr>
        <w:spacing w:after="0" w:line="240" w:lineRule="auto"/>
        <w:ind w:left="720" w:firstLine="709"/>
        <w:jc w:val="center"/>
        <w:rPr>
          <w:rFonts w:ascii="Liberation Serif" w:eastAsia="Times New Roman" w:hAnsi="Liberation Serif" w:cs="Liberation Serif"/>
          <w:bCs/>
          <w:sz w:val="28"/>
          <w:szCs w:val="28"/>
          <w:lang w:eastAsia="ru-RU"/>
        </w:rPr>
      </w:pPr>
      <w:r w:rsidRPr="00735C98">
        <w:rPr>
          <w:rFonts w:ascii="Liberation Serif" w:eastAsia="Times New Roman" w:hAnsi="Liberation Serif" w:cs="Liberation Serif"/>
          <w:bCs/>
          <w:sz w:val="28"/>
          <w:szCs w:val="28"/>
          <w:lang w:eastAsia="ru-RU"/>
        </w:rPr>
        <w:t>2.</w:t>
      </w:r>
      <w:r w:rsidR="00CE62D9">
        <w:rPr>
          <w:rFonts w:ascii="Liberation Serif" w:eastAsia="Times New Roman" w:hAnsi="Liberation Serif" w:cs="Liberation Serif"/>
          <w:bCs/>
          <w:sz w:val="28"/>
          <w:szCs w:val="28"/>
          <w:lang w:eastAsia="ru-RU"/>
        </w:rPr>
        <w:t xml:space="preserve"> </w:t>
      </w:r>
      <w:r w:rsidRPr="00735C98">
        <w:rPr>
          <w:rFonts w:ascii="Liberation Serif" w:eastAsia="Times New Roman" w:hAnsi="Liberation Serif" w:cs="Liberation Serif"/>
          <w:bCs/>
          <w:sz w:val="28"/>
          <w:szCs w:val="28"/>
          <w:lang w:eastAsia="ru-RU"/>
        </w:rPr>
        <w:t>Сведения о работе призывной комиссии</w:t>
      </w:r>
    </w:p>
    <w:p w14:paraId="513B727D" w14:textId="77777777" w:rsidR="00735C98" w:rsidRPr="00735C98" w:rsidRDefault="00735C98" w:rsidP="00735C98">
      <w:pPr>
        <w:spacing w:after="0" w:line="240" w:lineRule="auto"/>
        <w:ind w:left="360" w:firstLine="709"/>
        <w:jc w:val="center"/>
        <w:rPr>
          <w:rFonts w:ascii="Liberation Serif" w:eastAsia="Times New Roman" w:hAnsi="Liberation Serif" w:cs="Liberation Serif"/>
          <w:b/>
          <w:bCs/>
          <w:sz w:val="28"/>
          <w:szCs w:val="28"/>
          <w:lang w:eastAsia="ru-RU"/>
        </w:rPr>
      </w:pPr>
    </w:p>
    <w:p w14:paraId="70A40D09"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Всего состоялось 21 заседание призывной комиссии. Количество протоколов 21. Случаев срыва работы медицинской и призывной комиссии не было.</w:t>
      </w:r>
    </w:p>
    <w:p w14:paraId="6094F420"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При принятии решений о предназначении граждан в виды Вооруженных Сил и рода войск, учитывались требования законодательства Российской Федерации, руководящих документов вышестоящего командования.</w:t>
      </w:r>
    </w:p>
    <w:p w14:paraId="4D665228"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lastRenderedPageBreak/>
        <w:t>Освобождения и отсрочки от призыва по различным основаниям предоставлялись гражданам на основании достоверного документального подтверждения.</w:t>
      </w:r>
    </w:p>
    <w:p w14:paraId="5CBE65CB" w14:textId="77777777" w:rsidR="00735C98" w:rsidRPr="00735C98" w:rsidRDefault="00735C98" w:rsidP="00735C98">
      <w:pPr>
        <w:spacing w:after="0" w:line="240" w:lineRule="auto"/>
        <w:jc w:val="both"/>
        <w:rPr>
          <w:rFonts w:ascii="Liberation Serif" w:eastAsia="Times New Roman" w:hAnsi="Liberation Serif" w:cs="Liberation Serif"/>
          <w:sz w:val="28"/>
          <w:szCs w:val="28"/>
          <w:lang w:eastAsia="ru-RU"/>
        </w:rPr>
      </w:pPr>
    </w:p>
    <w:p w14:paraId="25720FC9" w14:textId="45D824AE" w:rsidR="00735C98" w:rsidRDefault="00735C98" w:rsidP="00735C98">
      <w:pPr>
        <w:spacing w:after="0" w:line="240" w:lineRule="auto"/>
        <w:jc w:val="center"/>
        <w:rPr>
          <w:rFonts w:ascii="Liberation Serif" w:eastAsia="Times New Roman" w:hAnsi="Liberation Serif" w:cs="Liberation Serif"/>
          <w:bCs/>
          <w:sz w:val="28"/>
          <w:szCs w:val="28"/>
          <w:lang w:eastAsia="ru-RU"/>
        </w:rPr>
      </w:pPr>
      <w:r w:rsidRPr="00735C98">
        <w:rPr>
          <w:rFonts w:ascii="Liberation Serif" w:eastAsia="Times New Roman" w:hAnsi="Liberation Serif" w:cs="Liberation Serif"/>
          <w:bCs/>
          <w:sz w:val="28"/>
          <w:szCs w:val="28"/>
          <w:lang w:eastAsia="ru-RU"/>
        </w:rPr>
        <w:t>3. Сведения об отправках граждан на военную службу</w:t>
      </w:r>
    </w:p>
    <w:p w14:paraId="1003FB95" w14:textId="77777777" w:rsidR="00CE62D9" w:rsidRPr="00735C98" w:rsidRDefault="00CE62D9" w:rsidP="00735C98">
      <w:pPr>
        <w:spacing w:after="0" w:line="240" w:lineRule="auto"/>
        <w:jc w:val="center"/>
        <w:rPr>
          <w:rFonts w:ascii="Liberation Serif" w:eastAsia="Times New Roman" w:hAnsi="Liberation Serif" w:cs="Liberation Serif"/>
          <w:bCs/>
          <w:sz w:val="28"/>
          <w:szCs w:val="28"/>
          <w:lang w:eastAsia="ru-RU"/>
        </w:rPr>
      </w:pPr>
    </w:p>
    <w:p w14:paraId="21E825E5"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Отправки граждан производились на основании полученного наряда в установленные сроки с учетом требований военного комиссара Свердловской области, согласно графика военного комиссариата Сысертского района Свердловской области.</w:t>
      </w:r>
    </w:p>
    <w:p w14:paraId="6202986F"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p>
    <w:tbl>
      <w:tblPr>
        <w:tblW w:w="9374" w:type="dxa"/>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7681"/>
        <w:gridCol w:w="1693"/>
      </w:tblGrid>
      <w:tr w:rsidR="00735C98" w:rsidRPr="00735C98" w14:paraId="1BD71C68" w14:textId="77777777" w:rsidTr="00503334">
        <w:tc>
          <w:tcPr>
            <w:tcW w:w="9374" w:type="dxa"/>
            <w:gridSpan w:val="2"/>
            <w:tcBorders>
              <w:top w:val="double" w:sz="4" w:space="0" w:color="auto"/>
              <w:left w:val="double" w:sz="4" w:space="0" w:color="auto"/>
              <w:bottom w:val="single" w:sz="6" w:space="0" w:color="auto"/>
              <w:right w:val="double" w:sz="4" w:space="0" w:color="auto"/>
            </w:tcBorders>
            <w:hideMark/>
          </w:tcPr>
          <w:p w14:paraId="189EB6CA" w14:textId="77777777" w:rsidR="00735C98" w:rsidRPr="00735C98" w:rsidRDefault="00735C98" w:rsidP="00735C98">
            <w:pPr>
              <w:spacing w:after="0" w:line="276" w:lineRule="auto"/>
              <w:jc w:val="center"/>
              <w:rPr>
                <w:rFonts w:ascii="Liberation Serif" w:eastAsia="Times New Roman" w:hAnsi="Liberation Serif" w:cs="Liberation Serif"/>
                <w:bCs/>
                <w:color w:val="000000"/>
                <w:sz w:val="28"/>
                <w:szCs w:val="28"/>
              </w:rPr>
            </w:pPr>
            <w:r w:rsidRPr="00735C98">
              <w:rPr>
                <w:rFonts w:ascii="Liberation Serif" w:eastAsia="Times New Roman" w:hAnsi="Liberation Serif" w:cs="Liberation Serif"/>
                <w:bCs/>
                <w:color w:val="000000"/>
                <w:sz w:val="28"/>
                <w:szCs w:val="28"/>
              </w:rPr>
              <w:t>Призывники с Областного Сборного Пункта (ОСП) г. Артемовский направлены в:</w:t>
            </w:r>
          </w:p>
        </w:tc>
      </w:tr>
      <w:tr w:rsidR="00735C98" w:rsidRPr="00735C98" w14:paraId="069FBCE8" w14:textId="77777777" w:rsidTr="00503334">
        <w:tc>
          <w:tcPr>
            <w:tcW w:w="7681" w:type="dxa"/>
            <w:tcBorders>
              <w:top w:val="single" w:sz="6" w:space="0" w:color="auto"/>
              <w:left w:val="double" w:sz="4" w:space="0" w:color="auto"/>
              <w:bottom w:val="single" w:sz="6" w:space="0" w:color="auto"/>
              <w:right w:val="single" w:sz="6" w:space="0" w:color="auto"/>
            </w:tcBorders>
            <w:hideMark/>
          </w:tcPr>
          <w:p w14:paraId="26697E07"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Части РВСН</w:t>
            </w:r>
          </w:p>
        </w:tc>
        <w:tc>
          <w:tcPr>
            <w:tcW w:w="1693" w:type="dxa"/>
            <w:tcBorders>
              <w:top w:val="single" w:sz="6" w:space="0" w:color="auto"/>
              <w:left w:val="single" w:sz="6" w:space="0" w:color="auto"/>
              <w:bottom w:val="single" w:sz="6" w:space="0" w:color="auto"/>
              <w:right w:val="double" w:sz="4" w:space="0" w:color="auto"/>
            </w:tcBorders>
          </w:tcPr>
          <w:p w14:paraId="38148785"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w:t>
            </w:r>
          </w:p>
        </w:tc>
      </w:tr>
      <w:tr w:rsidR="00735C98" w:rsidRPr="00735C98" w14:paraId="6AB28F28" w14:textId="77777777" w:rsidTr="00503334">
        <w:tc>
          <w:tcPr>
            <w:tcW w:w="7681" w:type="dxa"/>
            <w:tcBorders>
              <w:top w:val="single" w:sz="6" w:space="0" w:color="auto"/>
              <w:left w:val="double" w:sz="4" w:space="0" w:color="auto"/>
              <w:bottom w:val="single" w:sz="6" w:space="0" w:color="auto"/>
              <w:right w:val="single" w:sz="6" w:space="0" w:color="auto"/>
            </w:tcBorders>
            <w:hideMark/>
          </w:tcPr>
          <w:p w14:paraId="391EBD9D"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Части ВКС</w:t>
            </w:r>
          </w:p>
        </w:tc>
        <w:tc>
          <w:tcPr>
            <w:tcW w:w="1693" w:type="dxa"/>
            <w:tcBorders>
              <w:top w:val="single" w:sz="6" w:space="0" w:color="auto"/>
              <w:left w:val="single" w:sz="6" w:space="0" w:color="auto"/>
              <w:bottom w:val="single" w:sz="6" w:space="0" w:color="auto"/>
              <w:right w:val="double" w:sz="4" w:space="0" w:color="auto"/>
            </w:tcBorders>
          </w:tcPr>
          <w:p w14:paraId="6B5D05C0"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7</w:t>
            </w:r>
          </w:p>
        </w:tc>
      </w:tr>
      <w:tr w:rsidR="00735C98" w:rsidRPr="00735C98" w14:paraId="63FAA32B" w14:textId="77777777" w:rsidTr="00503334">
        <w:tc>
          <w:tcPr>
            <w:tcW w:w="7681" w:type="dxa"/>
            <w:tcBorders>
              <w:top w:val="single" w:sz="6" w:space="0" w:color="auto"/>
              <w:left w:val="double" w:sz="4" w:space="0" w:color="auto"/>
              <w:bottom w:val="single" w:sz="6" w:space="0" w:color="auto"/>
              <w:right w:val="single" w:sz="6" w:space="0" w:color="auto"/>
            </w:tcBorders>
          </w:tcPr>
          <w:p w14:paraId="5F2AEDD6"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Войска Росгвардии</w:t>
            </w:r>
          </w:p>
        </w:tc>
        <w:tc>
          <w:tcPr>
            <w:tcW w:w="1693" w:type="dxa"/>
            <w:tcBorders>
              <w:top w:val="single" w:sz="6" w:space="0" w:color="auto"/>
              <w:left w:val="single" w:sz="6" w:space="0" w:color="auto"/>
              <w:bottom w:val="single" w:sz="6" w:space="0" w:color="auto"/>
              <w:right w:val="double" w:sz="4" w:space="0" w:color="auto"/>
            </w:tcBorders>
          </w:tcPr>
          <w:p w14:paraId="0CF311B2"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w:t>
            </w:r>
          </w:p>
        </w:tc>
      </w:tr>
      <w:tr w:rsidR="00735C98" w:rsidRPr="00735C98" w14:paraId="56A638EA" w14:textId="77777777" w:rsidTr="00503334">
        <w:tc>
          <w:tcPr>
            <w:tcW w:w="7681" w:type="dxa"/>
            <w:tcBorders>
              <w:top w:val="single" w:sz="6" w:space="0" w:color="auto"/>
              <w:left w:val="double" w:sz="4" w:space="0" w:color="auto"/>
              <w:bottom w:val="single" w:sz="6" w:space="0" w:color="auto"/>
              <w:right w:val="single" w:sz="6" w:space="0" w:color="auto"/>
            </w:tcBorders>
            <w:hideMark/>
          </w:tcPr>
          <w:p w14:paraId="215289BB"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Центральный военный округ</w:t>
            </w:r>
          </w:p>
        </w:tc>
        <w:tc>
          <w:tcPr>
            <w:tcW w:w="1693" w:type="dxa"/>
            <w:tcBorders>
              <w:top w:val="single" w:sz="6" w:space="0" w:color="auto"/>
              <w:left w:val="single" w:sz="6" w:space="0" w:color="auto"/>
              <w:bottom w:val="single" w:sz="6" w:space="0" w:color="auto"/>
              <w:right w:val="double" w:sz="4" w:space="0" w:color="auto"/>
            </w:tcBorders>
          </w:tcPr>
          <w:p w14:paraId="767A8DFE"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19</w:t>
            </w:r>
          </w:p>
        </w:tc>
      </w:tr>
      <w:tr w:rsidR="00735C98" w:rsidRPr="00735C98" w14:paraId="3C0D91F4" w14:textId="77777777" w:rsidTr="00503334">
        <w:tc>
          <w:tcPr>
            <w:tcW w:w="7681" w:type="dxa"/>
            <w:tcBorders>
              <w:top w:val="single" w:sz="6" w:space="0" w:color="auto"/>
              <w:left w:val="double" w:sz="4" w:space="0" w:color="auto"/>
              <w:bottom w:val="single" w:sz="6" w:space="0" w:color="auto"/>
              <w:right w:val="single" w:sz="6" w:space="0" w:color="auto"/>
            </w:tcBorders>
            <w:hideMark/>
          </w:tcPr>
          <w:p w14:paraId="41E25BB9"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Восточный  военный округ</w:t>
            </w:r>
          </w:p>
        </w:tc>
        <w:tc>
          <w:tcPr>
            <w:tcW w:w="1693" w:type="dxa"/>
            <w:tcBorders>
              <w:top w:val="single" w:sz="6" w:space="0" w:color="auto"/>
              <w:left w:val="single" w:sz="6" w:space="0" w:color="auto"/>
              <w:bottom w:val="single" w:sz="6" w:space="0" w:color="auto"/>
              <w:right w:val="double" w:sz="4" w:space="0" w:color="auto"/>
            </w:tcBorders>
          </w:tcPr>
          <w:p w14:paraId="23E5A592"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5</w:t>
            </w:r>
          </w:p>
        </w:tc>
      </w:tr>
      <w:tr w:rsidR="00735C98" w:rsidRPr="00735C98" w14:paraId="7207F8E9" w14:textId="77777777" w:rsidTr="00503334">
        <w:tc>
          <w:tcPr>
            <w:tcW w:w="7681" w:type="dxa"/>
            <w:tcBorders>
              <w:top w:val="single" w:sz="6" w:space="0" w:color="auto"/>
              <w:left w:val="double" w:sz="4" w:space="0" w:color="auto"/>
              <w:bottom w:val="single" w:sz="6" w:space="0" w:color="auto"/>
              <w:right w:val="single" w:sz="6" w:space="0" w:color="auto"/>
            </w:tcBorders>
            <w:hideMark/>
          </w:tcPr>
          <w:p w14:paraId="6FA51527"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Южный военный округ</w:t>
            </w:r>
          </w:p>
        </w:tc>
        <w:tc>
          <w:tcPr>
            <w:tcW w:w="1693" w:type="dxa"/>
            <w:tcBorders>
              <w:top w:val="single" w:sz="6" w:space="0" w:color="auto"/>
              <w:left w:val="single" w:sz="6" w:space="0" w:color="auto"/>
              <w:bottom w:val="single" w:sz="6" w:space="0" w:color="auto"/>
              <w:right w:val="double" w:sz="4" w:space="0" w:color="auto"/>
            </w:tcBorders>
          </w:tcPr>
          <w:p w14:paraId="2B297F5E"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1</w:t>
            </w:r>
          </w:p>
        </w:tc>
      </w:tr>
      <w:tr w:rsidR="00735C98" w:rsidRPr="00735C98" w14:paraId="65FAFBB8" w14:textId="77777777" w:rsidTr="00503334">
        <w:tc>
          <w:tcPr>
            <w:tcW w:w="7681" w:type="dxa"/>
            <w:tcBorders>
              <w:top w:val="single" w:sz="6" w:space="0" w:color="auto"/>
              <w:left w:val="double" w:sz="4" w:space="0" w:color="auto"/>
              <w:bottom w:val="single" w:sz="6" w:space="0" w:color="auto"/>
              <w:right w:val="single" w:sz="6" w:space="0" w:color="auto"/>
            </w:tcBorders>
            <w:hideMark/>
          </w:tcPr>
          <w:p w14:paraId="36E4F297"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Западный военный округ</w:t>
            </w:r>
          </w:p>
        </w:tc>
        <w:tc>
          <w:tcPr>
            <w:tcW w:w="1693" w:type="dxa"/>
            <w:tcBorders>
              <w:top w:val="single" w:sz="6" w:space="0" w:color="auto"/>
              <w:left w:val="single" w:sz="6" w:space="0" w:color="auto"/>
              <w:bottom w:val="single" w:sz="6" w:space="0" w:color="auto"/>
              <w:right w:val="double" w:sz="4" w:space="0" w:color="auto"/>
            </w:tcBorders>
          </w:tcPr>
          <w:p w14:paraId="083B4CB9"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3</w:t>
            </w:r>
          </w:p>
        </w:tc>
      </w:tr>
      <w:tr w:rsidR="00735C98" w:rsidRPr="00735C98" w14:paraId="1487EBF1" w14:textId="77777777" w:rsidTr="00503334">
        <w:tc>
          <w:tcPr>
            <w:tcW w:w="7681" w:type="dxa"/>
            <w:tcBorders>
              <w:top w:val="single" w:sz="6" w:space="0" w:color="auto"/>
              <w:left w:val="double" w:sz="4" w:space="0" w:color="auto"/>
              <w:bottom w:val="single" w:sz="6" w:space="0" w:color="auto"/>
              <w:right w:val="single" w:sz="6" w:space="0" w:color="auto"/>
            </w:tcBorders>
          </w:tcPr>
          <w:p w14:paraId="6897A99E" w14:textId="77777777" w:rsidR="00735C98" w:rsidRPr="00735C98" w:rsidRDefault="00735C98" w:rsidP="00735C98">
            <w:pPr>
              <w:spacing w:after="0" w:line="276" w:lineRule="auto"/>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Северный флот</w:t>
            </w:r>
          </w:p>
        </w:tc>
        <w:tc>
          <w:tcPr>
            <w:tcW w:w="1693" w:type="dxa"/>
            <w:tcBorders>
              <w:top w:val="single" w:sz="6" w:space="0" w:color="auto"/>
              <w:left w:val="single" w:sz="6" w:space="0" w:color="auto"/>
              <w:bottom w:val="single" w:sz="6" w:space="0" w:color="auto"/>
              <w:right w:val="double" w:sz="4" w:space="0" w:color="auto"/>
            </w:tcBorders>
          </w:tcPr>
          <w:p w14:paraId="1D530232" w14:textId="77777777" w:rsidR="00735C98" w:rsidRPr="00735C98" w:rsidRDefault="00735C98" w:rsidP="00735C98">
            <w:pPr>
              <w:spacing w:after="0" w:line="276" w:lineRule="auto"/>
              <w:jc w:val="center"/>
              <w:rPr>
                <w:rFonts w:ascii="Times New Roman" w:eastAsia="Times New Roman" w:hAnsi="Times New Roman" w:cs="Times New Roman"/>
                <w:color w:val="000000"/>
                <w:sz w:val="28"/>
                <w:szCs w:val="24"/>
              </w:rPr>
            </w:pPr>
            <w:r w:rsidRPr="00735C98">
              <w:rPr>
                <w:rFonts w:ascii="Times New Roman" w:eastAsia="Times New Roman" w:hAnsi="Times New Roman" w:cs="Times New Roman"/>
                <w:color w:val="000000"/>
                <w:sz w:val="28"/>
                <w:szCs w:val="24"/>
              </w:rPr>
              <w:t>2</w:t>
            </w:r>
          </w:p>
        </w:tc>
      </w:tr>
    </w:tbl>
    <w:p w14:paraId="3D7343BC"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p>
    <w:p w14:paraId="09FA4C35"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ВЫВОД: Призыв и отправка граждан на военную службу проведены организованно. Члены призывной комиссии, личный состав военного комиссариата, врачи – специалисты с поставленными задачами справились. </w:t>
      </w:r>
    </w:p>
    <w:p w14:paraId="624A369D"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Задание на призыв, установленное военным комиссаром Свердловской области, выполнено в полном объеме- 100%. </w:t>
      </w:r>
    </w:p>
    <w:p w14:paraId="541E0910" w14:textId="77777777" w:rsidR="00735C98" w:rsidRPr="00735C98" w:rsidRDefault="00735C98" w:rsidP="00735C98">
      <w:pPr>
        <w:tabs>
          <w:tab w:val="left" w:pos="709"/>
        </w:tabs>
        <w:spacing w:after="0" w:line="240" w:lineRule="auto"/>
        <w:ind w:firstLine="709"/>
        <w:jc w:val="both"/>
        <w:rPr>
          <w:rFonts w:ascii="Liberation Serif" w:eastAsia="Times New Roman" w:hAnsi="Liberation Serif" w:cs="Liberation Serif"/>
          <w:sz w:val="28"/>
          <w:szCs w:val="28"/>
          <w:lang w:eastAsia="ru-RU"/>
        </w:rPr>
      </w:pPr>
    </w:p>
    <w:p w14:paraId="1F4E9776" w14:textId="03D74AD7" w:rsidR="00735C98" w:rsidRPr="00735C98" w:rsidRDefault="00735C98" w:rsidP="00735C98">
      <w:pPr>
        <w:spacing w:after="0" w:line="240" w:lineRule="auto"/>
        <w:ind w:left="720"/>
        <w:jc w:val="center"/>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4.</w:t>
      </w:r>
      <w:r w:rsidR="00CE62D9">
        <w:rPr>
          <w:rFonts w:ascii="Liberation Serif" w:eastAsia="Times New Roman" w:hAnsi="Liberation Serif" w:cs="Liberation Serif"/>
          <w:sz w:val="28"/>
          <w:szCs w:val="28"/>
          <w:lang w:eastAsia="ru-RU"/>
        </w:rPr>
        <w:t xml:space="preserve"> </w:t>
      </w:r>
      <w:r w:rsidRPr="00735C98">
        <w:rPr>
          <w:rFonts w:ascii="Liberation Serif" w:eastAsia="Times New Roman" w:hAnsi="Liberation Serif" w:cs="Liberation Serif"/>
          <w:sz w:val="28"/>
          <w:szCs w:val="28"/>
          <w:lang w:eastAsia="ru-RU"/>
        </w:rPr>
        <w:t>Проблемные вопросы</w:t>
      </w:r>
    </w:p>
    <w:p w14:paraId="25154BE2" w14:textId="77777777" w:rsidR="00735C98" w:rsidRPr="00735C98" w:rsidRDefault="00735C98" w:rsidP="00735C98">
      <w:pPr>
        <w:spacing w:after="0" w:line="240" w:lineRule="auto"/>
        <w:ind w:left="720"/>
        <w:jc w:val="both"/>
        <w:rPr>
          <w:rFonts w:ascii="Liberation Serif" w:eastAsia="Times New Roman" w:hAnsi="Liberation Serif" w:cs="Liberation Serif"/>
          <w:b/>
          <w:sz w:val="28"/>
          <w:szCs w:val="28"/>
          <w:lang w:eastAsia="ru-RU"/>
        </w:rPr>
      </w:pPr>
    </w:p>
    <w:p w14:paraId="3D0CD18D" w14:textId="3BDEAF72" w:rsidR="00735C98" w:rsidRPr="00735C98" w:rsidRDefault="00735C98" w:rsidP="00735C98">
      <w:pPr>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1. По сравнению с осенью 2021 года количество граждан, не прошедших </w:t>
      </w:r>
      <w:r w:rsidR="00CE62D9" w:rsidRPr="00735C98">
        <w:rPr>
          <w:rFonts w:ascii="Liberation Serif" w:eastAsia="Times New Roman" w:hAnsi="Liberation Serif" w:cs="Liberation Serif"/>
          <w:sz w:val="28"/>
          <w:szCs w:val="28"/>
          <w:lang w:eastAsia="ru-RU"/>
        </w:rPr>
        <w:t>мероприятия</w:t>
      </w:r>
      <w:r w:rsidR="00CE62D9">
        <w:rPr>
          <w:rFonts w:ascii="Liberation Serif" w:eastAsia="Times New Roman" w:hAnsi="Liberation Serif" w:cs="Liberation Serif"/>
          <w:sz w:val="28"/>
          <w:szCs w:val="28"/>
          <w:lang w:eastAsia="ru-RU"/>
        </w:rPr>
        <w:t xml:space="preserve"> </w:t>
      </w:r>
      <w:r w:rsidR="00CE62D9" w:rsidRPr="00735C98">
        <w:rPr>
          <w:rFonts w:ascii="Liberation Serif" w:eastAsia="Times New Roman" w:hAnsi="Liberation Serif" w:cs="Liberation Serif"/>
          <w:sz w:val="28"/>
          <w:szCs w:val="28"/>
          <w:lang w:eastAsia="ru-RU"/>
        </w:rPr>
        <w:t>призыва,</w:t>
      </w:r>
      <w:r w:rsidRPr="00735C98">
        <w:rPr>
          <w:rFonts w:ascii="Liberation Serif" w:eastAsia="Times New Roman" w:hAnsi="Liberation Serif" w:cs="Liberation Serif"/>
          <w:sz w:val="28"/>
          <w:szCs w:val="28"/>
          <w:lang w:eastAsia="ru-RU"/>
        </w:rPr>
        <w:t xml:space="preserve"> увеличилось на 12 человек. Основной причиной увеличения количества не оповещенных граждан является невозможность вручения повесток имеющимися законными способами. Розыск граждан, уклоняющихся от мероприятий призыва, ведется сотрудниками военного комиссариата Сысертского района, военно-учетного стола Арамильского городского округа, сотрудников Межмуниципального отдела Министерства внутренних дел России «Сысертский», отделение полиции № 21. Основу уклоняющихся составляют граждане, направленные на дополнительное обследование в Государственное Автономное Учреждение Здравоохранения Свердловской области «Свердловская областная клиническая психиатрическая больница № 1», в которой обследование граждан проводится только в условиях стационара в течении 21-24 дней при условии согласия </w:t>
      </w:r>
      <w:r w:rsidRPr="00735C98">
        <w:rPr>
          <w:rFonts w:ascii="Liberation Serif" w:eastAsia="Times New Roman" w:hAnsi="Liberation Serif" w:cs="Liberation Serif"/>
          <w:sz w:val="28"/>
          <w:szCs w:val="28"/>
          <w:lang w:eastAsia="ru-RU"/>
        </w:rPr>
        <w:lastRenderedPageBreak/>
        <w:t>гражданина, направленного на обследование. Большая часть призывников от обследования в стационаре отказывается и на мероприятия призыва повторно не прибывает. Вторая часть уклоняющихся имеет фиктивную регистрацию в Арамильском городском округе и проживает в других городах области. К указанным выше категориям добавились граждане, обучающиеся в учебных заведениях высшего профессионального образования и среднего профессионального образования г. Екатеринбурга. Руководители данных учебных заведений (</w:t>
      </w:r>
      <w:r w:rsidR="00CE62D9" w:rsidRPr="00735C98">
        <w:rPr>
          <w:rFonts w:ascii="Liberation Serif" w:eastAsia="Times New Roman" w:hAnsi="Liberation Serif" w:cs="Liberation Serif"/>
          <w:sz w:val="28"/>
          <w:szCs w:val="28"/>
          <w:lang w:eastAsia="ru-RU"/>
        </w:rPr>
        <w:t>в частности,</w:t>
      </w:r>
      <w:r w:rsidRPr="00735C98">
        <w:rPr>
          <w:rFonts w:ascii="Liberation Serif" w:eastAsia="Times New Roman" w:hAnsi="Liberation Serif" w:cs="Liberation Serif"/>
          <w:sz w:val="28"/>
          <w:szCs w:val="28"/>
          <w:lang w:eastAsia="ru-RU"/>
        </w:rPr>
        <w:t xml:space="preserve"> Екатеринбургского автомобильно-дорожного колледжа) уклоняются от сотрудничества с военными комиссариатами. На количество не оповещенных граждан влияет неисполнение руководителями организаций, в первую очередь индивидуальных предпринимателей, находящихся большей частью в г. Екатеринбурге, требований статьи 4 Федерального закона Российской Федерации от 28 марта 1998 года № 53-ФЗ «О воинской обязанности и военной службе», о предоставлении сведений о приеме на работу, оповещении о явке в военный комиссариат. Также на ухудшение качества оповещения повлияли сжатые сроки оповещения, так как в марте 2022 года вышестоящим руководством работа по розыску и оповещению призывников была приостановлена. В дальнейшем розыск проводился конкретно по гражданам, подлежащим призыву и отправке в войска.</w:t>
      </w:r>
    </w:p>
    <w:p w14:paraId="2FCFEDC2" w14:textId="0D58F44A" w:rsidR="00735C98" w:rsidRPr="00735C98" w:rsidRDefault="00735C98" w:rsidP="00735C98">
      <w:pPr>
        <w:spacing w:after="0" w:line="240" w:lineRule="auto"/>
        <w:ind w:firstLine="709"/>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2.</w:t>
      </w:r>
      <w:r w:rsidR="00CE62D9">
        <w:rPr>
          <w:rFonts w:ascii="Liberation Serif" w:eastAsia="Times New Roman" w:hAnsi="Liberation Serif" w:cs="Liberation Serif"/>
          <w:sz w:val="28"/>
          <w:szCs w:val="28"/>
          <w:lang w:eastAsia="ru-RU"/>
        </w:rPr>
        <w:t xml:space="preserve"> </w:t>
      </w:r>
      <w:r w:rsidRPr="00735C98">
        <w:rPr>
          <w:rFonts w:ascii="Liberation Serif" w:eastAsia="Times New Roman" w:hAnsi="Liberation Serif" w:cs="Liberation Serif"/>
          <w:sz w:val="28"/>
          <w:szCs w:val="28"/>
          <w:lang w:eastAsia="ru-RU"/>
        </w:rPr>
        <w:t>К работе по оповещению и розыску призывников слабо привлекается руководство управляющих компаний, занимающихся эксплуатацией жилых домов, хотя согласно статьи 4 Федерального Закона Российской Федерации от 28 марта 1998 года № 53-ФЗ «О воинской обязанности и военной службе» на них возложена обязанность по представлению сведений и оповещению граждан о вызове в военный комиссариат.</w:t>
      </w:r>
    </w:p>
    <w:p w14:paraId="56E0F5A8" w14:textId="77777777" w:rsidR="00735C98" w:rsidRPr="00735C98" w:rsidRDefault="00735C98" w:rsidP="00735C98">
      <w:pPr>
        <w:spacing w:after="0" w:line="240" w:lineRule="auto"/>
        <w:jc w:val="both"/>
        <w:rPr>
          <w:rFonts w:ascii="Liberation Serif" w:eastAsia="Times New Roman" w:hAnsi="Liberation Serif" w:cs="Liberation Serif"/>
          <w:sz w:val="28"/>
          <w:szCs w:val="28"/>
          <w:lang w:eastAsia="ru-RU"/>
        </w:rPr>
      </w:pPr>
    </w:p>
    <w:p w14:paraId="0F3D0121" w14:textId="77777777" w:rsidR="00735C98" w:rsidRPr="00735C98" w:rsidRDefault="00735C98" w:rsidP="00735C98">
      <w:pPr>
        <w:spacing w:after="0" w:line="240" w:lineRule="auto"/>
        <w:ind w:left="2127"/>
        <w:rPr>
          <w:rFonts w:ascii="Liberation Serif" w:eastAsia="Times New Roman" w:hAnsi="Liberation Serif" w:cs="Liberation Serif"/>
          <w:bCs/>
          <w:sz w:val="28"/>
          <w:szCs w:val="28"/>
          <w:lang w:eastAsia="ru-RU"/>
        </w:rPr>
      </w:pPr>
      <w:r w:rsidRPr="00735C98">
        <w:rPr>
          <w:rFonts w:ascii="Liberation Serif" w:eastAsia="Times New Roman" w:hAnsi="Liberation Serif" w:cs="Liberation Serif"/>
          <w:bCs/>
          <w:sz w:val="28"/>
          <w:szCs w:val="28"/>
          <w:lang w:eastAsia="ru-RU"/>
        </w:rPr>
        <w:t>5. Предложения по результатам призыва</w:t>
      </w:r>
    </w:p>
    <w:p w14:paraId="32611353" w14:textId="77777777" w:rsidR="00735C98" w:rsidRPr="00735C98" w:rsidRDefault="00735C98" w:rsidP="00735C98">
      <w:pPr>
        <w:spacing w:after="0" w:line="240" w:lineRule="auto"/>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 xml:space="preserve"> </w:t>
      </w:r>
    </w:p>
    <w:p w14:paraId="512F23CE" w14:textId="05770A31" w:rsidR="00735C98" w:rsidRPr="00735C98" w:rsidRDefault="00735C98" w:rsidP="00735C98">
      <w:pPr>
        <w:tabs>
          <w:tab w:val="left" w:pos="709"/>
        </w:tabs>
        <w:spacing w:after="0" w:line="240" w:lineRule="auto"/>
        <w:ind w:firstLine="709"/>
        <w:contextualSpacing/>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1.</w:t>
      </w:r>
      <w:r w:rsidR="00CE62D9">
        <w:rPr>
          <w:rFonts w:ascii="Liberation Serif" w:eastAsia="Times New Roman" w:hAnsi="Liberation Serif" w:cs="Liberation Serif"/>
          <w:sz w:val="28"/>
          <w:szCs w:val="28"/>
          <w:lang w:eastAsia="ru-RU"/>
        </w:rPr>
        <w:t xml:space="preserve"> </w:t>
      </w:r>
      <w:r w:rsidRPr="00735C98">
        <w:rPr>
          <w:rFonts w:ascii="Liberation Serif" w:eastAsia="Times New Roman" w:hAnsi="Liberation Serif" w:cs="Liberation Serif"/>
          <w:sz w:val="28"/>
          <w:szCs w:val="28"/>
          <w:lang w:eastAsia="ru-RU"/>
        </w:rPr>
        <w:t>Для качественного проведения призыва на военную службу в октябре – декабре 2022 года необходимо продолжить розыск граждан, уклоняющихся от мероприятий призыва, в первую очередь граждан, оповещенных о явке на мероприятия призыва надлежащим образом, но не прибывших без уважительной причины. К розыску данной категории граждан необходимо привлечь сотрудников Отделения полиции № 21, руководство управляющих компаний.</w:t>
      </w:r>
    </w:p>
    <w:p w14:paraId="187D68B6" w14:textId="42CEA9E8" w:rsidR="00735C98" w:rsidRPr="00735C98" w:rsidRDefault="00735C98" w:rsidP="00735C98">
      <w:pPr>
        <w:tabs>
          <w:tab w:val="left" w:pos="709"/>
        </w:tabs>
        <w:spacing w:after="0" w:line="240" w:lineRule="auto"/>
        <w:ind w:firstLine="709"/>
        <w:contextualSpacing/>
        <w:jc w:val="both"/>
        <w:rPr>
          <w:rFonts w:ascii="Liberation Serif" w:eastAsia="Times New Roman" w:hAnsi="Liberation Serif" w:cs="Liberation Serif"/>
          <w:sz w:val="28"/>
          <w:szCs w:val="28"/>
          <w:lang w:eastAsia="ru-RU"/>
        </w:rPr>
      </w:pPr>
      <w:r w:rsidRPr="00735C98">
        <w:rPr>
          <w:rFonts w:ascii="Liberation Serif" w:eastAsia="Times New Roman" w:hAnsi="Liberation Serif" w:cs="Liberation Serif"/>
          <w:sz w:val="28"/>
          <w:szCs w:val="28"/>
          <w:lang w:eastAsia="ru-RU"/>
        </w:rPr>
        <w:t>2.</w:t>
      </w:r>
      <w:r w:rsidR="00CE62D9">
        <w:rPr>
          <w:rFonts w:ascii="Liberation Serif" w:eastAsia="Times New Roman" w:hAnsi="Liberation Serif" w:cs="Liberation Serif"/>
          <w:sz w:val="28"/>
          <w:szCs w:val="28"/>
          <w:lang w:eastAsia="ru-RU"/>
        </w:rPr>
        <w:t xml:space="preserve"> </w:t>
      </w:r>
      <w:r w:rsidRPr="00735C98">
        <w:rPr>
          <w:rFonts w:ascii="Liberation Serif" w:eastAsia="Times New Roman" w:hAnsi="Liberation Serif" w:cs="Liberation Serif"/>
          <w:sz w:val="28"/>
          <w:szCs w:val="28"/>
          <w:lang w:eastAsia="ru-RU"/>
        </w:rPr>
        <w:t>В ходе планирования и подготовки к мероприятиям призыва осенью 2022 года необходимо рассмотреть вопрос об обязательном выделении автотранспорта 1-2 раза в неделю сотрудникам военно-учетного стола Арамильского городского округа для розыска и вручения повесток гражданам, уклоняющимся от мероприятий призыва.</w:t>
      </w:r>
    </w:p>
    <w:p w14:paraId="5919EAE8" w14:textId="52559987" w:rsidR="00E26B45" w:rsidRDefault="00E26B45" w:rsidP="001C3DE7">
      <w:pPr>
        <w:spacing w:after="0" w:line="240" w:lineRule="auto"/>
        <w:contextualSpacing/>
        <w:jc w:val="both"/>
        <w:rPr>
          <w:rFonts w:ascii="Times New Roman" w:eastAsia="Times New Roman" w:hAnsi="Times New Roman" w:cs="Times New Roman"/>
          <w:sz w:val="28"/>
          <w:szCs w:val="28"/>
          <w:lang w:eastAsia="ru-RU"/>
        </w:rPr>
      </w:pPr>
    </w:p>
    <w:p w14:paraId="18FE2FAD" w14:textId="77777777" w:rsidR="001C3DE7" w:rsidRDefault="001C3DE7" w:rsidP="001C3DE7">
      <w:pPr>
        <w:spacing w:after="0" w:line="240" w:lineRule="auto"/>
        <w:contextualSpacing/>
        <w:jc w:val="both"/>
        <w:rPr>
          <w:rFonts w:ascii="Times New Roman" w:eastAsia="Times New Roman" w:hAnsi="Times New Roman" w:cs="Times New Roman"/>
          <w:sz w:val="28"/>
          <w:szCs w:val="28"/>
          <w:lang w:eastAsia="ru-RU"/>
        </w:rPr>
      </w:pPr>
    </w:p>
    <w:p w14:paraId="2243025D" w14:textId="0A6B5A87" w:rsidR="00E26B45" w:rsidRDefault="00E26B45" w:rsidP="00E26B45">
      <w:p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главы Администрации </w:t>
      </w:r>
    </w:p>
    <w:p w14:paraId="6EDE37D2" w14:textId="210BF498" w:rsidR="00BF0B58" w:rsidRPr="006757AC" w:rsidRDefault="00E26B45" w:rsidP="006757AC">
      <w:pPr>
        <w:tabs>
          <w:tab w:val="left" w:pos="7371"/>
        </w:tabs>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Арамильского городского округа</w:t>
      </w:r>
      <w:r w:rsidR="001C3DE7">
        <w:rPr>
          <w:rFonts w:ascii="Times New Roman" w:eastAsia="Times New Roman" w:hAnsi="Times New Roman" w:cs="Times New Roman"/>
          <w:sz w:val="28"/>
          <w:szCs w:val="28"/>
          <w:lang w:eastAsia="ru-RU"/>
        </w:rPr>
        <w:tab/>
      </w:r>
      <w:r w:rsidR="00CE62D9">
        <w:rPr>
          <w:rFonts w:ascii="Times New Roman" w:eastAsia="Times New Roman" w:hAnsi="Times New Roman" w:cs="Times New Roman"/>
          <w:sz w:val="28"/>
          <w:szCs w:val="28"/>
          <w:lang w:eastAsia="ru-RU"/>
        </w:rPr>
        <w:t xml:space="preserve">   Самарина В.В.</w:t>
      </w:r>
    </w:p>
    <w:sectPr w:rsidR="00BF0B58" w:rsidRPr="006757AC" w:rsidSect="00E26B45">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FF0890" w14:textId="77777777" w:rsidR="000C51E5" w:rsidRDefault="000C51E5" w:rsidP="0039633C">
      <w:pPr>
        <w:spacing w:after="0" w:line="240" w:lineRule="auto"/>
      </w:pPr>
      <w:r>
        <w:separator/>
      </w:r>
    </w:p>
  </w:endnote>
  <w:endnote w:type="continuationSeparator" w:id="0">
    <w:p w14:paraId="382EE27F" w14:textId="77777777" w:rsidR="000C51E5" w:rsidRDefault="000C51E5" w:rsidP="003963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4378A" w14:textId="77777777" w:rsidR="000C51E5" w:rsidRDefault="000C51E5" w:rsidP="0039633C">
      <w:pPr>
        <w:spacing w:after="0" w:line="240" w:lineRule="auto"/>
      </w:pPr>
      <w:r>
        <w:separator/>
      </w:r>
    </w:p>
  </w:footnote>
  <w:footnote w:type="continuationSeparator" w:id="0">
    <w:p w14:paraId="50A70003" w14:textId="77777777" w:rsidR="000C51E5" w:rsidRDefault="000C51E5" w:rsidP="003963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1238619"/>
      <w:docPartObj>
        <w:docPartGallery w:val="Page Numbers (Top of Page)"/>
        <w:docPartUnique/>
      </w:docPartObj>
    </w:sdtPr>
    <w:sdtEndPr/>
    <w:sdtContent>
      <w:p w14:paraId="35F1BCB6" w14:textId="196B2F41" w:rsidR="00DF0265" w:rsidRDefault="00DF0265">
        <w:pPr>
          <w:pStyle w:val="aa"/>
          <w:jc w:val="center"/>
        </w:pPr>
        <w:r>
          <w:fldChar w:fldCharType="begin"/>
        </w:r>
        <w:r>
          <w:instrText>PAGE   \* MERGEFORMAT</w:instrText>
        </w:r>
        <w:r>
          <w:fldChar w:fldCharType="separate"/>
        </w:r>
        <w:r w:rsidR="00852ECD">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35C0D"/>
    <w:multiLevelType w:val="hybridMultilevel"/>
    <w:tmpl w:val="A860DE38"/>
    <w:lvl w:ilvl="0" w:tplc="1BF4E79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662445FC"/>
    <w:multiLevelType w:val="hybridMultilevel"/>
    <w:tmpl w:val="545E0896"/>
    <w:lvl w:ilvl="0" w:tplc="B896FC8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66F"/>
    <w:rsid w:val="00006B93"/>
    <w:rsid w:val="00016E8F"/>
    <w:rsid w:val="00024B53"/>
    <w:rsid w:val="00024ED6"/>
    <w:rsid w:val="0003301C"/>
    <w:rsid w:val="00034DE8"/>
    <w:rsid w:val="00036676"/>
    <w:rsid w:val="00066EEC"/>
    <w:rsid w:val="000722ED"/>
    <w:rsid w:val="00077092"/>
    <w:rsid w:val="0008607F"/>
    <w:rsid w:val="00096296"/>
    <w:rsid w:val="000A1F6E"/>
    <w:rsid w:val="000A69AA"/>
    <w:rsid w:val="000C51E5"/>
    <w:rsid w:val="000C5375"/>
    <w:rsid w:val="000E56C4"/>
    <w:rsid w:val="000F136F"/>
    <w:rsid w:val="000F3B07"/>
    <w:rsid w:val="001027FF"/>
    <w:rsid w:val="00110549"/>
    <w:rsid w:val="00110CD0"/>
    <w:rsid w:val="00121810"/>
    <w:rsid w:val="00127668"/>
    <w:rsid w:val="00134909"/>
    <w:rsid w:val="00157EAD"/>
    <w:rsid w:val="00161C4D"/>
    <w:rsid w:val="0017509A"/>
    <w:rsid w:val="00176D37"/>
    <w:rsid w:val="00192386"/>
    <w:rsid w:val="00196657"/>
    <w:rsid w:val="001C3DE7"/>
    <w:rsid w:val="001D5549"/>
    <w:rsid w:val="001D6DF0"/>
    <w:rsid w:val="001F347A"/>
    <w:rsid w:val="001F3611"/>
    <w:rsid w:val="001F41CA"/>
    <w:rsid w:val="00212387"/>
    <w:rsid w:val="00223A6B"/>
    <w:rsid w:val="00225861"/>
    <w:rsid w:val="00255323"/>
    <w:rsid w:val="00260A8B"/>
    <w:rsid w:val="00263962"/>
    <w:rsid w:val="00264631"/>
    <w:rsid w:val="002778A7"/>
    <w:rsid w:val="002B4B29"/>
    <w:rsid w:val="002F4955"/>
    <w:rsid w:val="00311F3F"/>
    <w:rsid w:val="00321B83"/>
    <w:rsid w:val="00322C69"/>
    <w:rsid w:val="00355EAB"/>
    <w:rsid w:val="00374F16"/>
    <w:rsid w:val="0039633C"/>
    <w:rsid w:val="003A3AF2"/>
    <w:rsid w:val="003B1AC0"/>
    <w:rsid w:val="003E21C5"/>
    <w:rsid w:val="003F617F"/>
    <w:rsid w:val="00404449"/>
    <w:rsid w:val="004259C9"/>
    <w:rsid w:val="00431525"/>
    <w:rsid w:val="00437460"/>
    <w:rsid w:val="00443375"/>
    <w:rsid w:val="0044656A"/>
    <w:rsid w:val="00475D63"/>
    <w:rsid w:val="004850A2"/>
    <w:rsid w:val="00490495"/>
    <w:rsid w:val="0049325F"/>
    <w:rsid w:val="00493E68"/>
    <w:rsid w:val="004979EC"/>
    <w:rsid w:val="004A621A"/>
    <w:rsid w:val="004C013B"/>
    <w:rsid w:val="004E0C07"/>
    <w:rsid w:val="004E0D40"/>
    <w:rsid w:val="004E4B40"/>
    <w:rsid w:val="00507C8B"/>
    <w:rsid w:val="00507E07"/>
    <w:rsid w:val="0052474C"/>
    <w:rsid w:val="005377A2"/>
    <w:rsid w:val="00546059"/>
    <w:rsid w:val="00555069"/>
    <w:rsid w:val="00563A1A"/>
    <w:rsid w:val="005645C9"/>
    <w:rsid w:val="00565723"/>
    <w:rsid w:val="005745BA"/>
    <w:rsid w:val="00583F6A"/>
    <w:rsid w:val="005A0948"/>
    <w:rsid w:val="005A5A89"/>
    <w:rsid w:val="005B0C70"/>
    <w:rsid w:val="005C26C6"/>
    <w:rsid w:val="005C6695"/>
    <w:rsid w:val="0060517A"/>
    <w:rsid w:val="00614EA0"/>
    <w:rsid w:val="006153FB"/>
    <w:rsid w:val="00615FEE"/>
    <w:rsid w:val="00617664"/>
    <w:rsid w:val="006253A6"/>
    <w:rsid w:val="00633EA4"/>
    <w:rsid w:val="00637400"/>
    <w:rsid w:val="00647628"/>
    <w:rsid w:val="00652F45"/>
    <w:rsid w:val="006574A9"/>
    <w:rsid w:val="006607FF"/>
    <w:rsid w:val="00666C0D"/>
    <w:rsid w:val="006757AC"/>
    <w:rsid w:val="00693464"/>
    <w:rsid w:val="006936AD"/>
    <w:rsid w:val="006A45DA"/>
    <w:rsid w:val="006D25E2"/>
    <w:rsid w:val="006D76A3"/>
    <w:rsid w:val="006F1D6E"/>
    <w:rsid w:val="006F2942"/>
    <w:rsid w:val="006F4422"/>
    <w:rsid w:val="007146B4"/>
    <w:rsid w:val="0072276A"/>
    <w:rsid w:val="00723321"/>
    <w:rsid w:val="00724E88"/>
    <w:rsid w:val="00730E0E"/>
    <w:rsid w:val="00733345"/>
    <w:rsid w:val="00735C98"/>
    <w:rsid w:val="00736883"/>
    <w:rsid w:val="0075653C"/>
    <w:rsid w:val="00775AEC"/>
    <w:rsid w:val="007800A7"/>
    <w:rsid w:val="00782DA8"/>
    <w:rsid w:val="00787302"/>
    <w:rsid w:val="00791E15"/>
    <w:rsid w:val="0079288B"/>
    <w:rsid w:val="007A1551"/>
    <w:rsid w:val="007A270F"/>
    <w:rsid w:val="007B2965"/>
    <w:rsid w:val="007C30DF"/>
    <w:rsid w:val="007C77E1"/>
    <w:rsid w:val="007D6566"/>
    <w:rsid w:val="007E295D"/>
    <w:rsid w:val="007E5385"/>
    <w:rsid w:val="007E7B51"/>
    <w:rsid w:val="007F16ED"/>
    <w:rsid w:val="007F25C4"/>
    <w:rsid w:val="007F7F76"/>
    <w:rsid w:val="00813A72"/>
    <w:rsid w:val="00815F08"/>
    <w:rsid w:val="00840D91"/>
    <w:rsid w:val="00847B11"/>
    <w:rsid w:val="00852ECD"/>
    <w:rsid w:val="008657C3"/>
    <w:rsid w:val="0086766F"/>
    <w:rsid w:val="00871717"/>
    <w:rsid w:val="008741EB"/>
    <w:rsid w:val="00882F90"/>
    <w:rsid w:val="008950D2"/>
    <w:rsid w:val="008A2CE9"/>
    <w:rsid w:val="008A38EF"/>
    <w:rsid w:val="008C0944"/>
    <w:rsid w:val="008C18D9"/>
    <w:rsid w:val="008C72F2"/>
    <w:rsid w:val="008E3CBF"/>
    <w:rsid w:val="008E5359"/>
    <w:rsid w:val="008E5FAD"/>
    <w:rsid w:val="008E7CA5"/>
    <w:rsid w:val="008F2DBB"/>
    <w:rsid w:val="00903953"/>
    <w:rsid w:val="00910906"/>
    <w:rsid w:val="0092054B"/>
    <w:rsid w:val="00930771"/>
    <w:rsid w:val="00941772"/>
    <w:rsid w:val="00942AB3"/>
    <w:rsid w:val="009636F1"/>
    <w:rsid w:val="00963740"/>
    <w:rsid w:val="00974BA7"/>
    <w:rsid w:val="00992BBD"/>
    <w:rsid w:val="009A4CF3"/>
    <w:rsid w:val="009B2D58"/>
    <w:rsid w:val="009C3BDC"/>
    <w:rsid w:val="00A1461C"/>
    <w:rsid w:val="00A30B79"/>
    <w:rsid w:val="00A335A4"/>
    <w:rsid w:val="00A47E28"/>
    <w:rsid w:val="00A535C8"/>
    <w:rsid w:val="00A66003"/>
    <w:rsid w:val="00A77FC6"/>
    <w:rsid w:val="00A82A8E"/>
    <w:rsid w:val="00A95BF1"/>
    <w:rsid w:val="00A967F1"/>
    <w:rsid w:val="00AD6198"/>
    <w:rsid w:val="00AE3188"/>
    <w:rsid w:val="00AE4F9C"/>
    <w:rsid w:val="00AF5B2A"/>
    <w:rsid w:val="00AF7084"/>
    <w:rsid w:val="00B044AA"/>
    <w:rsid w:val="00B056AD"/>
    <w:rsid w:val="00B147A1"/>
    <w:rsid w:val="00B2008C"/>
    <w:rsid w:val="00B34F6C"/>
    <w:rsid w:val="00B6250B"/>
    <w:rsid w:val="00B74DC0"/>
    <w:rsid w:val="00B76D19"/>
    <w:rsid w:val="00B805C8"/>
    <w:rsid w:val="00B92A51"/>
    <w:rsid w:val="00B93EDF"/>
    <w:rsid w:val="00BB6AE4"/>
    <w:rsid w:val="00BC33A7"/>
    <w:rsid w:val="00BD57A6"/>
    <w:rsid w:val="00BE6DCE"/>
    <w:rsid w:val="00BF0B58"/>
    <w:rsid w:val="00C37D91"/>
    <w:rsid w:val="00C6047F"/>
    <w:rsid w:val="00C71874"/>
    <w:rsid w:val="00C82814"/>
    <w:rsid w:val="00C8696B"/>
    <w:rsid w:val="00CA42E0"/>
    <w:rsid w:val="00CA6594"/>
    <w:rsid w:val="00CA7DE8"/>
    <w:rsid w:val="00CB2DE1"/>
    <w:rsid w:val="00CC05A6"/>
    <w:rsid w:val="00CC2013"/>
    <w:rsid w:val="00CC2080"/>
    <w:rsid w:val="00CC49AB"/>
    <w:rsid w:val="00CD6EC8"/>
    <w:rsid w:val="00CE09C4"/>
    <w:rsid w:val="00CE1085"/>
    <w:rsid w:val="00CE62D9"/>
    <w:rsid w:val="00D0415F"/>
    <w:rsid w:val="00D15391"/>
    <w:rsid w:val="00D658AB"/>
    <w:rsid w:val="00D805FA"/>
    <w:rsid w:val="00D812C8"/>
    <w:rsid w:val="00D81E21"/>
    <w:rsid w:val="00D82FB8"/>
    <w:rsid w:val="00D87D00"/>
    <w:rsid w:val="00D9448E"/>
    <w:rsid w:val="00DD3F29"/>
    <w:rsid w:val="00DE5E12"/>
    <w:rsid w:val="00DF0265"/>
    <w:rsid w:val="00DF2F4D"/>
    <w:rsid w:val="00E177D6"/>
    <w:rsid w:val="00E21778"/>
    <w:rsid w:val="00E26B45"/>
    <w:rsid w:val="00E30970"/>
    <w:rsid w:val="00E5428C"/>
    <w:rsid w:val="00E72B13"/>
    <w:rsid w:val="00E776D6"/>
    <w:rsid w:val="00E82DBA"/>
    <w:rsid w:val="00E92692"/>
    <w:rsid w:val="00E9594D"/>
    <w:rsid w:val="00EB13EE"/>
    <w:rsid w:val="00EB1B70"/>
    <w:rsid w:val="00EB1DFB"/>
    <w:rsid w:val="00EE4E43"/>
    <w:rsid w:val="00EE702E"/>
    <w:rsid w:val="00EF0682"/>
    <w:rsid w:val="00F05D07"/>
    <w:rsid w:val="00F233E7"/>
    <w:rsid w:val="00F2554B"/>
    <w:rsid w:val="00F261AD"/>
    <w:rsid w:val="00F35B11"/>
    <w:rsid w:val="00F401DE"/>
    <w:rsid w:val="00F43DB1"/>
    <w:rsid w:val="00F521F8"/>
    <w:rsid w:val="00F65DF6"/>
    <w:rsid w:val="00F67DD5"/>
    <w:rsid w:val="00F67F15"/>
    <w:rsid w:val="00F743E5"/>
    <w:rsid w:val="00F75787"/>
    <w:rsid w:val="00F81C31"/>
    <w:rsid w:val="00F83DF1"/>
    <w:rsid w:val="00F936D8"/>
    <w:rsid w:val="00FC6FDA"/>
    <w:rsid w:val="00FD33FE"/>
    <w:rsid w:val="00FE2EC1"/>
    <w:rsid w:val="00FF46C0"/>
    <w:rsid w:val="00FF5800"/>
    <w:rsid w:val="00FF67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097A0"/>
  <w15:docId w15:val="{6A7DAE09-DE74-43D2-9CA1-79E5F816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link w:val="10"/>
    <w:uiPriority w:val="9"/>
    <w:qFormat/>
    <w:rsid w:val="00F255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4">
    <w:name w:val="heading 4"/>
    <w:basedOn w:val="a"/>
    <w:link w:val="40"/>
    <w:uiPriority w:val="9"/>
    <w:qFormat/>
    <w:rsid w:val="00F2554B"/>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81E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A0948"/>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A0948"/>
    <w:rPr>
      <w:rFonts w:ascii="Segoe UI" w:hAnsi="Segoe UI" w:cs="Segoe UI"/>
      <w:sz w:val="18"/>
      <w:szCs w:val="18"/>
    </w:rPr>
  </w:style>
  <w:style w:type="paragraph" w:customStyle="1" w:styleId="ConsPlusNonformat">
    <w:name w:val="ConsPlusNonformat"/>
    <w:rsid w:val="00FD33FE"/>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6">
    <w:name w:val="Hyperlink"/>
    <w:basedOn w:val="a0"/>
    <w:uiPriority w:val="99"/>
    <w:unhideWhenUsed/>
    <w:rsid w:val="00FD33FE"/>
    <w:rPr>
      <w:color w:val="0563C1" w:themeColor="hyperlink"/>
      <w:u w:val="single"/>
    </w:rPr>
  </w:style>
  <w:style w:type="table" w:customStyle="1" w:styleId="11">
    <w:name w:val="Сетка таблицы1"/>
    <w:basedOn w:val="a1"/>
    <w:next w:val="a3"/>
    <w:uiPriority w:val="59"/>
    <w:rsid w:val="00F67DD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F67DD5"/>
    <w:pPr>
      <w:ind w:left="720"/>
      <w:contextualSpacing/>
    </w:pPr>
  </w:style>
  <w:style w:type="paragraph" w:styleId="a8">
    <w:name w:val="No Spacing"/>
    <w:link w:val="a9"/>
    <w:uiPriority w:val="1"/>
    <w:qFormat/>
    <w:rsid w:val="00F67DD5"/>
    <w:pPr>
      <w:spacing w:after="0" w:line="240" w:lineRule="auto"/>
    </w:pPr>
    <w:rPr>
      <w:rFonts w:ascii="Calibri" w:eastAsia="Calibri" w:hAnsi="Calibri" w:cs="Times New Roman"/>
    </w:rPr>
  </w:style>
  <w:style w:type="character" w:customStyle="1" w:styleId="a9">
    <w:name w:val="Без интервала Знак"/>
    <w:link w:val="a8"/>
    <w:uiPriority w:val="1"/>
    <w:locked/>
    <w:rsid w:val="00F67DD5"/>
    <w:rPr>
      <w:rFonts w:ascii="Calibri" w:eastAsia="Calibri" w:hAnsi="Calibri" w:cs="Times New Roman"/>
    </w:rPr>
  </w:style>
  <w:style w:type="paragraph" w:styleId="aa">
    <w:name w:val="header"/>
    <w:basedOn w:val="a"/>
    <w:link w:val="ab"/>
    <w:uiPriority w:val="99"/>
    <w:unhideWhenUsed/>
    <w:rsid w:val="0039633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39633C"/>
  </w:style>
  <w:style w:type="paragraph" w:styleId="ac">
    <w:name w:val="footer"/>
    <w:basedOn w:val="a"/>
    <w:link w:val="ad"/>
    <w:uiPriority w:val="99"/>
    <w:unhideWhenUsed/>
    <w:rsid w:val="0039633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39633C"/>
  </w:style>
  <w:style w:type="table" w:customStyle="1" w:styleId="2">
    <w:name w:val="Сетка таблицы2"/>
    <w:basedOn w:val="a1"/>
    <w:next w:val="a3"/>
    <w:uiPriority w:val="39"/>
    <w:rsid w:val="006F29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3"/>
    <w:uiPriority w:val="39"/>
    <w:rsid w:val="00E309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F2554B"/>
    <w:rPr>
      <w:rFonts w:ascii="Times New Roman" w:eastAsia="Times New Roman" w:hAnsi="Times New Roman" w:cs="Times New Roman"/>
      <w:b/>
      <w:bCs/>
      <w:kern w:val="36"/>
      <w:sz w:val="48"/>
      <w:szCs w:val="48"/>
      <w:lang w:eastAsia="ru-RU"/>
    </w:rPr>
  </w:style>
  <w:style w:type="character" w:customStyle="1" w:styleId="40">
    <w:name w:val="Заголовок 4 Знак"/>
    <w:basedOn w:val="a0"/>
    <w:link w:val="4"/>
    <w:uiPriority w:val="9"/>
    <w:rsid w:val="00F2554B"/>
    <w:rPr>
      <w:rFonts w:ascii="Times New Roman" w:eastAsia="Times New Roman" w:hAnsi="Times New Roman" w:cs="Times New Roman"/>
      <w:b/>
      <w:bCs/>
      <w:sz w:val="24"/>
      <w:szCs w:val="24"/>
      <w:lang w:eastAsia="ru-RU"/>
    </w:rPr>
  </w:style>
  <w:style w:type="paragraph" w:customStyle="1" w:styleId="ConsPlusNormal">
    <w:name w:val="ConsPlusNormal"/>
    <w:rsid w:val="005377A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e">
    <w:name w:val="Знак Знак Знак Знак"/>
    <w:basedOn w:val="a"/>
    <w:rsid w:val="005377A2"/>
    <w:pPr>
      <w:spacing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662560">
      <w:bodyDiv w:val="1"/>
      <w:marLeft w:val="0"/>
      <w:marRight w:val="0"/>
      <w:marTop w:val="0"/>
      <w:marBottom w:val="0"/>
      <w:divBdr>
        <w:top w:val="none" w:sz="0" w:space="0" w:color="auto"/>
        <w:left w:val="none" w:sz="0" w:space="0" w:color="auto"/>
        <w:bottom w:val="none" w:sz="0" w:space="0" w:color="auto"/>
        <w:right w:val="none" w:sz="0" w:space="0" w:color="auto"/>
      </w:divBdr>
    </w:div>
    <w:div w:id="440805676">
      <w:bodyDiv w:val="1"/>
      <w:marLeft w:val="0"/>
      <w:marRight w:val="0"/>
      <w:marTop w:val="0"/>
      <w:marBottom w:val="0"/>
      <w:divBdr>
        <w:top w:val="none" w:sz="0" w:space="0" w:color="auto"/>
        <w:left w:val="none" w:sz="0" w:space="0" w:color="auto"/>
        <w:bottom w:val="none" w:sz="0" w:space="0" w:color="auto"/>
        <w:right w:val="none" w:sz="0" w:space="0" w:color="auto"/>
      </w:divBdr>
    </w:div>
    <w:div w:id="546571930">
      <w:bodyDiv w:val="1"/>
      <w:marLeft w:val="0"/>
      <w:marRight w:val="0"/>
      <w:marTop w:val="0"/>
      <w:marBottom w:val="0"/>
      <w:divBdr>
        <w:top w:val="none" w:sz="0" w:space="0" w:color="auto"/>
        <w:left w:val="none" w:sz="0" w:space="0" w:color="auto"/>
        <w:bottom w:val="none" w:sz="0" w:space="0" w:color="auto"/>
        <w:right w:val="none" w:sz="0" w:space="0" w:color="auto"/>
      </w:divBdr>
    </w:div>
    <w:div w:id="815029326">
      <w:bodyDiv w:val="1"/>
      <w:marLeft w:val="0"/>
      <w:marRight w:val="0"/>
      <w:marTop w:val="0"/>
      <w:marBottom w:val="0"/>
      <w:divBdr>
        <w:top w:val="none" w:sz="0" w:space="0" w:color="auto"/>
        <w:left w:val="none" w:sz="0" w:space="0" w:color="auto"/>
        <w:bottom w:val="none" w:sz="0" w:space="0" w:color="auto"/>
        <w:right w:val="none" w:sz="0" w:space="0" w:color="auto"/>
      </w:divBdr>
    </w:div>
    <w:div w:id="859927503">
      <w:bodyDiv w:val="1"/>
      <w:marLeft w:val="0"/>
      <w:marRight w:val="0"/>
      <w:marTop w:val="0"/>
      <w:marBottom w:val="0"/>
      <w:divBdr>
        <w:top w:val="none" w:sz="0" w:space="0" w:color="auto"/>
        <w:left w:val="none" w:sz="0" w:space="0" w:color="auto"/>
        <w:bottom w:val="none" w:sz="0" w:space="0" w:color="auto"/>
        <w:right w:val="none" w:sz="0" w:space="0" w:color="auto"/>
      </w:divBdr>
    </w:div>
    <w:div w:id="1071391395">
      <w:bodyDiv w:val="1"/>
      <w:marLeft w:val="0"/>
      <w:marRight w:val="0"/>
      <w:marTop w:val="0"/>
      <w:marBottom w:val="0"/>
      <w:divBdr>
        <w:top w:val="none" w:sz="0" w:space="0" w:color="auto"/>
        <w:left w:val="none" w:sz="0" w:space="0" w:color="auto"/>
        <w:bottom w:val="none" w:sz="0" w:space="0" w:color="auto"/>
        <w:right w:val="none" w:sz="0" w:space="0" w:color="auto"/>
      </w:divBdr>
    </w:div>
    <w:div w:id="1149784622">
      <w:bodyDiv w:val="1"/>
      <w:marLeft w:val="0"/>
      <w:marRight w:val="0"/>
      <w:marTop w:val="0"/>
      <w:marBottom w:val="0"/>
      <w:divBdr>
        <w:top w:val="none" w:sz="0" w:space="0" w:color="auto"/>
        <w:left w:val="none" w:sz="0" w:space="0" w:color="auto"/>
        <w:bottom w:val="none" w:sz="0" w:space="0" w:color="auto"/>
        <w:right w:val="none" w:sz="0" w:space="0" w:color="auto"/>
      </w:divBdr>
    </w:div>
    <w:div w:id="1629508250">
      <w:bodyDiv w:val="1"/>
      <w:marLeft w:val="0"/>
      <w:marRight w:val="0"/>
      <w:marTop w:val="0"/>
      <w:marBottom w:val="0"/>
      <w:divBdr>
        <w:top w:val="none" w:sz="0" w:space="0" w:color="auto"/>
        <w:left w:val="none" w:sz="0" w:space="0" w:color="auto"/>
        <w:bottom w:val="none" w:sz="0" w:space="0" w:color="auto"/>
        <w:right w:val="none" w:sz="0" w:space="0" w:color="auto"/>
      </w:divBdr>
    </w:div>
    <w:div w:id="1855728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185B-483F-4491-B63F-4D097FD5D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1630</Words>
  <Characters>9296</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Чернова Екатерина Сергеевна</dc:creator>
  <cp:keywords/>
  <dc:description/>
  <cp:lastModifiedBy>Савинский Сергей Дмитриевич</cp:lastModifiedBy>
  <cp:revision>3</cp:revision>
  <cp:lastPrinted>2022-08-01T06:09:00Z</cp:lastPrinted>
  <dcterms:created xsi:type="dcterms:W3CDTF">2022-08-01T06:06:00Z</dcterms:created>
  <dcterms:modified xsi:type="dcterms:W3CDTF">2022-08-01T06:29:00Z</dcterms:modified>
</cp:coreProperties>
</file>