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542" w:rsidRPr="00210542" w:rsidRDefault="00210542" w:rsidP="002105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10542">
        <w:rPr>
          <w:rFonts w:ascii="Times New Roman" w:hAnsi="Times New Roman" w:cs="Times New Roman"/>
          <w:sz w:val="28"/>
          <w:szCs w:val="28"/>
        </w:rPr>
        <w:t>ПРЕД</w:t>
      </w:r>
      <w:bookmarkStart w:id="0" w:name="_GoBack"/>
      <w:bookmarkEnd w:id="0"/>
      <w:r w:rsidRPr="00210542">
        <w:rPr>
          <w:rFonts w:ascii="Times New Roman" w:hAnsi="Times New Roman" w:cs="Times New Roman"/>
          <w:sz w:val="28"/>
          <w:szCs w:val="28"/>
        </w:rPr>
        <w:t>ЛОЖЕНИЯ</w:t>
      </w:r>
    </w:p>
    <w:p w:rsidR="00210542" w:rsidRPr="00210542" w:rsidRDefault="00210542" w:rsidP="00210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542">
        <w:rPr>
          <w:rFonts w:ascii="Times New Roman" w:hAnsi="Times New Roman" w:cs="Times New Roman"/>
          <w:sz w:val="28"/>
          <w:szCs w:val="28"/>
        </w:rPr>
        <w:t>ПО ПРОЕКТУ РЕШЕНИЯ ДУМЫ АРАМИЛЬСКОГО ГОРОДСКОГО ОКРУГА</w:t>
      </w:r>
    </w:p>
    <w:p w:rsidR="00210542" w:rsidRPr="00210542" w:rsidRDefault="00210542" w:rsidP="00210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542">
        <w:rPr>
          <w:rFonts w:ascii="Times New Roman" w:hAnsi="Times New Roman" w:cs="Times New Roman"/>
          <w:sz w:val="28"/>
          <w:szCs w:val="28"/>
        </w:rPr>
        <w:t>О ВНЕСЕНИИ ИЗМЕНЕНИЙ И ДОПОЛНЕНИЙ В УСТАВ</w:t>
      </w:r>
    </w:p>
    <w:p w:rsidR="00210542" w:rsidRPr="00210542" w:rsidRDefault="00210542" w:rsidP="00210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0542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</w:p>
    <w:p w:rsidR="00210542" w:rsidRPr="00210542" w:rsidRDefault="00210542" w:rsidP="002105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4111"/>
        <w:gridCol w:w="3969"/>
        <w:gridCol w:w="3969"/>
      </w:tblGrid>
      <w:tr w:rsidR="00210542" w:rsidRPr="00210542" w:rsidTr="00F508AD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№</w:t>
            </w:r>
          </w:p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Пункт проекта решения Думы 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А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рамильского городского округа о внесении изменений и 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(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или) 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дополнений 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в </w:t>
            </w:r>
            <w:hyperlink r:id="rId4" w:history="1">
              <w:r w:rsidRPr="00210542">
                <w:rPr>
                  <w:rFonts w:ascii="Times New Roman" w:eastAsiaTheme="minorHAnsi" w:hAnsi="Times New Roman" w:cs="Times New Roman"/>
                  <w:color w:val="0000FF"/>
                  <w:sz w:val="20"/>
                  <w:szCs w:val="20"/>
                </w:rPr>
                <w:t>Устав</w:t>
              </w:r>
            </w:hyperlink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 Арамильского  городского округа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Текст 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проекта решения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Текст предлагаемой  поправки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Текст проекта решения с учетом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поправки</w:t>
            </w:r>
          </w:p>
        </w:tc>
      </w:tr>
      <w:tr w:rsidR="00210542" w:rsidRPr="00210542" w:rsidTr="00F508AD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210542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pStyle w:val="ConsPlusNormal"/>
              <w:widowControl w:val="0"/>
              <w:tabs>
                <w:tab w:val="left" w:pos="993"/>
              </w:tabs>
              <w:adjustRightInd/>
              <w:contextualSpacing/>
              <w:jc w:val="center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>5</w:t>
            </w:r>
          </w:p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10542">
              <w:rPr>
                <w:rFonts w:ascii="Times New Roman" w:hAnsi="Times New Roman" w:cs="Times New Roman"/>
                <w:b/>
                <w:sz w:val="20"/>
                <w:szCs w:val="20"/>
              </w:rPr>
              <w:t>Статья 20.1.</w:t>
            </w: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42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Общественная палата Арамильского городского округа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42" w:rsidRPr="00210542" w:rsidRDefault="00210542" w:rsidP="00F508AD">
            <w:pPr>
              <w:pStyle w:val="ConsPlusNormal"/>
              <w:widowControl w:val="0"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>1. Общественная палата Арамильского городского округа (далее - Общественная палата) обеспечивает взаимодействие граждан Российской Федерации, проживающих на территории Арамильского городского округа, общественных объединений и иных некоммерческих организаций, осуществляющих свою деятельность на территории городского округа, с органами местного самоуправления в целях обсуждения вопросов социально-экономического развития городского округа, осуществления общественного контроля за деятельностью территориальных органов государственной власти Свердловской области, органов местного самоуправления, государственных и иных организаций Свердловской области, осуществляющих свою деятельность на территории городского округа, муниципальных учреждений.</w:t>
            </w:r>
          </w:p>
          <w:p w:rsidR="00210542" w:rsidRPr="00210542" w:rsidRDefault="00210542" w:rsidP="00F508AD">
            <w:pPr>
              <w:pStyle w:val="ConsPlusNormal"/>
              <w:widowControl w:val="0"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 xml:space="preserve">2. Общественная палата осуществляет свою деятельность на основе </w:t>
            </w:r>
            <w:hyperlink r:id="rId5" w:history="1">
              <w:r w:rsidRPr="00210542">
                <w:rPr>
                  <w:rFonts w:ascii="Times New Roman" w:hAnsi="Times New Roman" w:cs="Times New Roman"/>
                </w:rPr>
                <w:t>Конституции</w:t>
              </w:r>
            </w:hyperlink>
            <w:r w:rsidRPr="00210542">
              <w:rPr>
                <w:rFonts w:ascii="Times New Roman" w:hAnsi="Times New Roman" w:cs="Times New Roman"/>
              </w:rPr>
              <w:t xml:space="preserve"> </w:t>
            </w:r>
            <w:r w:rsidRPr="00210542">
              <w:rPr>
                <w:rFonts w:ascii="Times New Roman" w:hAnsi="Times New Roman" w:cs="Times New Roman"/>
              </w:rPr>
              <w:lastRenderedPageBreak/>
              <w:t>Российской Федерации, федеральных конституционных законов, федеральных законов, иных нормативных правовых актов Российской Федерации, законов Свердловской области, иных нормативных правовых актов Свердловской области, муниципальных правовых актов Устава.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Общественная палата является консультативно-совещательным органом, созданным на общественных началах, действующим на непостоянной основе, не является органом местного самоуправления и юридическим лицом.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4. Порядок формирования состава Общественной палаты устанавливается Уставом и Положением об Общественной палате, утверждаемым нормативным правовым актом Думы городского округа.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5. Глава городского округа по результатам проведения консультаций с субъектами, представители которых могут войти в состав Общественной палаты, определяет кандидатуры 10 представителей, имеющих особые заслуги и пользующихся признанием и уважением среди населения городского округа, и предлагает им войти в состав Общественной палаты.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6. Дума городского округа по результатам проведения консультаций с субъектами, представители которых могут войти в состав Общественной палаты, определяет кандидатуры 10 представителей, имеющих особые заслуги и пользующихся признанием и уважением среди населения городского округа, и предлагает им войти в состав Общественной палаты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 xml:space="preserve">7. Граждане, получившие предложение войти в состав Общественной палаты, в течение десяти дней письменно </w:t>
            </w:r>
            <w:r w:rsidRPr="002105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уведомляют соответственно Губернатора Свердловской области или Законодательное Собрание Свердловской области о своем согласии либо об отказе войти в состав Общественной палаты.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8. Глава городского округа в течение 10 дней со дня получения им письменного согласия 10 граждан войти в состав Общественной палаты утверждает их членами Общественной палаты и предлагает им приступить к формированию полного состава Общественной палаты.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9. Дума городского округа в течение 10 дней со дня получения письменного согласия 10 граждан войти в состав Общественной палаты на заседании Думы городского округа утверждает их членами Общественной палаты и предлагает им приступить к формированию полного состава Общественной палаты.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10. Не позднее 15 дней со дня утверждения Главой городского округа и Думой городского округа 20 членов Общественной палаты общественные объединения и иные некоммерческие организации направляют в Общественную палату заявления о намерении направить своих представителей в состав Общественной палаты.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К указанному заявлению прилагаются: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1) выписка из протокола заседания руководящего органа общественного объединения, иной некоммерческой организации, на котором было принято решение о направлении представителя общественного объединения, иной некоммерческой организации в состав Общественной палаты;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информация о деятельности общественного объединения, иной некоммерческой организации;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3) информация о представителе общественного объединения, иной некоммерческой организации, который может быть направлен в состав Общественной палаты;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4) письменное согласие представителя общественного объединения, иной некоммерческой организации, который может быть направлен в состав Общественной палаты.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11. Члены Общественной палаты, утвержденные Главой городского округа и Думой городского округа, в течение 10 дней по истечении срока, установленного пунктом 6 настоящей статьи, в порядке, установленном Регламентом Общественной палаты, проводят конкурс поступивших заявлений, прилагаемых к ним документов и принимают решения о приеме в члены Общественной палаты 10 представителей общественных объединений, иных некоммерческих организаций - по одному представителю от одного общественного объединения, иной некоммерческой организации.</w:t>
            </w:r>
          </w:p>
          <w:p w:rsidR="00210542" w:rsidRPr="00210542" w:rsidRDefault="00210542" w:rsidP="00F508A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12. Задачи, состав, органы и порядок деятельности Общественной палаты определяются Положением, утверждаемым Думой городского округа.</w:t>
            </w:r>
          </w:p>
          <w:p w:rsidR="00210542" w:rsidRPr="00210542" w:rsidRDefault="00210542" w:rsidP="00F508AD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>Общественная палата утверждает Регламент Общественной палаты и Кодекс этики членов Общественной палаты своими решениями, принимаемыми на заседаниях Общественной палаты.</w:t>
            </w:r>
          </w:p>
          <w:p w:rsidR="00210542" w:rsidRPr="00210542" w:rsidRDefault="00210542" w:rsidP="00F508AD">
            <w:pPr>
              <w:pStyle w:val="ConsPlusNormal"/>
              <w:ind w:firstLine="708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 xml:space="preserve">13. Организационное, информационное, документарное материально-техническое обеспечение </w:t>
            </w:r>
            <w:r w:rsidRPr="00210542">
              <w:rPr>
                <w:rFonts w:ascii="Times New Roman" w:hAnsi="Times New Roman" w:cs="Times New Roman"/>
              </w:rPr>
              <w:lastRenderedPageBreak/>
              <w:t>деятельности Общественной палаты осуществляет Администрация городского округа.</w:t>
            </w:r>
          </w:p>
          <w:p w:rsidR="00210542" w:rsidRPr="00210542" w:rsidRDefault="00210542" w:rsidP="00F508AD">
            <w:pPr>
              <w:pStyle w:val="ConsPlusNormal"/>
              <w:widowControl w:val="0"/>
              <w:tabs>
                <w:tab w:val="left" w:pos="993"/>
              </w:tabs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>14. Органы местного самоуправления городского округа, их должностные лица обязаны оказывать содействие членам Общественной палаты в исполнении ими своих полномочий.».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210542">
              <w:rPr>
                <w:rFonts w:ascii="Times New Roman" w:hAnsi="Times New Roman" w:cs="Times New Roman"/>
                <w:b/>
                <w:sz w:val="20"/>
                <w:szCs w:val="20"/>
              </w:rPr>
              <w:t>Статья 20.1.</w:t>
            </w: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0542">
              <w:rPr>
                <w:rFonts w:ascii="Times New Roman" w:hAnsi="Times New Roman" w:cs="Times New Roman"/>
                <w:b/>
                <w:sz w:val="20"/>
                <w:szCs w:val="20"/>
              </w:rPr>
              <w:t>Общественная палата Арамильского городского округа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542" w:rsidRPr="00210542" w:rsidRDefault="00210542" w:rsidP="00F508AD">
            <w:pPr>
              <w:pStyle w:val="ConsPlusNormal"/>
              <w:widowControl w:val="0"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>1. Общественная палата Арамильского городского округа (далее - Общественная палата) обеспечивает взаимодействие граждан Российской Федерации, проживающих на территории Арамильского городского округа, общественных объединений и иных некоммерческих организаций, осуществляющих свою деятельность на территории городского округа, с органами местного самоуправления в целях обсуждения вопросов социально-экономического развития городского округа, осуществления общественного контроля за деятельностью территориальных органов государственной власти Свердловской области, органов местного самоуправления, государственных и иных организаций Свердловской области, осуществляющих свою деятельность на территории городского округа, муниципальных учреждений.</w:t>
            </w:r>
          </w:p>
          <w:p w:rsidR="00210542" w:rsidRPr="00210542" w:rsidRDefault="00210542" w:rsidP="00F508AD">
            <w:pPr>
              <w:pStyle w:val="ConsPlusNormal"/>
              <w:widowControl w:val="0"/>
              <w:adjustRightInd/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210542">
              <w:rPr>
                <w:rFonts w:ascii="Times New Roman" w:hAnsi="Times New Roman" w:cs="Times New Roman"/>
              </w:rPr>
              <w:t xml:space="preserve">2. Общественная палата </w:t>
            </w:r>
            <w:r w:rsidRPr="00210542">
              <w:rPr>
                <w:rFonts w:ascii="Times New Roman" w:hAnsi="Times New Roman" w:cs="Times New Roman"/>
              </w:rPr>
              <w:lastRenderedPageBreak/>
              <w:t xml:space="preserve">осуществляет свою деятельность на основе </w:t>
            </w:r>
            <w:hyperlink r:id="rId6" w:history="1">
              <w:r w:rsidRPr="00210542">
                <w:rPr>
                  <w:rFonts w:ascii="Times New Roman" w:hAnsi="Times New Roman" w:cs="Times New Roman"/>
                </w:rPr>
                <w:t>Конституции</w:t>
              </w:r>
            </w:hyperlink>
            <w:r w:rsidRPr="00210542">
              <w:rPr>
                <w:rFonts w:ascii="Times New Roman" w:hAnsi="Times New Roman" w:cs="Times New Roman"/>
              </w:rPr>
              <w:t xml:space="preserve"> Российской Федерации, федеральных конституционных законов, федеральных законов, иных нормативных правовых актов Российской Федерации, законов Свердловской области, иных нормативных правовых актов Свердловской области, муниципальных правовых актов Устава.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05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210542">
              <w:rPr>
                <w:rFonts w:ascii="Times New Roman" w:hAnsi="Times New Roman" w:cs="Times New Roman"/>
                <w:sz w:val="20"/>
                <w:szCs w:val="20"/>
              </w:rPr>
              <w:t>Общественная палата является консультативно-совещательным органом, созданным на общественных началах, действующим на непостоянной основе, не является органом местного самоуправления и юридическим лицом.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bCs/>
                <w:sz w:val="20"/>
                <w:szCs w:val="20"/>
              </w:rPr>
              <w:t>4. Порядок формирования состава, задачи, органы и порядок деятельности Общественной палаты устанавливается Положением об Общественной палате, утверждаемым нормативным правовым актом Главы городского округа».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bCs/>
                <w:sz w:val="20"/>
                <w:szCs w:val="20"/>
              </w:rPr>
              <w:t>5. Общественная палата утверждает Регламент Общественной палаты и Кодекс этики членов Общественной палаты своими решениями, принимаемыми на заседаниях Общественной палаты.».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6. Организационное, информационное, документарное и материально-техническое обеспечение деятельности Общественной палаты осуществляет Администрация городского округа.».</w:t>
            </w:r>
          </w:p>
          <w:p w:rsidR="00210542" w:rsidRPr="00210542" w:rsidRDefault="00210542" w:rsidP="00F508A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542">
              <w:rPr>
                <w:rFonts w:ascii="Times New Roman" w:hAnsi="Times New Roman" w:cs="Times New Roman"/>
                <w:bCs/>
                <w:sz w:val="20"/>
                <w:szCs w:val="20"/>
              </w:rPr>
              <w:t>7. Органы местного самоуправления городского округа, их должностные лица обязаны оказывать содействие членам Общественной палаты в исполнении ими своих полномочий.».</w:t>
            </w:r>
          </w:p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0542" w:rsidRPr="00210542" w:rsidRDefault="00210542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lastRenderedPageBreak/>
              <w:t>Итоговый вариант требует дополнительного обсуждения</w:t>
            </w:r>
          </w:p>
        </w:tc>
      </w:tr>
      <w:tr w:rsidR="00F508AD" w:rsidRPr="00210542" w:rsidTr="00F508AD">
        <w:trPr>
          <w:trHeight w:val="24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AD" w:rsidRPr="00210542" w:rsidRDefault="00F508AD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lastRenderedPageBreak/>
              <w:t>2</w:t>
            </w:r>
          </w:p>
        </w:tc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AD" w:rsidRPr="00210542" w:rsidRDefault="00F508AD" w:rsidP="00F508AD">
            <w:pPr>
              <w:pStyle w:val="ConsPlusNormal"/>
              <w:widowControl w:val="0"/>
              <w:tabs>
                <w:tab w:val="left" w:pos="993"/>
              </w:tabs>
              <w:adjustRightInd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«Статья 47. Порядок официального опубликования (обнародования) и вступления в силу муниципальных нормативных правовых актов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1. Все муниципальные нормативные правовые акты, затрагивающие права, свободы и обязанности человека и гражданина, должны быть официально опубликованы (обнародованы) для всеобщего сведения.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2. Официальным опубликованием муниципального нормативного правового акта считается первая публикация его полного текста в печатном средстве массовой информации в газете «Арамильские вести» или первое размещение (опубликование) его полного текста на сайте в информационно-телекоммуникационной сети «Интернет» на «Официальном интернет-портале правовой информации Арамильского городского округа» (https://pravo.aramilgo.ru).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3. Формами обнародования муниципальных нормативных правовых актов являются размещение их полного текста в иных средствах массовой информации, в том числе электронных (через информационно-телекоммуникационную сеть «Интернет»), озвучивание их полного текста по радиоканалам, на публичных встречах с населением и другие способы (формы) обнародования муниципальных нормативных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правовых актов с целью своевременного и полного ознакомления с ними максимального количества жителей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4. Гражданам обеспечивается бесплатный доступ к «Официальному интернет-порталу правовой информации Арамильского городского округа» в информационно-телекоммуникационной сети «Интернет» в пунктах, перечень которых утвержден постановлением Главы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5. Муниципальные нормативные правовые акты, муниципальные правовые акты, которые подлежат опубликованию, в течение трех дней с момента их подписания направляется Главой городского округа для их размещения (опубликования) на «Официальном интернет-портале правовой информации Арамильского городского округа».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6. Размещение (опубликование) муниципальных нормативных правовых актов, муниципальных правовых актов, подлежащих опубликованию, на официальном сайте осуществляется в течение десяти дней со дня их подписания.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7. В соответствии с федеральным законодательством не подлежат официальному опубликованию муниципальные нормативные правовые акты в части, содержащей сведения, распространение которых ограничено.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нормативные правовые акты либо их отдельные положения, не подлежащие опубликованию в соответствии с абзацем первым настоящего пункта, в обязательном порядке доводятся до сведения органов местного самоуправления, их должностных лиц, а также организаций, на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которые распространяется действие этих правовых актов.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8. Правовые акты ненормативного характера могут быть официально опубликованы по решению издавших их органов местного самоуправления городского округа и должностных лиц местного самоуправления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9. Муниципальные правовые акты вступают в силу после их официального опубликования (обнародования) либо издания (подписания), если иной срок не оговорен в самом правовом акте.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правовые акты, предусматривающие установление, введение местных налогов, предоставление льгот по местным налогам, вступают в силу в соответствии с Налоговым кодексом Российской Федерации.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Муниципальные нормативные правовые акты, затрагивающие права, свободы и обязанности человека и гражданина, не прошедшие процедуру официального опубликования (обнародования), применению не подлежат.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10. Настоящая статья не применяется при официальном опубликовании (обнародовании) муниципальных нормативных правовых актов, муниципальных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правовых актов, подлежащих опубликованию, в отношении которых федеральным законом установлен иной порядок официального опубликования (обнародования).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11. Устав городского округа, муниципальный правовой акт о внесении изменений и дополнений в Устав городского округа подлежат официальному опубликованию (обнародованию) после их государственной регистрации в территориальном органе уполномоченного федерального органа исполнительной власти в сфере регистрации уставов и вступают в силу после их официального опубликования (обнародования).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Глава городского округа обязан опубликовать (обнародовать) зарегистрированный Устав городского округа, муниципальный правовой акт о внесении изменений и дополнений в Устав городского округа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и дополнения, внесенные в Устав городского округа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Думы городского округа, принявшей муниципальный правовой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о внесении указанных изменений и дополнений в Устав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Решение об изменении срока полномочий, а также решение об изменении перечня полномочий и (или) порядка избрания выборного должностного лица местного самоуправления применяется только к выборным должностным лицам местного самоуправления, избранным после вступления в силу соответствующего решения.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Изменения и дополнения, внесенные в Устав городского округа и предусматривающие создание контрольного органа городского округа, вступают в силу после государственной регистрации и официального опубликования (обнародования).</w:t>
            </w:r>
          </w:p>
          <w:p w:rsidR="00F508AD" w:rsidRPr="00210542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12. Приведение Устава городского округа в соответствие с федеральным законом, законом Свердловской области осуществляется в установленный этими законодательными актами срок. В случае если федеральным законом, законом Свердловской области указанный срок не установлен, срок приведения Устава городского округа в соответствие с федеральным законом, законом Свердловской области определяется с учетом даты вступления в силу соответствующего федерального закона, закона Свердловской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городского округа, учета предложений граждан по нему, периодичности заседаний Думы городского округа, сроков государственной регистрации и официального опубликования (обнародования)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такого муниципального правового акта не должен превышать шесть месяцев.».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«Статья 47. Порядок официального опубликования (обнародования) и вступления в силу муниципальных нормативных правовых актов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1. Все муниципальные нормативные правовые акты, затрагивающие права, свободы и обязанности человека и гражданина, должны быть официально опубликованы (обнародованы) для всеобщего сведения.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Официальным опубликованием муниципального нормативного правового акта считается первое размещение (опубликование) его полного текста на сайте в информационно-телекоммуникационной сети «Интернет» на «Официальном интернет-портале правовой информации Арамильского городского округа» (https://pravo.aramilgo.ru) или первая публикация его полного текста в печатном средстве массовой информации в газете «Арамильские вести»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3. Формами обнародования муниципальных нормативных правовых актов являются размещение их полного текста в иных средствах массовой информации, в том числе электронных (через информационно-телекоммуникационную сеть «Интернет»), озвучивание их полного текста по радиоканалам, на публичных встречах с населением и другие способы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(формы) обнародования муниципальных нормативных правовых актов с целью своевременного и полного ознакомления с ними максимального количества жителей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4. Гражданам обеспечивается бесплатный доступ к «Официальному интернет-порталу правовой информации Арамильского городского округа» в информационно-телекоммуникационной сети «Интернет» в пунктах, перечень которых утвержден постановлением Главы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5. Муниципальные нормативные правовые акты, муниципальные правовые акты, которые подлежат опубликованию, в течение трех дней с момента их подписания направляется Главой городского округа для их размещения (опубликования) на «Официальном интернет-портале правовой информации Арамильского городского округа».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6. Размещение (опубликование) муниципальных нормативных правовых актов, муниципальных правовых актов, подлежащих опубликованию, на официальном сайте осуществляется в течение десяти дней со дня их подписания.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7. В соответствии с федеральным законодательством не подлежат официальному опубликованию муниципальные нормативные правовые акты в части, содержащей сведения, распространение которых ограничено.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нормативные правовые акты либо их отдельные положения, не подлежащие опубликованию в соответствии с абзацем первым настоящего пункта, в обязательном порядке доводятся до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органов местного самоуправления, их должностных лиц, а также организаций, на которые распространяется действие этих правовых актов.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8. Правовые акты ненормативного характера могут быть официально опубликованы по решению издавших их органов местного самоуправления городского округа и должностных лиц местного самоуправления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9. Муниципальные правовые акты вступают в силу после их официального опубликования (обнародования) либо издания (подписания), если иной срок не оговорен в самом правовом акте.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правовые акты, предусматривающие установление, введение местных налогов, предоставление льгот по местным налогам, вступают в силу в соответствии с Налоговым кодексом Российской Федерации.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Муниципальные нормативные правовые акты, затрагивающие права, свободы и обязанности человека и гражданина, не прошедшие процедуру официального опубликования (обнародования), применению не подлежат.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10. Настоящая статья не применяется при официальном опубликовании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(обнародовании) муниципальных нормативных правовых актов, муниципальных правовых актов, подлежащих опубликованию, в отношении которых федеральным законом установлен иной порядок официального опубликования (обнародования).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11. Устав городского округа, муниципальный правовой акт о внесении изменений и дополнений в Устав городского округа подлежат официальному опубликованию (обнародованию) после их государственной регистрации в территориальном органе уполномоченного федерального органа исполнительной власти в сфере регистрации уставов и вступают в силу после их официального опубликования (обнародования).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Глава городского округа обязан опубликовать (обнародовать) зарегистрированный Устав городского округа, муниципальный правовой акт о внесении изменений и дополнений в Устав городского округа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и дополнения, внесенные в Устав городского округа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истечения срока полномочий Думы городского округа, принявшей муниципальный правовой акт о внесении указанных изменений и дополнений в Устав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Решение об изменении срока полномочий, а также решение об изменении перечня полномочий и (или) порядка избрания выборного должностного лица местного самоуправления применяется только к выборным должностным лицам местного самоуправления, избранным после вступления в силу соответствующего решения.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Изменения и дополнения, внесенные в Устав городского округа и предусматривающие создание контрольного органа городского округа, вступают в силу после государственной регистрации и официального опубликования (обнародования).</w:t>
            </w:r>
          </w:p>
          <w:p w:rsidR="00F508AD" w:rsidRPr="00210542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12. Приведение Устава городского округа в соответствие с федеральным законом, законом Свердловской области осуществляется в установленный этими законодательными актами срок. В случае если федеральным законом, законом Свердловской области указанный срок не установлен, срок приведения Устава городского округа в соответствие с федеральным законом, законом Свердловской области определяется с учетом даты вступления в силу соответствующего федерального закона, закона Свердловской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округа, учета предложений граждан по нему, периодичности заседаний Думы городского округа, сроков государственной регистрации и официального опубликования (обнародования) такого муниципального правового акта не должен превышать шесть месяцев.».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«Статья 47. Порядок официального опубликования (обнародования) и вступления в силу муниципальных нормативных правовых актов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1. Все муниципальные нормативные правовые акты, затрагивающие права, свободы и обязанности человека и гражданина, должны быть официально опубликованы (обнародованы) для всеобщего сведения.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2. Официальным опубликованием муниципального нормативного правового акта считается первое размещение (опубликование) его полного текста на сайте в информационно-телекоммуникационной сети «Интернет» на «Официальном интернет-портале правовой информации Арамильского городского округа» (https://pravo.aramilgo.ru) или первая публикация его полного текста в печатном средстве массовой информации в газете «Арамильские вести».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3. Формами обнародования муниципальных нормативных правовых актов являются размещение их полного текста в иных средствах массовой информации, в том числе электронных (через информационно-телекоммуникационную сеть «Интернет»), озвучивание их полного текста по радиоканалам, на публичных встречах с населением и другие способы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(формы) обнародования муниципальных нормативных правовых актов с целью своевременного и полного ознакомления с ними максимального количества жителей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4. Гражданам обеспечивается бесплатный доступ к «Официальному интернет-порталу правовой информации Арамильского городского округа» в информационно-телекоммуникационной сети «Интернет» в пунктах, перечень которых утвержден постановлением Главы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5. Муниципальные нормативные правовые акты, муниципальные правовые акты, которые подлежат опубликованию, в течение трех дней с момента их подписания направляется Главой городского округа для их размещения (опубликования) на «Официальном интернет-портале правовой информации Арамильского городского округа».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6. Размещение (опубликование) муниципальных нормативных правовых актов, муниципальных правовых актов, подлежащих опубликованию, на официальном сайте осуществляется в течение десяти дней со дня их подписания.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7. В соответствии с федеральным законодательством не подлежат официальному опубликованию муниципальные нормативные правовые акты в части, содержащей сведения, распространение которых ограничено.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нормативные правовые акты либо их отдельные положения, не подлежащие опубликованию в соответствии с абзацем первым настоящего пункта, в обязательном порядке доводятся до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 органов местного самоуправления, их должностных лиц, а также организаций, на которые распространяется действие этих правовых актов.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8. Правовые акты ненормативного характера могут быть официально опубликованы по решению издавших их органов местного самоуправления городского округа и должностных лиц местного самоуправления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9. Муниципальные правовые акты вступают в силу после их официального опубликования (обнародования) либо издания (подписания), если иной срок не оговорен в самом правовом акте.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правовые акты, предусматривающие установление, введение местных налогов, предоставление льгот по местным налогам, вступают в силу в соответствии с Налоговым кодексом Российской Федерации.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Муниципальные нормативные правовые акты, затрагивающие права, свободы и обязанности человека и гражданина, не прошедшие процедуру официального опубликования (обнародования), применению не подлежат.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10. Настоящая статья не применяется при официальном опубликовании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(обнародовании) муниципальных нормативных правовых актов, муниципальных правовых актов, подлежащих опубликованию, в отношении которых федеральным законом установлен иной порядок официального опубликования (обнародования).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11. Устав городского округа, муниципальный правовой акт о внесении изменений и дополнений в Устав городского округа подлежат официальному опубликованию (обнародованию) после их государственной регистрации в территориальном органе уполномоченного федерального органа исполнительной власти в сфере регистрации уставов и вступают в силу после их официального опубликования (обнародования). 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Глава городского округа обязан опубликовать (обнародовать) зарегистрированный Устав городского округа, муниципальный правовой акт о внесении изменений и дополнений в Устав городского округа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 xml:space="preserve">Изменения и дополнения, внесенные в Устав городского округа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</w:t>
            </w:r>
            <w:r w:rsidRPr="00F50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истечения срока полномочий Думы городского округа, принявшей муниципальный правовой акт о внесении указанных изменений и дополнений в Устав городского округа.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Решение об изменении срока полномочий, а также решение об изменении перечня полномочий и (или) порядка избрания выборного должностного лица местного самоуправления применяется только к выборным должностным лицам местного самоуправления, избранным после вступления в силу соответствующего решения.</w:t>
            </w:r>
          </w:p>
          <w:p w:rsidR="00F508AD" w:rsidRPr="00F508AD" w:rsidRDefault="00F508AD" w:rsidP="00F508AD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sz w:val="20"/>
                <w:szCs w:val="20"/>
              </w:rPr>
              <w:t>Изменения и дополнения, внесенные в Устав городского округа и предусматривающие создание контрольного органа городского округа, вступают в силу после государственной регистрации и официального опубликования (обнародования).</w:t>
            </w:r>
          </w:p>
          <w:p w:rsidR="00F508AD" w:rsidRPr="00F508AD" w:rsidRDefault="00F508AD" w:rsidP="00F508AD">
            <w:pPr>
              <w:keepNext w:val="0"/>
              <w:keepLines w:val="0"/>
              <w:autoSpaceDE w:val="0"/>
              <w:autoSpaceDN w:val="0"/>
              <w:adjustRightInd w:val="0"/>
              <w:spacing w:before="0" w:line="240" w:lineRule="auto"/>
              <w:ind w:firstLine="675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F508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12. Приведение Устава городского округа в соответствие с федеральным законом, законом Свердловской области осуществляется в установленный этими законодательными актами срок. В случае если федеральным законом, законом Свердловской области указанный срок не установлен, срок приведения Устава городского округа в соответствие с федеральным законом, законом Свердловской области определяется с учетом даты вступления в силу соответствующего федерального закона, закона Свердловской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</w:t>
            </w:r>
            <w:r w:rsidRPr="00F508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городского округа, учета предложений граждан по нему, периодичности заседаний Думы городского округа, сроков государственной регистрации и официального опубликования (обнародования) такого муниципального правового акта не должен превышать шесть месяцев.».</w:t>
            </w:r>
          </w:p>
        </w:tc>
      </w:tr>
    </w:tbl>
    <w:p w:rsidR="007E7EE7" w:rsidRPr="00210542" w:rsidRDefault="007E7EE7" w:rsidP="00210542"/>
    <w:sectPr w:rsidR="007E7EE7" w:rsidRPr="00210542" w:rsidSect="002105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542"/>
    <w:rsid w:val="00210542"/>
    <w:rsid w:val="007E7EE7"/>
    <w:rsid w:val="00F1201F"/>
    <w:rsid w:val="00F5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5C49"/>
  <w15:chartTrackingRefBased/>
  <w15:docId w15:val="{B31BEE61-C449-4EC7-B73B-3F94EC18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8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54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50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BF8D5E87EF193A130CA246EB671CF77D1009194C8A8955A2220B5F0bCJ" TargetMode="External"/><Relationship Id="rId5" Type="http://schemas.openxmlformats.org/officeDocument/2006/relationships/hyperlink" Target="consultantplus://offline/ref=6BF8D5E87EF193A130CA246EB671CF77D1009194C8A8955A2220B5F0bCJ" TargetMode="External"/><Relationship Id="rId4" Type="http://schemas.openxmlformats.org/officeDocument/2006/relationships/hyperlink" Target="consultantplus://offline/ref=5EE1E29632B8A3B52D3F6FAB084F109FD3EFF2301AA75EB8EB171516FFC0A0A60Cg1R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4212</Words>
  <Characters>24010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2018-01-30T05:32:00Z</cp:lastPrinted>
  <dcterms:created xsi:type="dcterms:W3CDTF">2018-01-30T05:16:00Z</dcterms:created>
  <dcterms:modified xsi:type="dcterms:W3CDTF">2018-01-30T05:41:00Z</dcterms:modified>
</cp:coreProperties>
</file>