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BE69" w14:textId="16EA5953" w:rsidR="00E456E4" w:rsidRDefault="00684EE3" w:rsidP="00684E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ОБЪЕКТЫ ЗЕМЕЛЬНОГО КОНТРОЛЯ</w:t>
      </w:r>
    </w:p>
    <w:bookmarkEnd w:id="0"/>
    <w:p w14:paraId="37717A5A" w14:textId="0D05EF89" w:rsidR="00684EE3" w:rsidRDefault="002F2093" w:rsidP="00684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093">
        <w:rPr>
          <w:rFonts w:ascii="Times New Roman" w:hAnsi="Times New Roman" w:cs="Times New Roman"/>
          <w:sz w:val="28"/>
          <w:szCs w:val="28"/>
        </w:rPr>
        <w:t>земли, земельные участки, части земельных участков, расположенные в границах Арамильского городского округа</w:t>
      </w:r>
    </w:p>
    <w:p w14:paraId="1773E7CF" w14:textId="77777777" w:rsidR="00591DF8" w:rsidRPr="0078376D" w:rsidRDefault="00591DF8" w:rsidP="0059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6D">
        <w:rPr>
          <w:rFonts w:ascii="Times New Roman" w:hAnsi="Times New Roman" w:cs="Times New Roman"/>
          <w:b/>
          <w:sz w:val="28"/>
          <w:szCs w:val="28"/>
        </w:rPr>
        <w:t>К категории среднего риска относятся:</w:t>
      </w:r>
    </w:p>
    <w:p w14:paraId="5490B4FC" w14:textId="77777777" w:rsidR="00591DF8" w:rsidRPr="00591DF8" w:rsidRDefault="00591DF8" w:rsidP="0059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14:paraId="4E7BF7A5" w14:textId="77777777" w:rsidR="00591DF8" w:rsidRPr="00591DF8" w:rsidRDefault="00591DF8" w:rsidP="0059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 xml:space="preserve">б) земельные участки, расположенные в границах или примыкающие к границе береговой полосы водных объектов общего пользования. </w:t>
      </w:r>
    </w:p>
    <w:p w14:paraId="04D85574" w14:textId="77777777" w:rsidR="00591DF8" w:rsidRPr="0078376D" w:rsidRDefault="00591DF8" w:rsidP="0059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6D">
        <w:rPr>
          <w:rFonts w:ascii="Times New Roman" w:hAnsi="Times New Roman" w:cs="Times New Roman"/>
          <w:b/>
          <w:sz w:val="28"/>
          <w:szCs w:val="28"/>
        </w:rPr>
        <w:t>К категории умеренного риска относятся:</w:t>
      </w:r>
    </w:p>
    <w:p w14:paraId="7A52F4D1" w14:textId="77777777" w:rsidR="00591DF8" w:rsidRPr="00591DF8" w:rsidRDefault="00591DF8" w:rsidP="0059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>а)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</w:p>
    <w:p w14:paraId="5B86E02C" w14:textId="77777777" w:rsidR="00591DF8" w:rsidRPr="00591DF8" w:rsidRDefault="00591DF8" w:rsidP="0059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14:paraId="6052E7B3" w14:textId="77777777" w:rsidR="00591DF8" w:rsidRPr="00591DF8" w:rsidRDefault="00591DF8" w:rsidP="0059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14:paraId="678FB78F" w14:textId="77777777" w:rsidR="00591DF8" w:rsidRPr="00591DF8" w:rsidRDefault="00591DF8" w:rsidP="0059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 xml:space="preserve">г)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 </w:t>
      </w:r>
    </w:p>
    <w:p w14:paraId="37C31B0F" w14:textId="535A6604" w:rsidR="00591DF8" w:rsidRDefault="00591DF8" w:rsidP="0078376D">
      <w:pPr>
        <w:jc w:val="both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</w:rPr>
        <w:t xml:space="preserve">          К категории низкого риска относятся все иные земельные участки, не отнесенные к категориям среднего или умеренного риска.</w:t>
      </w:r>
    </w:p>
    <w:p w14:paraId="4E088BC8" w14:textId="38E759D0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D5875" w14:textId="63E73673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0D197" w14:textId="5E155257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4AE31" w14:textId="159B7ECC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C084B" w14:textId="2AB6D0DB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73075" w14:textId="718ADC9B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E19EB" w14:textId="24755711" w:rsidR="00D05291" w:rsidRDefault="00D05291" w:rsidP="007837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E"/>
    <w:rsid w:val="001B46C7"/>
    <w:rsid w:val="0020118E"/>
    <w:rsid w:val="002F2093"/>
    <w:rsid w:val="00591DF8"/>
    <w:rsid w:val="00684EE3"/>
    <w:rsid w:val="0078376D"/>
    <w:rsid w:val="007C5708"/>
    <w:rsid w:val="00911F18"/>
    <w:rsid w:val="009B2161"/>
    <w:rsid w:val="00A22444"/>
    <w:rsid w:val="00D05291"/>
    <w:rsid w:val="00E456E4"/>
    <w:rsid w:val="00ED7F91"/>
    <w:rsid w:val="00EF5DFC"/>
    <w:rsid w:val="00F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C8C"/>
  <w15:chartTrackingRefBased/>
  <w15:docId w15:val="{73701272-0A6F-4BBC-88B6-357A81D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Луткова Анастасия Дмитриевна</cp:lastModifiedBy>
  <cp:revision>3</cp:revision>
  <dcterms:created xsi:type="dcterms:W3CDTF">2021-09-14T10:40:00Z</dcterms:created>
  <dcterms:modified xsi:type="dcterms:W3CDTF">2021-09-17T10:16:00Z</dcterms:modified>
</cp:coreProperties>
</file>