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BA" w:rsidRPr="00ED5A41" w:rsidRDefault="00D479BA" w:rsidP="00D479BA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D5A41">
        <w:rPr>
          <w:rFonts w:ascii="Times New Roman" w:hAnsi="Times New Roman" w:cs="Times New Roman"/>
          <w:b/>
          <w:sz w:val="20"/>
          <w:szCs w:val="24"/>
        </w:rPr>
        <w:t xml:space="preserve">Особенности питания детей-спортсменов </w:t>
      </w:r>
    </w:p>
    <w:p w:rsidR="00782B10" w:rsidRPr="00ED5A41" w:rsidRDefault="00782B10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О правильном питание взрослые должны рассказывать своим детям с раннего возраста. Режим дня, сбалансированность питательных веществ — залог здоровья и бодрости духа и тела. Питание ребенка спортсмена и его режим дня немного отличается от детей, не занимающихся спортом.</w:t>
      </w:r>
    </w:p>
    <w:p w:rsidR="00782B10" w:rsidRPr="00ED5A41" w:rsidRDefault="00782B10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Особенности в питании детей-спортсменов начинаются уже с объемов пищи: помимо увеличения частоты приемов еды (рекомендуется до 5 раз в день) имеет место быть более калорийный рацион</w:t>
      </w:r>
      <w:r w:rsidR="00ED5A41">
        <w:rPr>
          <w:rFonts w:ascii="Times New Roman" w:hAnsi="Times New Roman" w:cs="Times New Roman"/>
          <w:sz w:val="20"/>
          <w:szCs w:val="24"/>
        </w:rPr>
        <w:t xml:space="preserve"> (3000-5000 ккал в зависимости от вида спорта и возраста ребенка).</w:t>
      </w:r>
    </w:p>
    <w:p w:rsidR="00782B10" w:rsidRPr="00ED5A41" w:rsidRDefault="00782B10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Рекомендации по составу продуктов для спортсменов существенно не отличаются от рекомендаций для обычных детей – они так же включают ограничения жиров, сладостей и поваренной соли.</w:t>
      </w:r>
    </w:p>
    <w:p w:rsidR="00782B10" w:rsidRPr="00ED5A41" w:rsidRDefault="00782B10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Так же следует следить за энергетическим равновесием питания ребенка. Иными словами – избегать переизбытка или недостатка питания</w:t>
      </w:r>
      <w:r w:rsidR="006B67ED" w:rsidRPr="00ED5A41">
        <w:rPr>
          <w:rFonts w:ascii="Times New Roman" w:hAnsi="Times New Roman" w:cs="Times New Roman"/>
          <w:sz w:val="20"/>
          <w:szCs w:val="24"/>
        </w:rPr>
        <w:t xml:space="preserve">, </w:t>
      </w:r>
      <w:proofErr w:type="gramStart"/>
      <w:r w:rsidR="006B67ED" w:rsidRPr="00ED5A41">
        <w:rPr>
          <w:rFonts w:ascii="Times New Roman" w:hAnsi="Times New Roman" w:cs="Times New Roman"/>
          <w:sz w:val="20"/>
          <w:szCs w:val="24"/>
        </w:rPr>
        <w:t>что</w:t>
      </w:r>
      <w:r w:rsidR="00D479BA" w:rsidRPr="00ED5A41">
        <w:rPr>
          <w:rFonts w:ascii="Times New Roman" w:hAnsi="Times New Roman" w:cs="Times New Roman"/>
          <w:sz w:val="20"/>
          <w:szCs w:val="24"/>
        </w:rPr>
        <w:t xml:space="preserve"> </w:t>
      </w:r>
      <w:r w:rsidR="006B67ED" w:rsidRPr="00ED5A41">
        <w:rPr>
          <w:rFonts w:ascii="Times New Roman" w:hAnsi="Times New Roman" w:cs="Times New Roman"/>
          <w:sz w:val="20"/>
          <w:szCs w:val="24"/>
        </w:rPr>
        <w:t>бы</w:t>
      </w:r>
      <w:proofErr w:type="gramEnd"/>
      <w:r w:rsidR="006B67ED" w:rsidRPr="00ED5A41">
        <w:rPr>
          <w:rFonts w:ascii="Times New Roman" w:hAnsi="Times New Roman" w:cs="Times New Roman"/>
          <w:sz w:val="20"/>
          <w:szCs w:val="24"/>
        </w:rPr>
        <w:t xml:space="preserve"> предотвратить развитие ожирения или анорексии.</w:t>
      </w:r>
    </w:p>
    <w:p w:rsidR="006B67ED" w:rsidRPr="00ED5A41" w:rsidRDefault="006B67ED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В питание детей, занимающегося спортом, обязательно должно включать мясо и рыбу. Богатые аминокислотами, необходимых для обеспечени</w:t>
      </w:r>
      <w:bookmarkStart w:id="0" w:name="_GoBack"/>
      <w:bookmarkEnd w:id="0"/>
      <w:r w:rsidRPr="00ED5A41">
        <w:rPr>
          <w:rFonts w:ascii="Times New Roman" w:hAnsi="Times New Roman" w:cs="Times New Roman"/>
          <w:sz w:val="20"/>
          <w:szCs w:val="24"/>
        </w:rPr>
        <w:t>я полноценного роста организма. А также, «белковые» злаки – крупы, изделия из муки. Обязательно включать в рацион молочные каши, источники лизина и аргинина – незаменимых аминокислот.</w:t>
      </w:r>
    </w:p>
    <w:p w:rsidR="006B67ED" w:rsidRPr="00ED5A41" w:rsidRDefault="006B67ED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 xml:space="preserve">Кроме того, организму необходимы продукты богатые так называемыми </w:t>
      </w:r>
      <w:proofErr w:type="spellStart"/>
      <w:r w:rsidRPr="00ED5A41">
        <w:rPr>
          <w:rFonts w:ascii="Times New Roman" w:hAnsi="Times New Roman" w:cs="Times New Roman"/>
          <w:sz w:val="20"/>
          <w:szCs w:val="24"/>
        </w:rPr>
        <w:t>липотропными</w:t>
      </w:r>
      <w:proofErr w:type="spellEnd"/>
      <w:r w:rsidRPr="00ED5A41">
        <w:rPr>
          <w:rFonts w:ascii="Times New Roman" w:hAnsi="Times New Roman" w:cs="Times New Roman"/>
          <w:sz w:val="20"/>
          <w:szCs w:val="24"/>
        </w:rPr>
        <w:t xml:space="preserve"> веществами. Это </w:t>
      </w:r>
      <w:proofErr w:type="gramStart"/>
      <w:r w:rsidRPr="00ED5A41">
        <w:rPr>
          <w:rFonts w:ascii="Times New Roman" w:hAnsi="Times New Roman" w:cs="Times New Roman"/>
          <w:sz w:val="20"/>
          <w:szCs w:val="24"/>
        </w:rPr>
        <w:t>аминокислоты</w:t>
      </w:r>
      <w:proofErr w:type="gramEnd"/>
      <w:r w:rsidRPr="00ED5A41">
        <w:rPr>
          <w:rFonts w:ascii="Times New Roman" w:hAnsi="Times New Roman" w:cs="Times New Roman"/>
          <w:sz w:val="20"/>
          <w:szCs w:val="24"/>
        </w:rPr>
        <w:t xml:space="preserve"> предупреждающие ожирение печени, участвующие в нормализации жирового и связанного с ним холестеринового обмена </w:t>
      </w:r>
      <w:r w:rsidR="00ED5A41" w:rsidRPr="00ED5A41">
        <w:rPr>
          <w:rFonts w:ascii="Times New Roman" w:hAnsi="Times New Roman" w:cs="Times New Roman"/>
          <w:sz w:val="20"/>
          <w:szCs w:val="24"/>
        </w:rPr>
        <w:t>присутствуют</w:t>
      </w:r>
      <w:r w:rsidRPr="00ED5A41">
        <w:rPr>
          <w:rFonts w:ascii="Times New Roman" w:hAnsi="Times New Roman" w:cs="Times New Roman"/>
          <w:sz w:val="20"/>
          <w:szCs w:val="24"/>
        </w:rPr>
        <w:t xml:space="preserve"> в следующих продуктах:</w:t>
      </w:r>
    </w:p>
    <w:p w:rsidR="006B67ED" w:rsidRPr="00ED5A41" w:rsidRDefault="006B67ED" w:rsidP="00E3394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говядина,</w:t>
      </w:r>
    </w:p>
    <w:p w:rsidR="006B67ED" w:rsidRPr="00ED5A41" w:rsidRDefault="006B67ED" w:rsidP="00E3394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куриные яйца,</w:t>
      </w:r>
    </w:p>
    <w:p w:rsidR="006B67ED" w:rsidRPr="00ED5A41" w:rsidRDefault="006B67ED" w:rsidP="00E3394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нежирная рыба и морепродукты,</w:t>
      </w:r>
    </w:p>
    <w:p w:rsidR="006B67ED" w:rsidRPr="00ED5A41" w:rsidRDefault="006B67ED" w:rsidP="00E3394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нежирный творог,</w:t>
      </w:r>
    </w:p>
    <w:p w:rsidR="006B67ED" w:rsidRPr="00ED5A41" w:rsidRDefault="006B67ED" w:rsidP="00E33942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соя, особенно соев</w:t>
      </w:r>
      <w:r w:rsidR="00ED5A41" w:rsidRPr="00ED5A41">
        <w:rPr>
          <w:rFonts w:ascii="Times New Roman" w:hAnsi="Times New Roman" w:cs="Times New Roman"/>
          <w:sz w:val="20"/>
          <w:szCs w:val="24"/>
        </w:rPr>
        <w:t>ая</w:t>
      </w:r>
      <w:r w:rsidRPr="00ED5A41">
        <w:rPr>
          <w:rFonts w:ascii="Times New Roman" w:hAnsi="Times New Roman" w:cs="Times New Roman"/>
          <w:sz w:val="20"/>
          <w:szCs w:val="24"/>
        </w:rPr>
        <w:t xml:space="preserve"> мук</w:t>
      </w:r>
      <w:r w:rsidR="00ED5A41" w:rsidRPr="00ED5A41">
        <w:rPr>
          <w:rFonts w:ascii="Times New Roman" w:hAnsi="Times New Roman" w:cs="Times New Roman"/>
          <w:sz w:val="20"/>
          <w:szCs w:val="24"/>
        </w:rPr>
        <w:t>а</w:t>
      </w:r>
      <w:r w:rsidRPr="00ED5A41">
        <w:rPr>
          <w:rFonts w:ascii="Times New Roman" w:hAnsi="Times New Roman" w:cs="Times New Roman"/>
          <w:sz w:val="20"/>
          <w:szCs w:val="24"/>
        </w:rPr>
        <w:t>.</w:t>
      </w:r>
    </w:p>
    <w:p w:rsidR="006B67ED" w:rsidRPr="00ED5A41" w:rsidRDefault="006B67ED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 xml:space="preserve">Так же дети-спортсмены должны пить много жидкости, очищенной воды или зеленого чай без сахара. Делать это надо до, </w:t>
      </w:r>
      <w:proofErr w:type="gramStart"/>
      <w:r w:rsidRPr="00ED5A41">
        <w:rPr>
          <w:rFonts w:ascii="Times New Roman" w:hAnsi="Times New Roman" w:cs="Times New Roman"/>
          <w:sz w:val="20"/>
          <w:szCs w:val="24"/>
        </w:rPr>
        <w:t>во</w:t>
      </w:r>
      <w:r w:rsidR="00ED5A41" w:rsidRPr="00ED5A41">
        <w:rPr>
          <w:rFonts w:ascii="Times New Roman" w:hAnsi="Times New Roman" w:cs="Times New Roman"/>
          <w:sz w:val="20"/>
          <w:szCs w:val="24"/>
        </w:rPr>
        <w:t xml:space="preserve"> </w:t>
      </w:r>
      <w:r w:rsidRPr="00ED5A41">
        <w:rPr>
          <w:rFonts w:ascii="Times New Roman" w:hAnsi="Times New Roman" w:cs="Times New Roman"/>
          <w:sz w:val="20"/>
          <w:szCs w:val="24"/>
        </w:rPr>
        <w:t>время</w:t>
      </w:r>
      <w:proofErr w:type="gramEnd"/>
      <w:r w:rsidRPr="00ED5A41">
        <w:rPr>
          <w:rFonts w:ascii="Times New Roman" w:hAnsi="Times New Roman" w:cs="Times New Roman"/>
          <w:sz w:val="20"/>
          <w:szCs w:val="24"/>
        </w:rPr>
        <w:t xml:space="preserve"> и после тренировки. В процессе тренировок необходимо пить небольшое количество воды, 2-3 глотка несколько раз.</w:t>
      </w:r>
    </w:p>
    <w:p w:rsidR="006B67ED" w:rsidRPr="00ED5A41" w:rsidRDefault="006B67ED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После тренировочного процесса, небольшой перекус. А вот полноценная еда должна быть примерно через час после тренировки. Для того чтобы восстановить запасы гликогена в мышечной ткани.</w:t>
      </w:r>
    </w:p>
    <w:p w:rsidR="006B67ED" w:rsidRPr="00ED5A41" w:rsidRDefault="006B67ED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Таким образом, основные особенности питания спортсменов включают в себя: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Установление времени и интервала приема пищи; строгое его соблюдение.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Обязательное присутствие рыбы и мяса.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В структуре рациона основной акцент приходится на белок.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 xml:space="preserve">Обязательное потребление продуктов с высоким содержанием </w:t>
      </w:r>
      <w:proofErr w:type="spellStart"/>
      <w:r w:rsidRPr="00ED5A41">
        <w:rPr>
          <w:rFonts w:ascii="Times New Roman" w:hAnsi="Times New Roman" w:cs="Times New Roman"/>
          <w:sz w:val="20"/>
          <w:szCs w:val="24"/>
        </w:rPr>
        <w:t>липотропных</w:t>
      </w:r>
      <w:proofErr w:type="spellEnd"/>
      <w:r w:rsidRPr="00ED5A41">
        <w:rPr>
          <w:rFonts w:ascii="Times New Roman" w:hAnsi="Times New Roman" w:cs="Times New Roman"/>
          <w:sz w:val="20"/>
          <w:szCs w:val="24"/>
        </w:rPr>
        <w:t xml:space="preserve"> веществ (творог, яйца, рыба)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Потребление сложных углеводов (</w:t>
      </w:r>
      <w:proofErr w:type="spellStart"/>
      <w:r w:rsidRPr="00ED5A41">
        <w:rPr>
          <w:rFonts w:ascii="Times New Roman" w:hAnsi="Times New Roman" w:cs="Times New Roman"/>
          <w:sz w:val="20"/>
          <w:szCs w:val="24"/>
        </w:rPr>
        <w:t>цельнозерновой</w:t>
      </w:r>
      <w:proofErr w:type="spellEnd"/>
      <w:r w:rsidRPr="00ED5A41">
        <w:rPr>
          <w:rFonts w:ascii="Times New Roman" w:hAnsi="Times New Roman" w:cs="Times New Roman"/>
          <w:sz w:val="20"/>
          <w:szCs w:val="24"/>
        </w:rPr>
        <w:t xml:space="preserve"> хлеб, бобовые, зелень, крупы).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Исключение или минимизация потребления быстрых углеводов (</w:t>
      </w:r>
      <w:proofErr w:type="spellStart"/>
      <w:r w:rsidRPr="00ED5A41">
        <w:rPr>
          <w:rFonts w:ascii="Times New Roman" w:hAnsi="Times New Roman" w:cs="Times New Roman"/>
          <w:sz w:val="20"/>
          <w:szCs w:val="24"/>
        </w:rPr>
        <w:t>фастфуд</w:t>
      </w:r>
      <w:proofErr w:type="spellEnd"/>
      <w:r w:rsidRPr="00ED5A41">
        <w:rPr>
          <w:rFonts w:ascii="Times New Roman" w:hAnsi="Times New Roman" w:cs="Times New Roman"/>
          <w:sz w:val="20"/>
          <w:szCs w:val="24"/>
        </w:rPr>
        <w:t>, газировки, сладости).</w:t>
      </w:r>
    </w:p>
    <w:p w:rsidR="006B67ED" w:rsidRPr="00ED5A41" w:rsidRDefault="006B67ED" w:rsidP="00E33942">
      <w:pPr>
        <w:pStyle w:val="a3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D5A41">
        <w:rPr>
          <w:rFonts w:ascii="Times New Roman" w:hAnsi="Times New Roman" w:cs="Times New Roman"/>
          <w:sz w:val="20"/>
          <w:szCs w:val="24"/>
        </w:rPr>
        <w:t>Достаточное потребление жидкости, 1,5-2 литра в сутки.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ED5A41" w:rsidRPr="00ED5A41" w:rsidTr="00ED5A41">
        <w:trPr>
          <w:trHeight w:val="809"/>
        </w:trPr>
        <w:tc>
          <w:tcPr>
            <w:tcW w:w="4714" w:type="dxa"/>
          </w:tcPr>
          <w:p w:rsidR="00ED5A41" w:rsidRPr="00ED5A41" w:rsidRDefault="00ED5A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5A41" w:rsidRPr="00ED5A41" w:rsidRDefault="00ED5A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A41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отделом, врач по общей гигиене Ф</w:t>
            </w:r>
            <w:r w:rsidRPr="00ED5A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илиала ФБУЗ «Центр гигиены и эпидемиологии в Свердловской области в Чкаловском районе города Екатеринбурга, в городе Полевской и Сысертском районе»</w:t>
            </w:r>
          </w:p>
        </w:tc>
        <w:tc>
          <w:tcPr>
            <w:tcW w:w="4817" w:type="dxa"/>
          </w:tcPr>
          <w:p w:rsidR="00ED5A41" w:rsidRPr="00ED5A41" w:rsidRDefault="00ED5A41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A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ED5A41" w:rsidRPr="00ED5A41" w:rsidRDefault="00ED5A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5A41" w:rsidRPr="00ED5A41" w:rsidRDefault="00ED5A4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A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Е.В Аверина </w:t>
            </w:r>
          </w:p>
        </w:tc>
      </w:tr>
    </w:tbl>
    <w:p w:rsidR="00ED5A41" w:rsidRPr="00ED5A41" w:rsidRDefault="00ED5A41" w:rsidP="00ED5A41">
      <w:pPr>
        <w:shd w:val="clear" w:color="auto" w:fill="FFFFFF"/>
        <w:spacing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ED5A41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ED5A41" w:rsidRPr="00ED5A41" w:rsidTr="00ED5A41">
        <w:tc>
          <w:tcPr>
            <w:tcW w:w="4783" w:type="dxa"/>
            <w:hideMark/>
          </w:tcPr>
          <w:p w:rsidR="00ED5A41" w:rsidRPr="00ED5A41" w:rsidRDefault="00ED5A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A41">
              <w:rPr>
                <w:rFonts w:ascii="Times New Roman" w:eastAsia="Calibri" w:hAnsi="Times New Roman" w:cs="Times New Roman"/>
                <w:sz w:val="20"/>
                <w:szCs w:val="20"/>
              </w:rPr>
              <w:t>Главный государственный санитарный врач в Чкаловском районе города Екатеринбурга, в городе Полевской и в Сысертском районе, начальник Территориального отдела Управления Роспотребнадзора по Свердловской области в Чкаловском районе города Екатеринбурга, в городе Полевской и в Сысертском районе</w:t>
            </w:r>
          </w:p>
        </w:tc>
        <w:tc>
          <w:tcPr>
            <w:tcW w:w="4748" w:type="dxa"/>
          </w:tcPr>
          <w:p w:rsidR="00ED5A41" w:rsidRPr="00ED5A41" w:rsidRDefault="00ED5A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5A41" w:rsidRPr="00ED5A41" w:rsidRDefault="00ED5A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5A41" w:rsidRPr="00ED5A41" w:rsidRDefault="00ED5A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5A41" w:rsidRPr="00ED5A41" w:rsidRDefault="00ED5A41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5A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Н.В. Шатова</w:t>
            </w:r>
          </w:p>
        </w:tc>
      </w:tr>
    </w:tbl>
    <w:p w:rsidR="00782B10" w:rsidRPr="00ED5A41" w:rsidRDefault="00782B10" w:rsidP="00E33942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sectPr w:rsidR="00782B10" w:rsidRPr="00ED5A41" w:rsidSect="00ED5A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2DC5"/>
    <w:multiLevelType w:val="hybridMultilevel"/>
    <w:tmpl w:val="47AAB7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C20E96"/>
    <w:multiLevelType w:val="hybridMultilevel"/>
    <w:tmpl w:val="92B0E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9E"/>
    <w:rsid w:val="006B67ED"/>
    <w:rsid w:val="00734349"/>
    <w:rsid w:val="00782B10"/>
    <w:rsid w:val="00B24A9E"/>
    <w:rsid w:val="00D479BA"/>
    <w:rsid w:val="00D92656"/>
    <w:rsid w:val="00E33942"/>
    <w:rsid w:val="00E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13C7"/>
  <w15:chartTrackingRefBased/>
  <w15:docId w15:val="{839312A2-D3DF-4F17-9166-41294657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ВасиленкоСГ</dc:creator>
  <cp:keywords/>
  <dc:description/>
  <cp:lastModifiedBy>Евгения В. Аверина</cp:lastModifiedBy>
  <cp:revision>3</cp:revision>
  <cp:lastPrinted>2023-09-13T09:23:00Z</cp:lastPrinted>
  <dcterms:created xsi:type="dcterms:W3CDTF">2023-07-03T05:43:00Z</dcterms:created>
  <dcterms:modified xsi:type="dcterms:W3CDTF">2023-09-13T09:24:00Z</dcterms:modified>
</cp:coreProperties>
</file>