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C639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ОТЧЕТ</w:t>
      </w:r>
    </w:p>
    <w:p w14:paraId="361351BA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 достижении показателей социально-экономического развития </w:t>
      </w:r>
      <w:proofErr w:type="spellStart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городского округа на период до 2035 года  </w:t>
      </w:r>
    </w:p>
    <w:p w14:paraId="1E330EF6" w14:textId="2ADB3C48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за 202</w:t>
      </w:r>
      <w:r w:rsidR="009A20AE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5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год</w:t>
      </w:r>
    </w:p>
    <w:p w14:paraId="27D1A44C" w14:textId="77777777" w:rsidR="0003455A" w:rsidRDefault="00034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314"/>
        <w:gridCol w:w="1662"/>
        <w:gridCol w:w="1070"/>
        <w:gridCol w:w="737"/>
        <w:gridCol w:w="797"/>
        <w:gridCol w:w="2950"/>
        <w:gridCol w:w="2292"/>
        <w:gridCol w:w="1698"/>
      </w:tblGrid>
      <w:tr w:rsidR="00E811CE" w:rsidRPr="00E811CE" w14:paraId="6A818636" w14:textId="77777777" w:rsidTr="00E811CE">
        <w:trPr>
          <w:trHeight w:val="76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5601B5A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1AA3598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Наименование мероприятия (проекта)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07AE8C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Наименование ожидаемого результата или целевого показателя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E48396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  <w:hideMark/>
          </w:tcPr>
          <w:p w14:paraId="43CF65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Значение целевого показателя на конец 2025 года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0667AA1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Наименование муниципальной/государственной программы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51F4D49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  <w:hideMark/>
          </w:tcPr>
          <w:p w14:paraId="388BE9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Причины отклонения от планового значения целевого показателя</w:t>
            </w:r>
          </w:p>
        </w:tc>
      </w:tr>
      <w:tr w:rsidR="00E811CE" w:rsidRPr="00E811CE" w14:paraId="7F3B5671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606A6A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3410C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73D63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EED45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553A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76975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98B9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1135A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42F19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49978535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2702CE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4477F8F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Стратегическое направление 1. СОХРАНЕНИЕ И РАЗВИТИЕ ЧЕЛОВЕЧЕСКОГО ПОТЕНЦИАЛА</w:t>
            </w:r>
          </w:p>
        </w:tc>
      </w:tr>
      <w:tr w:rsidR="00E811CE" w:rsidRPr="00E811CE" w14:paraId="27C4AC28" w14:textId="77777777" w:rsidTr="00E811CE">
        <w:trPr>
          <w:trHeight w:val="300"/>
        </w:trPr>
        <w:tc>
          <w:tcPr>
            <w:tcW w:w="2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DE1BC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DD16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Цель: Сохранение и развитие физического и духовного здоровья жителей</w:t>
            </w:r>
          </w:p>
        </w:tc>
      </w:tr>
      <w:tr w:rsidR="00E811CE" w:rsidRPr="00E811CE" w14:paraId="1A548B9A" w14:textId="77777777" w:rsidTr="00E811CE">
        <w:trPr>
          <w:trHeight w:val="300"/>
        </w:trPr>
        <w:tc>
          <w:tcPr>
            <w:tcW w:w="21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7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8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8D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1. Улучшение здоровья жителей округа</w:t>
            </w:r>
          </w:p>
        </w:tc>
      </w:tr>
      <w:tr w:rsidR="00E811CE" w:rsidRPr="00E811CE" w14:paraId="5CDFEC1B" w14:textId="77777777" w:rsidTr="00E811CE">
        <w:trPr>
          <w:trHeight w:val="300"/>
        </w:trPr>
        <w:tc>
          <w:tcPr>
            <w:tcW w:w="211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387C461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EF6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«Арамиль - здоровый город»</w:t>
            </w:r>
          </w:p>
        </w:tc>
      </w:tr>
      <w:tr w:rsidR="00E811CE" w:rsidRPr="00E811CE" w14:paraId="13EF6B5E" w14:textId="77777777" w:rsidTr="00E811CE">
        <w:trPr>
          <w:trHeight w:val="300"/>
        </w:trPr>
        <w:tc>
          <w:tcPr>
            <w:tcW w:w="211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571BAE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E36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1. «Создание условий для оказания медицинской помощи населению»</w:t>
            </w:r>
          </w:p>
        </w:tc>
      </w:tr>
      <w:tr w:rsidR="00E811CE" w:rsidRPr="00E811CE" w14:paraId="7DB69727" w14:textId="77777777" w:rsidTr="00E811CE">
        <w:trPr>
          <w:trHeight w:val="300"/>
        </w:trPr>
        <w:tc>
          <w:tcPr>
            <w:tcW w:w="211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2F6A82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949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Проект 2. «Формирование здорового образа жизни у населения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</w:tr>
      <w:tr w:rsidR="00E811CE" w:rsidRPr="00E811CE" w14:paraId="213B59B6" w14:textId="77777777" w:rsidTr="00E811CE">
        <w:trPr>
          <w:trHeight w:val="1770"/>
        </w:trPr>
        <w:tc>
          <w:tcPr>
            <w:tcW w:w="211" w:type="pct"/>
            <w:shd w:val="clear" w:color="auto" w:fill="auto"/>
            <w:vAlign w:val="center"/>
            <w:hideMark/>
          </w:tcPr>
          <w:p w14:paraId="60D1A58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09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C74D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здания детской поликлиники на 250 посещений в смену (ул. Садовая)</w:t>
            </w:r>
          </w:p>
        </w:tc>
        <w:tc>
          <w:tcPr>
            <w:tcW w:w="54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EBBF6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100% реализация проекта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1BD2B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6FF56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FFFFFF" w:fill="FFFFFF"/>
            <w:vAlign w:val="center"/>
            <w:hideMark/>
          </w:tcPr>
          <w:p w14:paraId="44261D0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53365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Государственная программа Свердловской области «Развитие здравоохранения Свердловской области до 2027 года».                                                                                                        Приказ Министерства здравоохранения Свердловской области от 19 января 2024 года №102-п о реализации мероприятий по созданию и тиражированию «Новой модели медицинской организации, оказывающей первичную медико-санитарную помощь» в медицинских организациях Свердловской области в рамках регионального проекта «Развитие системы оказания первичной медико-санитарной помощи» в 2024 году.</w:t>
            </w:r>
          </w:p>
        </w:tc>
        <w:tc>
          <w:tcPr>
            <w:tcW w:w="7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D3BEB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городская больница» (по согласованию)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FFFFFF" w:fill="FFFFFF"/>
            <w:vAlign w:val="center"/>
            <w:hideMark/>
          </w:tcPr>
          <w:p w14:paraId="1949046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59BDDCE" w14:textId="77777777" w:rsidTr="00E811CE">
        <w:trPr>
          <w:trHeight w:val="1740"/>
        </w:trPr>
        <w:tc>
          <w:tcPr>
            <w:tcW w:w="211" w:type="pct"/>
            <w:shd w:val="clear" w:color="auto" w:fill="auto"/>
            <w:vAlign w:val="center"/>
            <w:hideMark/>
          </w:tcPr>
          <w:p w14:paraId="7CED509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373A8B6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Строительство и открытие ОВП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мкр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. Гарнизон - ул. Космонавтов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C02A55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100% реализация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C8DD9E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8EDC1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742AB67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pct"/>
            <w:vMerge/>
            <w:vAlign w:val="center"/>
            <w:hideMark/>
          </w:tcPr>
          <w:p w14:paraId="25A7308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19FC71B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городская больница»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4A47EA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860CEF8" w14:textId="77777777" w:rsidTr="00E811CE">
        <w:trPr>
          <w:trHeight w:val="1815"/>
        </w:trPr>
        <w:tc>
          <w:tcPr>
            <w:tcW w:w="211" w:type="pct"/>
            <w:shd w:val="clear" w:color="auto" w:fill="auto"/>
            <w:vAlign w:val="center"/>
            <w:hideMark/>
          </w:tcPr>
          <w:p w14:paraId="3798FB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02F386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и открытие ОВП в пос. Светлый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37241C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100% реализация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1526B2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1E58B5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E1E553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pct"/>
            <w:vMerge/>
            <w:vAlign w:val="center"/>
            <w:hideMark/>
          </w:tcPr>
          <w:p w14:paraId="7CB871C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AF0D13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городская больница»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13978F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DE504B8" w14:textId="77777777" w:rsidTr="00E811CE">
        <w:trPr>
          <w:trHeight w:val="1140"/>
        </w:trPr>
        <w:tc>
          <w:tcPr>
            <w:tcW w:w="211" w:type="pct"/>
            <w:shd w:val="clear" w:color="auto" w:fill="auto"/>
            <w:vAlign w:val="center"/>
            <w:hideMark/>
          </w:tcPr>
          <w:p w14:paraId="74F0C5B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1.1.4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DD5A6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Разработка программы «Земский доктор/фельдшер»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26E0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разработанных программ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A49E8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23E5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73FE6A4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23FAAA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Государственная программа Свердловской области «Развитие здравоохранения Свердловской области до 2027 года» 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30E4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Главный специалист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(социальная сфера)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41C6ACE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1F2C0F0" w14:textId="77777777" w:rsidTr="00E811CE">
        <w:trPr>
          <w:trHeight w:val="510"/>
        </w:trPr>
        <w:tc>
          <w:tcPr>
            <w:tcW w:w="21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F40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8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09F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2. Формирование социального и профессионально компетентного гражданина путем развития образования</w:t>
            </w:r>
          </w:p>
        </w:tc>
      </w:tr>
      <w:tr w:rsidR="00E811CE" w:rsidRPr="00E811CE" w14:paraId="6FD8C03F" w14:textId="77777777" w:rsidTr="00E811CE">
        <w:trPr>
          <w:trHeight w:val="300"/>
        </w:trPr>
        <w:tc>
          <w:tcPr>
            <w:tcW w:w="211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68E0953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3F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«Арамиль – город качественного образования»</w:t>
            </w:r>
          </w:p>
        </w:tc>
      </w:tr>
      <w:tr w:rsidR="00E811CE" w:rsidRPr="00E811CE" w14:paraId="0FE3FF40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6954141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93A31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1. «Современная образовательная среда»</w:t>
            </w:r>
          </w:p>
        </w:tc>
      </w:tr>
      <w:tr w:rsidR="00E811CE" w:rsidRPr="00E811CE" w14:paraId="76652681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38C3EA9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4F0B0FA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2. «Доступное дополнительное образование для детей»</w:t>
            </w:r>
          </w:p>
        </w:tc>
      </w:tr>
      <w:tr w:rsidR="00E811CE" w:rsidRPr="00E811CE" w14:paraId="0FCACE0D" w14:textId="77777777" w:rsidTr="00E811CE">
        <w:trPr>
          <w:trHeight w:val="1545"/>
        </w:trPr>
        <w:tc>
          <w:tcPr>
            <w:tcW w:w="211" w:type="pct"/>
            <w:shd w:val="clear" w:color="auto" w:fill="auto"/>
            <w:vAlign w:val="center"/>
            <w:hideMark/>
          </w:tcPr>
          <w:p w14:paraId="218307B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3ACBE43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(реконструкция) здания средней общеобразовательной школы (МАОУ СОШ №1) в г. Арамиль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AFE67D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CE3ACB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565554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B8631A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562AD25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системы образования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на 2024-2028 годы»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43D4402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образования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0AEDFC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CC43832" w14:textId="77777777" w:rsidTr="00E811CE">
        <w:trPr>
          <w:trHeight w:val="1275"/>
        </w:trPr>
        <w:tc>
          <w:tcPr>
            <w:tcW w:w="211" w:type="pct"/>
            <w:shd w:val="clear" w:color="auto" w:fill="auto"/>
            <w:vAlign w:val="center"/>
            <w:hideMark/>
          </w:tcPr>
          <w:p w14:paraId="724F81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6F28990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Капитальный ремонт здания средней общеобразовательной школы (МБОУ СОШ №3) в г. Арамиль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383163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6F89EF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AF63E4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73C0ACA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41AD0B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системы образования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на 2024-2028 годы»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26A92A8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образования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2D266F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B852704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2EAC875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2BD00E4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Капитальный ремонт МБДОУ «Детский сад комбинированного вида № 5 «Светлячок»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7BFE00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70255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F97952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541B7B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3532747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системы образования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на 2024-2028 годы»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6BAB233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образования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1F73E0D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4BA6A343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7E36A3E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113B0B3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Капитальный ремонт кровли МАДОУ «Детский сад комбинированного вида № 4 «Солнышко»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12A3AA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C184A2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AE1397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D677EB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7674707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системы образования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на 2024-2028 годы»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6C0B84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образования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10E566D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2F7270BF" w14:textId="77777777" w:rsidTr="00E811CE">
        <w:trPr>
          <w:trHeight w:val="1230"/>
        </w:trPr>
        <w:tc>
          <w:tcPr>
            <w:tcW w:w="211" w:type="pct"/>
            <w:shd w:val="clear" w:color="auto" w:fill="auto"/>
            <w:vAlign w:val="center"/>
            <w:hideMark/>
          </w:tcPr>
          <w:p w14:paraId="52D22FC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1093" w:type="pct"/>
            <w:vMerge w:val="restart"/>
            <w:shd w:val="clear" w:color="auto" w:fill="auto"/>
            <w:hideMark/>
          </w:tcPr>
          <w:p w14:paraId="648001D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Реализация системы мер социальной поддержки педагогических и руководящих работников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DD299E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Предоставление муниципальных жилых помещений специализированного жилищного фонда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на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условиях найма служебного жилья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367DB4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2535BB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2F2C5D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3" w:type="pct"/>
            <w:vMerge w:val="restart"/>
            <w:shd w:val="clear" w:color="FFFFFF" w:fill="FFFFFF"/>
            <w:hideMark/>
          </w:tcPr>
          <w:p w14:paraId="769D7A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системы образования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на 2024-2028 годы»</w:t>
            </w:r>
          </w:p>
        </w:tc>
        <w:tc>
          <w:tcPr>
            <w:tcW w:w="756" w:type="pct"/>
            <w:vMerge w:val="restart"/>
            <w:shd w:val="clear" w:color="FFFFFF" w:fill="FFFFFF"/>
            <w:hideMark/>
          </w:tcPr>
          <w:p w14:paraId="12665C0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образования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BE586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C637495" w14:textId="77777777" w:rsidTr="00E811CE">
        <w:trPr>
          <w:trHeight w:val="2985"/>
        </w:trPr>
        <w:tc>
          <w:tcPr>
            <w:tcW w:w="211" w:type="pct"/>
            <w:shd w:val="clear" w:color="auto" w:fill="auto"/>
            <w:vAlign w:val="center"/>
            <w:hideMark/>
          </w:tcPr>
          <w:p w14:paraId="545C216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1093" w:type="pct"/>
            <w:vMerge/>
            <w:vAlign w:val="center"/>
            <w:hideMark/>
          </w:tcPr>
          <w:p w14:paraId="6D7B753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44BB8C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Выплата единовременного денежного пособия на обзаведение хозяйством педагогическим работникам, поступившим на работу в муниципальные образовательные учреждения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в первый год после окончания обучения в организации, осуществляющей образовательную деятельность по образовательным программам среднего профессионального, высшего профессионального образования педагогической направленности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7FCC4B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713AE8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691BF35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pct"/>
            <w:vMerge/>
            <w:vAlign w:val="center"/>
            <w:hideMark/>
          </w:tcPr>
          <w:p w14:paraId="70526F0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257B0C8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C9C89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По состоянию на 01.09.2025 фактически трудоустроено 3 молодых специалиста.</w:t>
            </w:r>
          </w:p>
        </w:tc>
      </w:tr>
      <w:tr w:rsidR="00E811CE" w:rsidRPr="00E811CE" w14:paraId="04B62224" w14:textId="77777777" w:rsidTr="00E811CE">
        <w:trPr>
          <w:trHeight w:val="1125"/>
        </w:trPr>
        <w:tc>
          <w:tcPr>
            <w:tcW w:w="211" w:type="pct"/>
            <w:shd w:val="clear" w:color="auto" w:fill="auto"/>
            <w:vAlign w:val="center"/>
            <w:hideMark/>
          </w:tcPr>
          <w:p w14:paraId="2E7C2FC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1.2.7</w:t>
            </w:r>
          </w:p>
        </w:tc>
        <w:tc>
          <w:tcPr>
            <w:tcW w:w="1093" w:type="pct"/>
            <w:vMerge/>
            <w:vAlign w:val="center"/>
            <w:hideMark/>
          </w:tcPr>
          <w:p w14:paraId="6D42A3B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090627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Количество учителей, получивших единовременные компенсационные выплаты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 xml:space="preserve">учителям, прибывшим (переехавшим) на работу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Арамильский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городской округ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E1DB9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55141C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5955342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/>
            <w:vAlign w:val="center"/>
            <w:hideMark/>
          </w:tcPr>
          <w:p w14:paraId="34BE933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0E2341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988807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007A32FE" w14:textId="77777777" w:rsidTr="00E811CE">
        <w:trPr>
          <w:trHeight w:val="1230"/>
        </w:trPr>
        <w:tc>
          <w:tcPr>
            <w:tcW w:w="211" w:type="pct"/>
            <w:shd w:val="clear" w:color="auto" w:fill="auto"/>
            <w:vAlign w:val="center"/>
            <w:hideMark/>
          </w:tcPr>
          <w:p w14:paraId="5A4873C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1.2.8</w:t>
            </w: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8D813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A1F29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Количество специалистов образовательных организаций, получающих выплаты денежной компенсации за наём (поднаём) жилых помещений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56B9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E6C8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776790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0E7A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7C9DB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64BB4CB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январь-октябрь 5 чел., с ноября 6 чел.</w:t>
            </w:r>
          </w:p>
        </w:tc>
      </w:tr>
      <w:tr w:rsidR="00E811CE" w:rsidRPr="00E811CE" w14:paraId="156CA858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B02E41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68F4E11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3. Сохранение и развитие культурной среды, создание условий для развития туризма</w:t>
            </w:r>
          </w:p>
        </w:tc>
      </w:tr>
      <w:tr w:rsidR="00E811CE" w:rsidRPr="00E811CE" w14:paraId="71D7E840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483022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F63EE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«Арамиль - город культуры, искусства и развивающегося туризма»</w:t>
            </w:r>
          </w:p>
        </w:tc>
      </w:tr>
      <w:tr w:rsidR="00E811CE" w:rsidRPr="00E811CE" w14:paraId="59FFB611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2F5D24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904D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1. «Арамиль - город всесторонне развивающейся культуры»</w:t>
            </w:r>
          </w:p>
        </w:tc>
      </w:tr>
      <w:tr w:rsidR="00E811CE" w:rsidRPr="00E811CE" w14:paraId="7EB0D7A9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41F8961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8A21FF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2. «Арамиль - город творчески одаренных детей»</w:t>
            </w:r>
          </w:p>
        </w:tc>
      </w:tr>
      <w:tr w:rsidR="00E811CE" w:rsidRPr="00E811CE" w14:paraId="34EDCCD0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614E70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194631B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3.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Арамильский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туристический комплекс»</w:t>
            </w:r>
          </w:p>
        </w:tc>
      </w:tr>
      <w:tr w:rsidR="00E811CE" w:rsidRPr="00E811CE" w14:paraId="2D68DB4A" w14:textId="77777777" w:rsidTr="00E811CE">
        <w:trPr>
          <w:trHeight w:val="315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1D71C2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460072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Капитальный ремонт системы отопления, фасада, зрительного зала и фойе в МБУ «Дворец культуры города Арамиль»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2FEDD6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6806C6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FFFFFF" w:fill="FFFFFF"/>
            <w:vAlign w:val="center"/>
            <w:hideMark/>
          </w:tcPr>
          <w:p w14:paraId="07CC20F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D1950E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0F418CC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культуры, искусства, туризма и гостеприимства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60C39A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B08D89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E480C3F" w14:textId="77777777" w:rsidTr="00E811CE">
        <w:trPr>
          <w:trHeight w:val="315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AB16A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7353125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Строительство/реконструкция/капитальный ремонт здания/помещения для МБУ «Музей города Арамиль»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4F3C4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6D7E91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FFFFFF" w:fill="FFFFFF"/>
            <w:vAlign w:val="center"/>
            <w:hideMark/>
          </w:tcPr>
          <w:p w14:paraId="4416A58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3D9C58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447C75F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культуры, искусства, туризма и гостеприимства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75C619A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BD24F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54A5409" w14:textId="77777777" w:rsidTr="00E811CE">
        <w:trPr>
          <w:trHeight w:val="315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0D0AA9A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6D1B1A3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Популяризация объектов туристского показа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3C8E8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посещений предприятий сферы туризма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D92052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5DC11F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56A9188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01FB66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культуры, искусства, туризма и гостеприимства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BA698A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513B91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E7AA388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14:paraId="3F86CA5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310E3D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Реализация проекта развития общественной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округа, в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том числе мероприятий по обустройству туристского центра города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0A5E4BC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100% реализация проекта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E8D33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69F4466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5B3D34E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562291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культуры, искусства, туризма и гостеприимства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073B6FF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 xml:space="preserve">МКУ «Управление культуры, спорта и молодежной политики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АГО»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0E423F1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811CE" w:rsidRPr="00E811CE" w14:paraId="2E0A9795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61E053E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FF80E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023D9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02CCB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7434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16245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7E21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B3F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1FDA6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7AC1A088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765F3C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4D45685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4. Обеспечение доступности занятий физической культурой и спортом</w:t>
            </w:r>
          </w:p>
        </w:tc>
      </w:tr>
      <w:tr w:rsidR="00E811CE" w:rsidRPr="00E811CE" w14:paraId="0CEF4C06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71387F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6F53D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«Арамиль – спортивная»</w:t>
            </w:r>
          </w:p>
        </w:tc>
      </w:tr>
      <w:tr w:rsidR="00E811CE" w:rsidRPr="00E811CE" w14:paraId="4E3AC72E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5344468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7D52029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«Арамиль – территория поддержки высших спортивных достижений»</w:t>
            </w:r>
          </w:p>
        </w:tc>
      </w:tr>
      <w:tr w:rsidR="00E811CE" w:rsidRPr="00E811CE" w14:paraId="65A8CE35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3FF805A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093" w:type="pct"/>
            <w:vMerge w:val="restart"/>
            <w:shd w:val="clear" w:color="auto" w:fill="auto"/>
            <w:hideMark/>
          </w:tcPr>
          <w:p w14:paraId="28FDBE9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Ведение адаптивной физической культуры в учреждениях спорта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986A34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Общая численность лиц с ограниченными возможностями здоровья и инвалидов на начало года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D3248D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D20169F" w14:textId="7833E5F7" w:rsidR="00E811CE" w:rsidRPr="00E811CE" w:rsidRDefault="007034CA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1339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5310C167" w14:textId="6D6EAE59" w:rsidR="00E811CE" w:rsidRPr="00E811CE" w:rsidRDefault="007034CA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1339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44D87F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09218B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FCAE46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CF2C3D6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17FBA71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2C45DD0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F3DD7F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(процент от общей численности)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29331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3D6C8C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11E2A0B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3" w:type="pct"/>
            <w:vMerge/>
            <w:vAlign w:val="center"/>
            <w:hideMark/>
          </w:tcPr>
          <w:p w14:paraId="3E3D501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13695F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Главный специалист (социальная сфера)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623F82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40582393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84FA4E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1276530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Реализация мероприятий в рамках внедрения комплекса ГТО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05B882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Общая численность населения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округа, принявшая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283603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50EF73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5A2F05F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5905DBC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50CD60D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20837F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42E26705" w14:textId="77777777" w:rsidTr="00E811CE">
        <w:trPr>
          <w:trHeight w:val="1935"/>
        </w:trPr>
        <w:tc>
          <w:tcPr>
            <w:tcW w:w="211" w:type="pct"/>
            <w:vMerge/>
            <w:vAlign w:val="center"/>
            <w:hideMark/>
          </w:tcPr>
          <w:p w14:paraId="105989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55F36E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6D2216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Доля населения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округа, выполнившего нормативы испытаний (тестов) Всероссийского физкультурно-спортивного комплекса «Готов к труду и обороне» (ГТО) (процент от принявших участие)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658FC4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ED249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745B29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73" w:type="pct"/>
            <w:vMerge/>
            <w:vAlign w:val="center"/>
            <w:hideMark/>
          </w:tcPr>
          <w:p w14:paraId="684807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2E4C1DE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9245BC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5211571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0296F05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738F75B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физкультурно-оздоровительного комплекса (ФОК)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1A5246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772C30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8B00F0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053D373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187C114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6AAE76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20BAE0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A4FF2C6" w14:textId="77777777" w:rsidTr="00E811CE">
        <w:trPr>
          <w:trHeight w:val="1500"/>
        </w:trPr>
        <w:tc>
          <w:tcPr>
            <w:tcW w:w="211" w:type="pct"/>
            <w:shd w:val="clear" w:color="auto" w:fill="auto"/>
            <w:vAlign w:val="center"/>
            <w:hideMark/>
          </w:tcPr>
          <w:p w14:paraId="71407F6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41C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Проведение ремонтных работ на хоккейном корте по адресу: г. Арамиль, ул. Рабочая, 120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A1BB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Процент реализации проекта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A6371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D5AA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EAABF7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EE35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E518A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4F0F0B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1E7DBDF" w14:textId="77777777" w:rsidTr="00E811CE">
        <w:trPr>
          <w:trHeight w:val="51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82182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689E09B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Стратегическое направление 2. РАЗВИТИЕ ГРАЖДАНСКОГО ОБЩЕСТВА И ПОВЫШЕНИЕ ЭФФЕКТИВНОСТИ УПРАВЛЕНИЯ</w:t>
            </w:r>
          </w:p>
        </w:tc>
      </w:tr>
      <w:tr w:rsidR="00E811CE" w:rsidRPr="00E811CE" w14:paraId="1A95CE2E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6EAAF7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5922B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Цель: Развитие сообщества активных жителей округа, создание эффективной модели местного самоуправления</w:t>
            </w:r>
          </w:p>
        </w:tc>
      </w:tr>
      <w:tr w:rsidR="00E811CE" w:rsidRPr="00E811CE" w14:paraId="0CA59331" w14:textId="77777777" w:rsidTr="00E811CE">
        <w:trPr>
          <w:trHeight w:val="51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00136C6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0431FC3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1. Создание условий для функционирования и развития институтов гражданского общества, повышение активности граждан</w:t>
            </w:r>
          </w:p>
        </w:tc>
      </w:tr>
      <w:tr w:rsidR="00E811CE" w:rsidRPr="00E811CE" w14:paraId="00EED43F" w14:textId="77777777" w:rsidTr="00E811CE">
        <w:trPr>
          <w:trHeight w:val="510"/>
        </w:trPr>
        <w:tc>
          <w:tcPr>
            <w:tcW w:w="211" w:type="pct"/>
            <w:vMerge/>
            <w:vAlign w:val="center"/>
            <w:hideMark/>
          </w:tcPr>
          <w:p w14:paraId="470C6B5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7E437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«Создание условий для развития институтов гражданского общества, повышения активности граждан и их участия в процессах самоуправления»</w:t>
            </w:r>
          </w:p>
        </w:tc>
      </w:tr>
      <w:tr w:rsidR="00E811CE" w:rsidRPr="00E811CE" w14:paraId="5F301E93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655128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8089B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1. «Город общественного согласия»</w:t>
            </w:r>
          </w:p>
        </w:tc>
      </w:tr>
      <w:tr w:rsidR="00E811CE" w:rsidRPr="00E811CE" w14:paraId="37280850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5411D93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4BC7482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2. «Активная молодежь Арамили»</w:t>
            </w:r>
          </w:p>
        </w:tc>
      </w:tr>
      <w:tr w:rsidR="00E811CE" w:rsidRPr="00E811CE" w14:paraId="4739F9C3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15D3C07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778BD2D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Проведение мероприятий по повышению финансовой грамотности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A25AAF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мероприятий, проведенных для жителей, по повышению финансовой грамотности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21C028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79984C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787A5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9EBC07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Региональная программа Свердловской области по повышению финансовой грамотности и формированию финансовой культуры населения Свердловской области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2442FD7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Финансовый отдел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9031B4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CA3F67D" w14:textId="77777777" w:rsidTr="00E811CE">
        <w:trPr>
          <w:trHeight w:val="1005"/>
        </w:trPr>
        <w:tc>
          <w:tcPr>
            <w:tcW w:w="211" w:type="pct"/>
            <w:shd w:val="clear" w:color="auto" w:fill="auto"/>
            <w:vAlign w:val="center"/>
            <w:hideMark/>
          </w:tcPr>
          <w:p w14:paraId="162F839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37D6D6F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Развитие волонтерского движения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802CA8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Количество человек, зарегистрированных на платформе www.dobro.ru на начало года 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E1F96D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CEAD07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74BF93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8A55FB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молодежной политики и патриотического воспитания граждан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6B56D9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Главный специалист по работе с молодежью МКУ «Управление культуры, спорта и молодежной политики АГО»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DF289F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3578DB1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1933FBF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5520E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Внедрение и реализация проектов инициативного бюджетирования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CC5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реализованных проектов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8F537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11CA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2B33E24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7D2B9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Государственная программа «Совершенствование социально-экономической политики на территории Свердловской области»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F141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40B3232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80DD724" w14:textId="77777777" w:rsidTr="00E811CE">
        <w:trPr>
          <w:trHeight w:val="51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40E39DE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772EC37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2. Эффективное функционирование и развитие городского информационного пространства, формирование у населения культуры социальной жизни</w:t>
            </w:r>
          </w:p>
        </w:tc>
      </w:tr>
      <w:tr w:rsidR="00E811CE" w:rsidRPr="00E811CE" w14:paraId="56D64F3C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2603665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7A889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Стратегическая программа «Развитие информационного пространства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</w:tr>
      <w:tr w:rsidR="00E811CE" w:rsidRPr="00E811CE" w14:paraId="2DCE9413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76AA96E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96CCBA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Проект «Развитие информационного общества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округе»</w:t>
            </w:r>
          </w:p>
        </w:tc>
      </w:tr>
      <w:tr w:rsidR="00E811CE" w:rsidRPr="00E811CE" w14:paraId="7CF37EF7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691369C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28CDDF1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«Умная агломерация»</w:t>
            </w:r>
          </w:p>
        </w:tc>
      </w:tr>
      <w:tr w:rsidR="00E811CE" w:rsidRPr="00E811CE" w14:paraId="1E15F0BA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45ACA3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4A0D270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Увеличение доли государственных и муниципальных услуг, предоставляемых через «Единый портал государственных и муниципальных услуг (функций)»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5A013F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Доля обращений за получением массовых социально значимых государственных и муниципальных услуг в электронном виде с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 xml:space="preserve">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в общем количестве таких услуг 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92A8FF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0E2019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9632E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52,91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7CED9DF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информационного пространства, кадровой политики в системе муниципального управления, архивной деятельности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42D3431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DC0875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7A88181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4AC0BF4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5F77BB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F60DE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Уровень удовлетворенности качеством предоставления массовых социально значимых государственных и муниципальных услуг в электронном виде и использованием Единого портала государственных и муниципальных услуг (функций) 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24EC0B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2434F0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1B3C45C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73" w:type="pct"/>
            <w:vMerge/>
            <w:vAlign w:val="center"/>
            <w:hideMark/>
          </w:tcPr>
          <w:p w14:paraId="724E4C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40E11B3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16DEAD3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1FDE557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167D203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594A66B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Развитие и поддержка официальных источников СМИ и интернет-канала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652D71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Создание и внедрение чат-бота с искусственным интеллектом на официальном сайте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313579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8131B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0246E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00AB71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информационного пространства, кадровой политики в системе муниципального управления, архивной деятельности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C1CFC8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информационных технологий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F119E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62A1CB71" w14:textId="77777777" w:rsidTr="00E811CE">
        <w:trPr>
          <w:trHeight w:val="1260"/>
        </w:trPr>
        <w:tc>
          <w:tcPr>
            <w:tcW w:w="211" w:type="pct"/>
            <w:vMerge/>
            <w:vAlign w:val="center"/>
            <w:hideMark/>
          </w:tcPr>
          <w:p w14:paraId="7454165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E907D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DF1BB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Количество подписчиков сообщества в ВКонтакте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Арамильские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вести и Администрация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на начало отчетного года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3766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6E500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11900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3B01332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14168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B18E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«Редакция газеты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Арамильские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вести»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37C383B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242B42AC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7406897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39D464C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Стратегическое направление 3. АРАМИЛЬ – ЮЖНЫЙ ФОРПОСТ ЕКАТЕРИНБУРГСКИЙ АГЛОМЕРАЦИИ</w:t>
            </w:r>
          </w:p>
        </w:tc>
      </w:tr>
      <w:tr w:rsidR="00E811CE" w:rsidRPr="00E811CE" w14:paraId="47DB0052" w14:textId="77777777" w:rsidTr="00E811CE">
        <w:trPr>
          <w:trHeight w:val="510"/>
        </w:trPr>
        <w:tc>
          <w:tcPr>
            <w:tcW w:w="211" w:type="pct"/>
            <w:vMerge/>
            <w:vAlign w:val="center"/>
            <w:hideMark/>
          </w:tcPr>
          <w:p w14:paraId="2AA9772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4E107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Цель: Создание эффективной транспортной инфраструктуры и реализация эффективной инвестиционной политики</w:t>
            </w:r>
          </w:p>
        </w:tc>
      </w:tr>
      <w:tr w:rsidR="00E811CE" w:rsidRPr="00E811CE" w14:paraId="3DC634B9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37A8282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4918216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1. Развитие сбалансированной транспортной инфраструктуры</w:t>
            </w:r>
          </w:p>
        </w:tc>
      </w:tr>
      <w:tr w:rsidR="00E811CE" w:rsidRPr="00E811CE" w14:paraId="6E94DB84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77E181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141A64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«Развитая транспортная инфраструктура – основа развития территории»</w:t>
            </w:r>
          </w:p>
        </w:tc>
      </w:tr>
      <w:tr w:rsidR="00E811CE" w:rsidRPr="00E811CE" w14:paraId="67E9F07D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5FB63C1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6D2CBA0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«Развитие дорожного хозяйства и транспортной доступности»</w:t>
            </w:r>
          </w:p>
        </w:tc>
      </w:tr>
      <w:tr w:rsidR="00E811CE" w:rsidRPr="00E811CE" w14:paraId="5F189ED4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14BBEA1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08113A4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Обустройство пешеходных переходов на автомобильных дорогах общего пользования местного значения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7F62E5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обустроенных пешеходных переходов на автомобильных дорогах общего пользования местного значения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A5C39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F1B01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6A15273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488E977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дорожного хозяйства и транспортной инфраструктуры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215671D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C5976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A0D8B94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4E92011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2415DB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Обеспечение нормативного эксплуатационного состояния и обустройство тротуаров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0B45D4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вновь построенных тротуаров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26BC1B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п.м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AF4520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19FC366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7BC0E9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дорожного хозяйства и транспортной инфраструктуры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32DA623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EF6B86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9BF106C" w14:textId="77777777" w:rsidTr="00E811CE">
        <w:trPr>
          <w:trHeight w:val="1140"/>
        </w:trPr>
        <w:tc>
          <w:tcPr>
            <w:tcW w:w="211" w:type="pct"/>
            <w:shd w:val="clear" w:color="auto" w:fill="auto"/>
            <w:vAlign w:val="center"/>
            <w:hideMark/>
          </w:tcPr>
          <w:p w14:paraId="54B09B4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164216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Развитие транспортной инфраструктуры в соответствии с потребностями населения в передвижении, субъектов экономической деятельности – в перевозке пассажиров и грузов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05DD56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единиц транспорта, работающих на муниципальных маршрутах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AD06C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8E2C21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E3C971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057C2F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дорожного хозяйства и транспортной инфраструктуры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082AE6E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0E91B0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CC2174B" w14:textId="77777777" w:rsidTr="00E811CE">
        <w:trPr>
          <w:trHeight w:val="1200"/>
        </w:trPr>
        <w:tc>
          <w:tcPr>
            <w:tcW w:w="211" w:type="pct"/>
            <w:shd w:val="clear" w:color="auto" w:fill="auto"/>
            <w:vAlign w:val="center"/>
            <w:hideMark/>
          </w:tcPr>
          <w:p w14:paraId="71E5C5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1093" w:type="pct"/>
            <w:vMerge/>
            <w:vAlign w:val="center"/>
            <w:hideMark/>
          </w:tcPr>
          <w:p w14:paraId="16CEA1B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01ED0C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вновь обустроенных остановок маршрутной сети общественного транспорта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93D5B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1DFE69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559D80B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165F311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дорожного хозяйства и транспортной инфраструктуры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CEA0B1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19B7D7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Отсутствие финансирования</w:t>
            </w:r>
          </w:p>
        </w:tc>
      </w:tr>
      <w:tr w:rsidR="00E811CE" w:rsidRPr="00E811CE" w14:paraId="5D90591E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7D045E9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1093" w:type="pct"/>
            <w:vMerge/>
            <w:vAlign w:val="center"/>
            <w:hideMark/>
          </w:tcPr>
          <w:p w14:paraId="2BAE29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372D2B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дорожной одежды переходного типа микрорайона «Теплое поле»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70AF10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п.м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9CE64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7DF2682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79372E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дорожного хозяйства и транспортной инфраструктуры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EAC82D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B24CB1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BA1EEBC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05B7C85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8D6F6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F856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модернизированных светофорных объектов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980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5AD8F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54360C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4068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дорожного хозяйства и транспортной инфраструктуры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2028 года»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B8C9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3AE2A8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0024042C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E50618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5CBAAA4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2. Создание благоприятных условий для инвестиционной деятельности</w:t>
            </w:r>
          </w:p>
        </w:tc>
      </w:tr>
      <w:tr w:rsidR="00E811CE" w:rsidRPr="00E811CE" w14:paraId="3603DBFF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0C0C84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ED114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Стратегическая программа «Повышение инвестиционной привлекательности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</w:tr>
      <w:tr w:rsidR="00E811CE" w:rsidRPr="00E811CE" w14:paraId="5AF70D97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4D1B899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347A82C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«Высокотехнологичная промышленность. Курс на инновации»</w:t>
            </w:r>
          </w:p>
        </w:tc>
      </w:tr>
      <w:tr w:rsidR="00E811CE" w:rsidRPr="00E811CE" w14:paraId="644B08E7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52D12DC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3DD5EF8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Создание благоприятных условий для инвестиционной деятельности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353E04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Объем инвестиций в основной капитал за счет всех источников финансирования, направленных в экономику городского округа (по данным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Свердловскстата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3CF8E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млн. рублей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C89AAD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1727,5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86CE3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2 407,5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7454686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инвестиционной привлекательности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2028 года»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6536FC1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9718D6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00FC659" w14:textId="77777777" w:rsidTr="00E811CE">
        <w:trPr>
          <w:trHeight w:val="720"/>
        </w:trPr>
        <w:tc>
          <w:tcPr>
            <w:tcW w:w="211" w:type="pct"/>
            <w:vMerge/>
            <w:vAlign w:val="center"/>
            <w:hideMark/>
          </w:tcPr>
          <w:p w14:paraId="2DA1674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2402DA3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C7A534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Среднемесячная начисленная заработная плата одного работника (по данным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Свердловскстата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BD8FEA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6EAEAAF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64352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DE2364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91 906</w:t>
            </w:r>
          </w:p>
        </w:tc>
        <w:tc>
          <w:tcPr>
            <w:tcW w:w="973" w:type="pct"/>
            <w:vMerge/>
            <w:vAlign w:val="center"/>
            <w:hideMark/>
          </w:tcPr>
          <w:p w14:paraId="2A4811C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29DF326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29C44F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56B45D4" w14:textId="77777777" w:rsidTr="00E811CE">
        <w:trPr>
          <w:trHeight w:val="630"/>
        </w:trPr>
        <w:tc>
          <w:tcPr>
            <w:tcW w:w="211" w:type="pct"/>
            <w:vMerge/>
            <w:vAlign w:val="center"/>
            <w:hideMark/>
          </w:tcPr>
          <w:p w14:paraId="28392AC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342A3A0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30016E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Численность занятых в экономике (по данным баланса трудовых ресурсов)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57C3E6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A734AD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22349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409F36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17 981</w:t>
            </w:r>
          </w:p>
        </w:tc>
        <w:tc>
          <w:tcPr>
            <w:tcW w:w="973" w:type="pct"/>
            <w:vMerge/>
            <w:vAlign w:val="center"/>
            <w:hideMark/>
          </w:tcPr>
          <w:p w14:paraId="4CCB176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264D764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4BE59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106E5D1" w14:textId="77777777" w:rsidTr="00E811CE">
        <w:trPr>
          <w:trHeight w:val="169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4F62A46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16496A0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Кадровое обеспечение организаций с учетом имеющейся социальной инфраструктуры и перспектив ее развития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975058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Уровень официально регистрируемой безработицы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3962D3D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F66460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1999A1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6CB84CF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инвестиционной привлекательности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2028 года»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756ED6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819CE2A" w14:textId="3D555D7B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Численность безработных</w:t>
            </w:r>
            <w:r w:rsidR="007034CA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граждан за 2025 год - 42 человека. Численность</w:t>
            </w:r>
            <w:r w:rsidR="007034CA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граждан нашедших работу граждан - 56 чел.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br/>
              <w:t xml:space="preserve"> </w:t>
            </w:r>
          </w:p>
        </w:tc>
      </w:tr>
      <w:tr w:rsidR="00E811CE" w:rsidRPr="00E811CE" w14:paraId="26443357" w14:textId="77777777" w:rsidTr="00E811CE">
        <w:trPr>
          <w:trHeight w:val="1095"/>
        </w:trPr>
        <w:tc>
          <w:tcPr>
            <w:tcW w:w="211" w:type="pct"/>
            <w:vMerge/>
            <w:vAlign w:val="center"/>
            <w:hideMark/>
          </w:tcPr>
          <w:p w14:paraId="10AB647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1A3AAF8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86DB18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Прогноз потребности организаций (предприятий) в подготовке специалистов (информация предоставляется предприятиями округа по запросу)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33F705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3C48DB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167DB1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73" w:type="pct"/>
            <w:vMerge/>
            <w:vAlign w:val="center"/>
            <w:hideMark/>
          </w:tcPr>
          <w:p w14:paraId="6F1BBE4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166050D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80AED7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23B830FD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21724CE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38FDDC0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Рост объема налоговых и неналоговых доходов бюджета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DEF51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Ежегодный рост объема налоговых и неналоговых доходов бюджета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114EFE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B459C8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более 3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892FF2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7A53247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эффективности управления муниципальными финансами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62AA533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Финансовый отдел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B46BC7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5308C87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6C3C300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C0A64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Утверждение бюджета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в программной структуре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5CD401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Распределение расходов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в рамках утвержденных муниципальных программ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E20943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2E2BE0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0F9FCC8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00756E2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эффективности управления муниципальными финансами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340F4FE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Финансовый отдел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A78BE7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Произведены расходы за счет резервного фонда Правительства Свердловской области, которые не входят в программную структуру</w:t>
            </w:r>
          </w:p>
        </w:tc>
      </w:tr>
      <w:tr w:rsidR="00E811CE" w:rsidRPr="00E811CE" w14:paraId="73D73C08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028BE16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4B51DA8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Уменьшение объема муниципального долга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E39E8F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Уменьшение объема муниципального долга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к общему годовому объему доходов бюджета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без учета объема безвозмездных поступлений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EAABD0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6723381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менее 35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D2CD10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4B5BFC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эффективности управления муниципальными финансами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22F6212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Финансовый отдел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57625EA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0199C02D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32704A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2AEA5D5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Повышение качества и открытости администрирования контрольных (надзорных) функций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C0C01A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Доля видов муниципального контроля, осуществляемых с применением риск-ориентированного подхода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3A7B00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3196A2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0109C05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6E23CA1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Концепция совершенствования контрольной (надзорной) деятельности до 2026 года, утвержденная распоряжением Правительства РФ от 21.12.2023 № 3745-р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6E0C4C4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68D6557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6563CE84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026E41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5AC782D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2F249A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Доля видов муниципального контроля, по которым утверждены ключевые показатели результативности и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эффективности контрольно-надзорной деятельности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3FF6B7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8CACD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738ECC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pct"/>
            <w:vMerge/>
            <w:vAlign w:val="center"/>
            <w:hideMark/>
          </w:tcPr>
          <w:p w14:paraId="4DE1528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58271D7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6FA3439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AEDA29A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40F68A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4D32D7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28EB6B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Проведение с контролируемыми лицами постоянной информационно-разъяснительной работы о прозрачности и удобстве проведения профилактических мероприятий, в том числе создание и размещение на официальных сайтах контрольных (надзорных) органов в сети «Интернет» видеоматериалов о профилактике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28041DA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0F2C96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D25CC5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73" w:type="pct"/>
            <w:vMerge/>
            <w:vAlign w:val="center"/>
            <w:hideMark/>
          </w:tcPr>
          <w:p w14:paraId="6E1DD1F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090DDEA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7424982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6196DC2" w14:textId="77777777" w:rsidTr="00E811CE">
        <w:trPr>
          <w:trHeight w:val="1365"/>
        </w:trPr>
        <w:tc>
          <w:tcPr>
            <w:tcW w:w="211" w:type="pct"/>
            <w:vMerge/>
            <w:vAlign w:val="center"/>
            <w:hideMark/>
          </w:tcPr>
          <w:p w14:paraId="4983BBC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C850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0A02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Обеспечение увеличения количества профилактических мероприятий в общем количестве контрольных (надзорных) и профилактических мероприятий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CE0A1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65ADC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46C7B50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79C22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1A843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6C4E622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профилактических мероприятий 5 ед., количество контрольных мероприятий - 8 ед.</w:t>
            </w:r>
          </w:p>
        </w:tc>
      </w:tr>
      <w:tr w:rsidR="00E811CE" w:rsidRPr="00E811CE" w14:paraId="2BFA9B85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89466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202AFB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3. Стимулирование увеличения числа субъектов малого и среднего предпринимательства</w:t>
            </w:r>
          </w:p>
        </w:tc>
      </w:tr>
      <w:tr w:rsidR="00E811CE" w:rsidRPr="00E811CE" w14:paraId="6A3D2F89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482D0AA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2FE20C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«Создание благоприятных условий для малого и среднего предпринимательства»</w:t>
            </w:r>
          </w:p>
        </w:tc>
      </w:tr>
      <w:tr w:rsidR="00E811CE" w:rsidRPr="00E811CE" w14:paraId="7A0897F4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48559D8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1788E6B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Проект «Развитие малого и среднего предпринимательства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округе»</w:t>
            </w:r>
          </w:p>
        </w:tc>
      </w:tr>
      <w:tr w:rsidR="00E811CE" w:rsidRPr="00E811CE" w14:paraId="7027C73F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36BA6DC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3.3.1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2912CBD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Создание условий для обеспечения жителей качественными и безопасными услугами потребительского рынка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12352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Оборот розничной торговли и общественного питания (по данным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Свердловскстата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320A5F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268C71D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5252,8</w:t>
            </w:r>
          </w:p>
        </w:tc>
        <w:tc>
          <w:tcPr>
            <w:tcW w:w="263" w:type="pct"/>
            <w:shd w:val="clear" w:color="FFFFFF" w:fill="FFFFFF"/>
            <w:noWrap/>
            <w:vAlign w:val="center"/>
            <w:hideMark/>
          </w:tcPr>
          <w:p w14:paraId="74F80E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5537,8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6B60D7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инвестиционной привлекательности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7D2EFE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EDDDB0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576D3F5A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4113AE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2B26C71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Создание условий для развития бизнеса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09AFBF0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Оборот крупных и средний предприятий (по данным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Свердловскстата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6403FF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59E1D69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27313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47F166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30350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12F9C0F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инвестиционной привлекательности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126CA53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6D0AEE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0B304564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152454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2DBF606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21E21F8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ADFEB7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7B58E5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C78DF9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64270D8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493FEF0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34C1D5B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396E5981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55E2CF7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793ED72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Увеличение эффективности получения обратной связи от субъектов малого и среднего предпринимательства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AD1172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коммуникационных мероприятий с бизнесом в формате «Бизнес-завтрак» по вопросам улучшения инвестиционного климата и поддержки инвесторов и предпринимателей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27357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DEE5D2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1C783F2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4C1B14B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инвестиционной привлекательности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5F71CC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418E0A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2FF02E98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596C7B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CEF00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DB2D0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объектов, включенных в перечень муниципального имущества, предназначенно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5A983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8E64C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4BDD8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3F40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эффективности управления муниципальной собственностью и развитие градостроительства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E24FD5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0C18D6A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D155A0E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C385A3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08E966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Стратегическое направление 4. ФОРМИРОВАНИЕ КОМФОРТНОЙ СРЕДЫ ПРОЖИВАНИЯ</w:t>
            </w:r>
          </w:p>
        </w:tc>
      </w:tr>
      <w:tr w:rsidR="00E811CE" w:rsidRPr="00E811CE" w14:paraId="09724BB5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372CCF6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D1DC09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Цель: Повышение комфортности условий проживания граждан</w:t>
            </w:r>
          </w:p>
        </w:tc>
      </w:tr>
      <w:tr w:rsidR="00E811CE" w:rsidRPr="00E811CE" w14:paraId="68A48F1B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00CF12F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17F1D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00C2D4FA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0C12DC4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4A9993A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1. Повышение уровня обеспеченности населения жильем</w:t>
            </w:r>
          </w:p>
        </w:tc>
      </w:tr>
      <w:tr w:rsidR="00E811CE" w:rsidRPr="00E811CE" w14:paraId="7CCBBB6C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4D7123B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8749D8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«Развитие жилищного хозяйства»</w:t>
            </w:r>
          </w:p>
        </w:tc>
      </w:tr>
      <w:tr w:rsidR="00E811CE" w:rsidRPr="00E811CE" w14:paraId="0914B695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2EE222B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5A58F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1. «Земля многодетным семьям»</w:t>
            </w:r>
          </w:p>
        </w:tc>
      </w:tr>
      <w:tr w:rsidR="00E811CE" w:rsidRPr="00E811CE" w14:paraId="11F1485D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7AAD2F5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60FE2C2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2. «Комфортное и безопасное жилье»</w:t>
            </w:r>
          </w:p>
        </w:tc>
      </w:tr>
      <w:tr w:rsidR="00E811CE" w:rsidRPr="00E811CE" w14:paraId="28F6753C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7071C9F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85EBD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Предоставление земельных участков под индивидуальное жилищное строительство льготным категориям населения, в том числе для многодетных семей, либо предоставление выплаты в размере 200000,00 (двести тысяч) рублей 00 копеек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58D936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земельных участков, предоставленных под индивидуальное жилищное строительство, в т.ч. денежная компенсация (на конец года)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35D185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FFFFFF" w:fill="FFFFFF"/>
            <w:vAlign w:val="center"/>
            <w:hideMark/>
          </w:tcPr>
          <w:p w14:paraId="057B520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670634D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pct"/>
            <w:shd w:val="clear" w:color="FFFFFF" w:fill="FFFFFF"/>
            <w:vAlign w:val="center"/>
            <w:hideMark/>
          </w:tcPr>
          <w:p w14:paraId="7425668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эффективности управления муниципальной собственностью и развитие градостроительства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59DB4E1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4D509F2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Отказ от получения выплаты в пользу получения земельного участка.</w:t>
            </w:r>
          </w:p>
        </w:tc>
      </w:tr>
      <w:tr w:rsidR="00E811CE" w:rsidRPr="00E811CE" w14:paraId="7799F96A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11FC3F0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150A231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0F2053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человек, улучшивших жилищные условия (на конец года)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FC029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A02889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E3E55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78726B5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«Обеспечение жильем граждан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88CBC1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жилищных отношений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2A180C3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531F1DF" w14:textId="77777777" w:rsidTr="00E811CE">
        <w:trPr>
          <w:trHeight w:val="153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9024A5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17EC09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Снос зданий, сооружений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14:paraId="5544081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Снос ветхих аварийных многоквартирных жилых домов, расположенных по следующим адресам: г. Арамиль, ул. Рабочая, д. 115, д. 116, д. 126, д.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127;  ул. Курчатова, д. 4; п. Арамиль, ул. Заводская, д. 3, д. 5,д. 7, д. 32; ул. Станционная, д. 1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DF7C7F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5BEB4C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502B228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21D8206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«Повышение эффективности управления муниципальной собственностью и развитие градостроительства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7B610D2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554362C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D543702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3818AF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15C4F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323B0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0E783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25E00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10E3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F79FF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BFF86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Заказчика» (по согласованию)</w:t>
            </w: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AA74E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050DFA86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2CF272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401F1F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2. Совершенствование жилищно-коммунального хозяйства и жилищного фонда</w:t>
            </w:r>
          </w:p>
        </w:tc>
      </w:tr>
      <w:tr w:rsidR="00E811CE" w:rsidRPr="00E811CE" w14:paraId="4B481E3A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450AAA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AF25C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«Улучшение качества жилищно-коммунальных услуг»</w:t>
            </w:r>
          </w:p>
        </w:tc>
      </w:tr>
      <w:tr w:rsidR="00E811CE" w:rsidRPr="00E811CE" w14:paraId="34418B74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28BC6AF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61568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1. «Совершенствование инженерных систем жизнеобеспечения»</w:t>
            </w:r>
          </w:p>
        </w:tc>
      </w:tr>
      <w:tr w:rsidR="00E811CE" w:rsidRPr="00E811CE" w14:paraId="068AF31B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518FB8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197C5C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Проект 2. «Развитие жилищного хозяйства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</w:tr>
      <w:tr w:rsidR="00E811CE" w:rsidRPr="00E811CE" w14:paraId="7F2874ED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1B9D12C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73E6FA9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3 «Вода для Арамили»</w:t>
            </w:r>
          </w:p>
        </w:tc>
      </w:tr>
      <w:tr w:rsidR="00E811CE" w:rsidRPr="00E811CE" w14:paraId="55E3D040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4E1AB4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719A4DF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Модернизация теплосетевого комплекса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посредством заключения концессионного соглашения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47AEE7D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C00B9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/км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62CE16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1741E3B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 w:val="restart"/>
            <w:shd w:val="clear" w:color="auto" w:fill="auto"/>
            <w:hideMark/>
          </w:tcPr>
          <w:p w14:paraId="55CA050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422FA8B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3967959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7552C56" w14:textId="77777777" w:rsidTr="00E811CE">
        <w:trPr>
          <w:trHeight w:val="795"/>
        </w:trPr>
        <w:tc>
          <w:tcPr>
            <w:tcW w:w="211" w:type="pct"/>
            <w:vMerge/>
            <w:vAlign w:val="center"/>
            <w:hideMark/>
          </w:tcPr>
          <w:p w14:paraId="1FB8F8C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162C8F6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4685791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982728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6C7111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8B9D8A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1CBA826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3A2A42B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Отдел жилищно-коммунального хозяйства Муниципального бюджетного учреждения </w:t>
            </w:r>
          </w:p>
        </w:tc>
        <w:tc>
          <w:tcPr>
            <w:tcW w:w="561" w:type="pct"/>
            <w:vMerge/>
            <w:vAlign w:val="center"/>
            <w:hideMark/>
          </w:tcPr>
          <w:p w14:paraId="024DA23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71C2EDB2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1992D1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308D985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431B2B5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45B40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3BD0589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2E3C4A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6FC9AD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Концессионное соглашение в отношении объектов теплоснабжения и централизованных систем горячего водоснабжения, находящихся в собственности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от 15.10.2021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13CD890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4F0E46E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5A1D880E" w14:textId="77777777" w:rsidTr="00E811CE">
        <w:trPr>
          <w:trHeight w:val="1395"/>
        </w:trPr>
        <w:tc>
          <w:tcPr>
            <w:tcW w:w="211" w:type="pct"/>
            <w:vMerge/>
            <w:vAlign w:val="center"/>
            <w:hideMark/>
          </w:tcPr>
          <w:p w14:paraId="5E25C77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6A61049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6FA7DE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тепловой энергии на 1 Гкал/час установленной мощности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2BC1D3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Гкал/час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5B8D5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0,245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0EEAA89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B517E2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60621A0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АО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Регионгаз-инвест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2E8C5EC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0B1BEBB3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39F97A0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32CAF21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очистных сооружений хозяйственно- бытовых сточных вод по адресу: г. Арамиль, пер Речной 1-А, Свердловской области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2EB692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Доля сточных вод, соответствующих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D222E6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35A075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7FD7A49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pct"/>
            <w:vMerge w:val="restart"/>
            <w:shd w:val="clear" w:color="auto" w:fill="auto"/>
            <w:hideMark/>
          </w:tcPr>
          <w:p w14:paraId="0ED1F97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285D18F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1692719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76676A3C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492DD6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7E8E514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34D0ABE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46026E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37C1E95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2520FAD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7D43838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2219130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Отдел жилищно-коммунального хозяйства Муниципального бюджетного учреждения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 </w:t>
            </w:r>
          </w:p>
        </w:tc>
        <w:tc>
          <w:tcPr>
            <w:tcW w:w="561" w:type="pct"/>
            <w:vMerge/>
            <w:vAlign w:val="center"/>
            <w:hideMark/>
          </w:tcPr>
          <w:p w14:paraId="36FBD6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24C33EFC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786373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1A49A7B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16B49B6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9BAC2E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7CD384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597E2E7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8CA086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Концессионное соглашение по строительству очистных сооружений хозяйственно-бытовых сточных вод г. Арамиль от 18.10.2022 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9B19B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Концессионер - Акционерное общество «Предприятие водопроводно-канализационного хозяйства Свердловской области»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0D9EEBA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7DB52DC5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715410C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41157EB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Строительство канализационно-насосной станции и коллектора от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мкр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. «Теплое поле» до вновь построенных очистных сооружений хозяйственно- бытовых сточных вод по адресу: г. Арамиль, пер Речной 1-А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70AAD7D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Доля жилых домов, обеспеченных технологическим присоединением к централизованному водоотведению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52851F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56DE37F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2614FB0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 w:val="restart"/>
            <w:shd w:val="clear" w:color="auto" w:fill="auto"/>
            <w:hideMark/>
          </w:tcPr>
          <w:p w14:paraId="0DEE49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FFFFFF" w:fill="FFFFFF"/>
            <w:vAlign w:val="center"/>
            <w:hideMark/>
          </w:tcPr>
          <w:p w14:paraId="097842D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(по согласованию)  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65A81ED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C3E414A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2AA9D9D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511645D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5E8279A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E8139F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4E993A6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676174E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20CF923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62869C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Отдел жилищно-коммунального хозяйства Муниципального бюджетного учреждения </w:t>
            </w:r>
          </w:p>
        </w:tc>
        <w:tc>
          <w:tcPr>
            <w:tcW w:w="561" w:type="pct"/>
            <w:vMerge/>
            <w:vAlign w:val="center"/>
            <w:hideMark/>
          </w:tcPr>
          <w:p w14:paraId="676F84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0174F620" w14:textId="77777777" w:rsidTr="00E811CE">
        <w:trPr>
          <w:trHeight w:val="765"/>
        </w:trPr>
        <w:tc>
          <w:tcPr>
            <w:tcW w:w="211" w:type="pct"/>
            <w:vMerge/>
            <w:vAlign w:val="center"/>
            <w:hideMark/>
          </w:tcPr>
          <w:p w14:paraId="3B5B82B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40B236E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0FF09A3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C587A6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095CC6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7379A0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 w:val="restart"/>
            <w:shd w:val="clear" w:color="auto" w:fill="auto"/>
            <w:hideMark/>
          </w:tcPr>
          <w:p w14:paraId="3B1CD89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Концессионное соглашение по строительству очистных сооружений хозяйственно-бытовых сточных вод г. Арамиль от 18.10.2022 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CAE98E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согласованию). </w:t>
            </w:r>
          </w:p>
        </w:tc>
        <w:tc>
          <w:tcPr>
            <w:tcW w:w="561" w:type="pct"/>
            <w:vMerge/>
            <w:vAlign w:val="center"/>
            <w:hideMark/>
          </w:tcPr>
          <w:p w14:paraId="312C097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0E1FE238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7F12EAC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13C7087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559C15E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000BE2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178C588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7E2C216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7E09823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DD6760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Концессионер - Акционерное общество «Предприятие водопроводно-канализационного хозяйства Свердловской области» (по согласованию).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377B3EAA" w14:textId="27E9155E" w:rsidR="00E811CE" w:rsidRPr="00E811CE" w:rsidRDefault="007034CA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Отсутствие финансирования</w:t>
            </w:r>
          </w:p>
        </w:tc>
      </w:tr>
      <w:tr w:rsidR="00E811CE" w:rsidRPr="00E811CE" w14:paraId="21F5471D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7836256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044EC6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централизованной системы водоотведения посёлка Арамиль с подключением в централизованную систему водоотведения посёлка Светлый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F2F0AE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Доля жителей, проживающих на экологически безопасной территории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AC2430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992D20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3090A9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8CABFE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53090C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432FF5C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691A359F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59B5D9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4.2.5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305C9BE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Строительство системы водоснабжения «Вода для Арамили»: - Технические мероприятия по обеспечению водоснабжением от Бобровского месторождения подземных вод населения г. Арамиль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BD4FDF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Обеспечение населения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мкр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. «СХТ» и «Южная горка»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качественной питьевой водой достаточного количества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51F2CB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8044A5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57A5CDB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0ED1D01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2229617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288DF5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2EC8A765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2D87F14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4.2.6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340D6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Электрификация микрорайона «Теплое поле» (строительство ВЛ-10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кВ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, -0,4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кВ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, ТП)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98379D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Обеспечение жителей микрорайона «Теплое поле» электроснабжением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3E67BE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C2C59B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4C7A5A3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0CE37B0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0DF2570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2500E7C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915001E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62CA88F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4.2.7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0EF512D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Ремонт сетей водоснабжения и водоотведения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AE0BB4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Доля населения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округа, обеспеченного качественной питьевой водой из систем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централизованного водоснабжения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A7CEE8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5D78E2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9764C1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3A51A58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69474AE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6F12A370" w14:textId="0499DDE5" w:rsidR="00E811CE" w:rsidRPr="00E811CE" w:rsidRDefault="007034CA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Отсутствие финансирования</w:t>
            </w:r>
          </w:p>
        </w:tc>
      </w:tr>
      <w:tr w:rsidR="00E811CE" w:rsidRPr="00E811CE" w14:paraId="623D130E" w14:textId="77777777" w:rsidTr="00E811CE">
        <w:trPr>
          <w:trHeight w:val="102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75B23F4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4.2.8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5231C84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Приобретение автомобилей, специальной техники, оборудования для эксплуатации комплекса теплоснабжения.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5ADE1F9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приобретенной техники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66EDA1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35B1965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78E0AC3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 w:val="restart"/>
            <w:shd w:val="clear" w:color="auto" w:fill="auto"/>
            <w:hideMark/>
          </w:tcPr>
          <w:p w14:paraId="5E3ABCE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vMerge w:val="restart"/>
            <w:shd w:val="clear" w:color="auto" w:fill="auto"/>
            <w:hideMark/>
          </w:tcPr>
          <w:p w14:paraId="0E6EA3F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45943835" w14:textId="0C7FD9AB" w:rsidR="00E811CE" w:rsidRPr="00E811CE" w:rsidRDefault="007034CA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Отсутствие финансирования</w:t>
            </w:r>
          </w:p>
        </w:tc>
      </w:tr>
      <w:tr w:rsidR="00E811CE" w:rsidRPr="00E811CE" w14:paraId="2D791DD1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5C10FD1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12C94E1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4FC69F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1E8945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228F243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686E548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6BADE8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09C9FDC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2519C9B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1E95DCD3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1A79A3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4786527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071775C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A0F24F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220B173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E8664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4D90C0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Концессионное соглашение в отношении объектов теплоснабжения и централизованных систем горячего водоснабжения, находящихся в собственности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от 15.10.2021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35AECE1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АО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Регионгаз-инвест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0E2543F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3AC2F94A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7645420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4.2.9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02C2E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Подготовка проектной документации, проведение экспертизы 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FD344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Разработка проекта на установку санитарных защитных зон источников питьевого водоснабжения и водоотведения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CA448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E1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E2ED1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AEA03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461AE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Отдел жилищно-коммунального хозяйства Муниципального бюджетного учреждения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3D83DCFA" w14:textId="2BF4C4DF" w:rsidR="00E811CE" w:rsidRPr="00E811CE" w:rsidRDefault="007034CA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Отсутствие финансирования</w:t>
            </w:r>
            <w:r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811CE" w:rsidRPr="00E811CE" w14:paraId="366FF18F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4E24E9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58ED03D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3. Создание безопасных и благоприятных условий проживания граждан</w:t>
            </w:r>
          </w:p>
        </w:tc>
      </w:tr>
      <w:tr w:rsidR="00E811CE" w:rsidRPr="00E811CE" w14:paraId="617DC336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7F92D4B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F73B2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«Благоустройство городской среды»</w:t>
            </w:r>
          </w:p>
        </w:tc>
      </w:tr>
      <w:tr w:rsidR="00E811CE" w:rsidRPr="00E811CE" w14:paraId="5CFC8E08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30B6E02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72C1594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«Арамиль-зеленый и благоустроенный город»</w:t>
            </w:r>
          </w:p>
        </w:tc>
      </w:tr>
      <w:tr w:rsidR="00E811CE" w:rsidRPr="00E811CE" w14:paraId="382BF5A5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5FE1C1C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4.3.1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72D3558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Комплексное благоустройство общественной территории Сысертский район, п. Арамиль, ул. Ломоносова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084969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100% реализация проекта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991555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784304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753C80F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D2D2D0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«Формирование современной городской среды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на 2018-2030 годы»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3925F5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Ведущий специалист отдела архитектуры и градостроительства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04C29C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443F97F0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097B8B7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4.3.2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63A2946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Комплексное благоустройство парка у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суконной фабрики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6F24C98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100% реализация проекта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15509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6660270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11C53B6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56841FA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Всероссийский конкурс «Малые города и исторические поселения» в рамках федерального проекта «Формирование комфортной городской среды» нацпроекта «Жильё и городская среда»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25BE351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Ведущий специалист отдела архитектуры и градостроительства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0D075F6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DEC15BE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56B4A1D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6AB16BC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3381883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B54742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41F9273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0E62D03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7FDA6FE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«Формирование современной городской среды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на 2018-2030 годы»</w:t>
            </w:r>
          </w:p>
        </w:tc>
        <w:tc>
          <w:tcPr>
            <w:tcW w:w="756" w:type="pct"/>
            <w:vMerge/>
            <w:vAlign w:val="center"/>
            <w:hideMark/>
          </w:tcPr>
          <w:p w14:paraId="7A04956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E5C85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11E45629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250AFC1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4.3.3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317668B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Комплексное благоустройство общественной территории «Парк «Авиатор»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269CAE5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100% реализация проекта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3DA1D3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419FDBB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2CBCC45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60C3F9D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Всероссийский конкурс «Малые города и исторические поселения» в рамках федерального проекта «Формирование комфортной городской среды» нацпроекта «Жильё и городская среда»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5953AF1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Ведущий специалист отдела архитектуры и градостроительства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7A70582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2C24610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7FCA1A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5BA59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EC58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1DBDA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021CF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1E13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DA86C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«Формирование современной городской среды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на 2018-2030 годы»</w:t>
            </w:r>
          </w:p>
        </w:tc>
        <w:tc>
          <w:tcPr>
            <w:tcW w:w="7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710A2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A0860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0CF901FC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206AB7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34ED551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4. Формирование и поддержка качества окружающей среды</w:t>
            </w:r>
          </w:p>
        </w:tc>
      </w:tr>
      <w:tr w:rsidR="00E811CE" w:rsidRPr="00E811CE" w14:paraId="05CC5E57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47CDDF5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FDC85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«Формирование экологически благополучной среды»</w:t>
            </w:r>
          </w:p>
        </w:tc>
      </w:tr>
      <w:tr w:rsidR="00E811CE" w:rsidRPr="00E811CE" w14:paraId="017F6B4A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0C4BDA5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55031D6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«Сохраняем экологию города»</w:t>
            </w:r>
          </w:p>
        </w:tc>
      </w:tr>
      <w:tr w:rsidR="00E811CE" w:rsidRPr="00E811CE" w14:paraId="5489E0AA" w14:textId="77777777" w:rsidTr="00E811CE">
        <w:trPr>
          <w:trHeight w:val="31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1043B7B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4.4.1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10ECE74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Обеспечение рационального и безопасного природопользования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B70E89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модернизированных контейнерных площадок для твердых коммунальных отходов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598CD7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20F9BE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1BDD044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08F9C7F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14:paraId="71796D6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Главный специалист (экологическая безопасность) Администрации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5A67E3D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Модернизация 2 контейнерных площадок перенесены на 2026 год</w:t>
            </w:r>
          </w:p>
        </w:tc>
      </w:tr>
      <w:tr w:rsidR="00E811CE" w:rsidRPr="00E811CE" w14:paraId="637F1417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487CB9E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73F43B6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B9743D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Объем ликвидированных несанкционированных свалок в границах округа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751196B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куб.м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ECF088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2787D3A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0CE892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vMerge/>
            <w:vAlign w:val="center"/>
            <w:hideMark/>
          </w:tcPr>
          <w:p w14:paraId="2E6F6E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400A12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462C68A5" w14:textId="77777777" w:rsidTr="00E811CE">
        <w:trPr>
          <w:trHeight w:val="1245"/>
        </w:trPr>
        <w:tc>
          <w:tcPr>
            <w:tcW w:w="211" w:type="pct"/>
            <w:vMerge/>
            <w:vAlign w:val="center"/>
            <w:hideMark/>
          </w:tcPr>
          <w:p w14:paraId="1D3294F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388A978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7E5272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вновь установленных контейнерных площадок под сбор раздельного вида отходов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D1B298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4615FD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shd w:val="clear" w:color="FFFFFF" w:fill="FFFFFF"/>
            <w:noWrap/>
            <w:vAlign w:val="center"/>
            <w:hideMark/>
          </w:tcPr>
          <w:p w14:paraId="549CE56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218A6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vMerge/>
            <w:vAlign w:val="center"/>
            <w:hideMark/>
          </w:tcPr>
          <w:p w14:paraId="26C7147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E696722" w14:textId="68316212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Контейнерные площадки в количестве 2 шт. под сбор раздельного вида отходов</w:t>
            </w:r>
            <w:r w:rsidR="007034CA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</w:t>
            </w: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запланировано установить в 2026 году</w:t>
            </w:r>
          </w:p>
        </w:tc>
      </w:tr>
      <w:tr w:rsidR="00E811CE" w:rsidRPr="00E811CE" w14:paraId="22154121" w14:textId="77777777" w:rsidTr="00E811CE">
        <w:trPr>
          <w:trHeight w:val="1140"/>
        </w:trPr>
        <w:tc>
          <w:tcPr>
            <w:tcW w:w="211" w:type="pct"/>
            <w:vMerge/>
            <w:vAlign w:val="center"/>
            <w:hideMark/>
          </w:tcPr>
          <w:p w14:paraId="30B7553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044BE4B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E91DE8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Площадь территорий, охваченных дератизацией, дезинсекцией,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акарицидной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обработкой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D12B4A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14:paraId="01A9AC8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" w:type="pct"/>
            <w:shd w:val="clear" w:color="FFFFFF" w:fill="FFFFFF"/>
            <w:noWrap/>
            <w:vAlign w:val="center"/>
            <w:hideMark/>
          </w:tcPr>
          <w:p w14:paraId="654BCD7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816510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 </w:t>
            </w:r>
          </w:p>
        </w:tc>
        <w:tc>
          <w:tcPr>
            <w:tcW w:w="756" w:type="pct"/>
            <w:vMerge/>
            <w:vAlign w:val="center"/>
            <w:hideMark/>
          </w:tcPr>
          <w:p w14:paraId="7B3070E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C695B6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Мероприятия проводятся в связи с потребностью и соответствующем финансировании</w:t>
            </w:r>
          </w:p>
        </w:tc>
      </w:tr>
      <w:tr w:rsidR="00E811CE" w:rsidRPr="00E811CE" w14:paraId="4F543502" w14:textId="77777777" w:rsidTr="00E811CE">
        <w:trPr>
          <w:trHeight w:val="1275"/>
        </w:trPr>
        <w:tc>
          <w:tcPr>
            <w:tcW w:w="211" w:type="pct"/>
            <w:vMerge/>
            <w:vAlign w:val="center"/>
            <w:hideMark/>
          </w:tcPr>
          <w:p w14:paraId="24705CD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A673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A530D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отловленных животных без владельцев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EC74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94B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96E03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256C3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«Развитие жилищно-коммунального хозяйства и повышение энергетической эффективности в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Арамильском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городском округе до 2027 года»</w:t>
            </w:r>
          </w:p>
        </w:tc>
        <w:tc>
          <w:tcPr>
            <w:tcW w:w="7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B61F2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14D6D1F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Мероприятия проводятся в связи с потребностью</w:t>
            </w:r>
          </w:p>
        </w:tc>
      </w:tr>
      <w:tr w:rsidR="00E811CE" w:rsidRPr="00E811CE" w14:paraId="43DD1CEF" w14:textId="77777777" w:rsidTr="00E811CE">
        <w:trPr>
          <w:trHeight w:val="300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C827A9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789" w:type="pct"/>
            <w:gridSpan w:val="8"/>
            <w:tcBorders>
              <w:bottom w:val="nil"/>
            </w:tcBorders>
            <w:shd w:val="clear" w:color="auto" w:fill="auto"/>
            <w:vAlign w:val="center"/>
            <w:hideMark/>
          </w:tcPr>
          <w:p w14:paraId="64A6167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Задача 5. Повышение уровня безопасности населения</w:t>
            </w:r>
          </w:p>
        </w:tc>
      </w:tr>
      <w:tr w:rsidR="00E811CE" w:rsidRPr="00E811CE" w14:paraId="79A5FDC4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14ABE2C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128B47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Стратегическая программа «Обеспечение безопасности граждан»</w:t>
            </w:r>
          </w:p>
        </w:tc>
      </w:tr>
      <w:tr w:rsidR="00E811CE" w:rsidRPr="00E811CE" w14:paraId="107BF6A9" w14:textId="77777777" w:rsidTr="00E811CE">
        <w:trPr>
          <w:trHeight w:val="300"/>
        </w:trPr>
        <w:tc>
          <w:tcPr>
            <w:tcW w:w="211" w:type="pct"/>
            <w:vMerge/>
            <w:vAlign w:val="center"/>
            <w:hideMark/>
          </w:tcPr>
          <w:p w14:paraId="70053F4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4789" w:type="pct"/>
            <w:gridSpan w:val="8"/>
            <w:tcBorders>
              <w:top w:val="nil"/>
            </w:tcBorders>
            <w:shd w:val="clear" w:color="auto" w:fill="auto"/>
            <w:vAlign w:val="center"/>
            <w:hideMark/>
          </w:tcPr>
          <w:p w14:paraId="1458DF4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Проект «Арамиль-безопасный город»</w:t>
            </w:r>
          </w:p>
        </w:tc>
      </w:tr>
      <w:tr w:rsidR="00E811CE" w:rsidRPr="00E811CE" w14:paraId="5468DA10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7EB25AA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1B4DA24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Совершенствование на территории округа аппаратно-программного комплекса «Безопасный город»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C5721F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Охват видеонаблюдением улиц, парков, скверов, дворовых территорий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05BF902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108CB5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696E30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434AABC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«Обеспечение общественной безопасности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22ABECF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Муниципальное казенное учреждение «Центр гражданской защиты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38AEC87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0FF1DA1" w14:textId="77777777" w:rsidTr="00E811CE">
        <w:trPr>
          <w:trHeight w:val="127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55826A6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4.5.2.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073811E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Установка уличных пунктов оповещения населения (согласно утвержденного плана), подключение имеющихся локальных систем оповещения к АПК «Грифон», расположенного в ЕДДС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0D12F49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введенных в эксплуатацию уличных пунктов оповещения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B3E883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8FBAE3F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0A5876B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7ECE029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«Обеспечение общественной безопасности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vMerge w:val="restart"/>
            <w:shd w:val="clear" w:color="auto" w:fill="auto"/>
            <w:hideMark/>
          </w:tcPr>
          <w:p w14:paraId="4045839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Муниципальное казенное учреждение «Центр гражданской защиты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45D5142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199AA831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462075E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6658765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6AC0A36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B4957F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47BFBB3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217E718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0AD5BFC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452BF61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428B8E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2C9484BD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5D332ED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0F992CE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025B526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4745E9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7F5E347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5C0F364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4EA2EF6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BC63A0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5EADC81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46816003" w14:textId="77777777" w:rsidTr="00E811CE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14:paraId="58B5179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4.5.3.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36568F9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Оснащение мест массового пребывания людей инженерно-техническим оборудованием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1CE586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Количество оснащенных мест массового пребывания людей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42195F8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7833A4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shd w:val="clear" w:color="FFFFFF" w:fill="FFFFFF"/>
            <w:vAlign w:val="center"/>
            <w:hideMark/>
          </w:tcPr>
          <w:p w14:paraId="705FF1A3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14:paraId="2BC5E25E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«Обеспечение общественной безопасности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6189F63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Муниципальное казенное учреждение «Центр гражданской защиты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 (по согласованию)</w:t>
            </w:r>
          </w:p>
        </w:tc>
        <w:tc>
          <w:tcPr>
            <w:tcW w:w="561" w:type="pct"/>
            <w:shd w:val="clear" w:color="FFFFFF" w:fill="FFFFFF"/>
            <w:vAlign w:val="center"/>
            <w:hideMark/>
          </w:tcPr>
          <w:p w14:paraId="04B722B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3EC31B4B" w14:textId="77777777" w:rsidTr="00E811CE">
        <w:trPr>
          <w:trHeight w:val="1275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14:paraId="6C4D27D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lastRenderedPageBreak/>
              <w:t>4.5.4.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66FE0C6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Обеспечение пожарной безопасности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3B2E357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Ввод в действие новых пожарных гидрантов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6C5E799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2152E2D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vMerge w:val="restart"/>
            <w:shd w:val="clear" w:color="FFFFFF" w:fill="FFFFFF"/>
            <w:vAlign w:val="center"/>
            <w:hideMark/>
          </w:tcPr>
          <w:p w14:paraId="03D497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  <w:hideMark/>
          </w:tcPr>
          <w:p w14:paraId="0DC274E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Муниципальная программа «Обеспечение общественной безопасности на территории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 до 2028 года»</w:t>
            </w:r>
          </w:p>
        </w:tc>
        <w:tc>
          <w:tcPr>
            <w:tcW w:w="756" w:type="pct"/>
            <w:vMerge w:val="restart"/>
            <w:shd w:val="clear" w:color="auto" w:fill="auto"/>
            <w:hideMark/>
          </w:tcPr>
          <w:p w14:paraId="780BE49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Муниципальное казенное учреждение «Центр гражданской защиты 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Арамильского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городского округа» (по согласованию)</w:t>
            </w:r>
          </w:p>
        </w:tc>
        <w:tc>
          <w:tcPr>
            <w:tcW w:w="561" w:type="pct"/>
            <w:vMerge w:val="restart"/>
            <w:shd w:val="clear" w:color="FFFFFF" w:fill="FFFFFF"/>
            <w:vAlign w:val="center"/>
            <w:hideMark/>
          </w:tcPr>
          <w:p w14:paraId="7B4D357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 </w:t>
            </w:r>
          </w:p>
        </w:tc>
      </w:tr>
      <w:tr w:rsidR="00E811CE" w:rsidRPr="00E811CE" w14:paraId="2751F409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5DFAF465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7F7EB2F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3AA4734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1E6C0C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1C7DB02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CDB0A81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1A2EBDE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14:paraId="0E37DB87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0FED7BA6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  <w:tr w:rsidR="00E811CE" w:rsidRPr="00E811CE" w14:paraId="04346C87" w14:textId="77777777" w:rsidTr="00E811CE">
        <w:trPr>
          <w:trHeight w:val="315"/>
        </w:trPr>
        <w:tc>
          <w:tcPr>
            <w:tcW w:w="211" w:type="pct"/>
            <w:vMerge/>
            <w:vAlign w:val="center"/>
            <w:hideMark/>
          </w:tcPr>
          <w:p w14:paraId="0E0BC22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vMerge/>
            <w:vAlign w:val="center"/>
            <w:hideMark/>
          </w:tcPr>
          <w:p w14:paraId="7423430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07D04C7A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D129672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2D22811C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1FBFE604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14:paraId="1FE7EEF0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1FC62B9B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Муниципальное бюджетное учреждение «</w:t>
            </w:r>
            <w:proofErr w:type="spellStart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>Арамильская</w:t>
            </w:r>
            <w:proofErr w:type="spellEnd"/>
            <w:r w:rsidRPr="00E811CE"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  <w:t xml:space="preserve"> Служба Заказчика» (по согласованию)</w:t>
            </w:r>
          </w:p>
        </w:tc>
        <w:tc>
          <w:tcPr>
            <w:tcW w:w="561" w:type="pct"/>
            <w:vMerge/>
            <w:vAlign w:val="center"/>
            <w:hideMark/>
          </w:tcPr>
          <w:p w14:paraId="1083988D" w14:textId="77777777" w:rsidR="00E811CE" w:rsidRPr="00E811CE" w:rsidRDefault="00E811CE" w:rsidP="00E811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 w:cs="Liberation Serif"/>
                <w:color w:val="000000"/>
                <w:position w:val="0"/>
                <w:sz w:val="20"/>
                <w:szCs w:val="20"/>
                <w:lang w:eastAsia="ru-RU"/>
              </w:rPr>
            </w:pPr>
          </w:p>
        </w:tc>
      </w:tr>
    </w:tbl>
    <w:p w14:paraId="3EA42790" w14:textId="77777777" w:rsidR="0003455A" w:rsidRDefault="0003455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03455A">
      <w:pgSz w:w="16838" w:h="11906" w:orient="landscape"/>
      <w:pgMar w:top="851" w:right="851" w:bottom="567" w:left="1134" w:header="709" w:footer="49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5A"/>
    <w:rsid w:val="000176EF"/>
    <w:rsid w:val="00032DFF"/>
    <w:rsid w:val="0003455A"/>
    <w:rsid w:val="00054F8A"/>
    <w:rsid w:val="00072E85"/>
    <w:rsid w:val="00085605"/>
    <w:rsid w:val="00117620"/>
    <w:rsid w:val="001665D1"/>
    <w:rsid w:val="00170AB1"/>
    <w:rsid w:val="002F32F9"/>
    <w:rsid w:val="00317EE8"/>
    <w:rsid w:val="003A16F8"/>
    <w:rsid w:val="00483D56"/>
    <w:rsid w:val="004B532F"/>
    <w:rsid w:val="00534B81"/>
    <w:rsid w:val="007034CA"/>
    <w:rsid w:val="00730C9F"/>
    <w:rsid w:val="00813A3B"/>
    <w:rsid w:val="00862695"/>
    <w:rsid w:val="008968BB"/>
    <w:rsid w:val="008C434E"/>
    <w:rsid w:val="00913EC8"/>
    <w:rsid w:val="0094022D"/>
    <w:rsid w:val="00980D51"/>
    <w:rsid w:val="009A20AE"/>
    <w:rsid w:val="00B075EA"/>
    <w:rsid w:val="00BA3763"/>
    <w:rsid w:val="00BD0C54"/>
    <w:rsid w:val="00CB5FE4"/>
    <w:rsid w:val="00D03EBE"/>
    <w:rsid w:val="00D10C76"/>
    <w:rsid w:val="00D6488C"/>
    <w:rsid w:val="00E811CE"/>
    <w:rsid w:val="00FA57F7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6B2"/>
  <w15:docId w15:val="{D1D7AAA9-8DE4-4EBF-9132-76F7BA0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qFormat/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b/>
      <w:bCs/>
      <w:position w:val="-1"/>
    </w:rPr>
  </w:style>
  <w:style w:type="paragraph" w:styleId="a4">
    <w:name w:val="caption"/>
    <w:basedOn w:val="a"/>
    <w:next w:val="a"/>
    <w:pPr>
      <w:framePr w:w="9662" w:hSpace="181" w:wrap="around" w:vAnchor="text" w:hAnchor="text" w:x="1141" w:y="-372"/>
      <w:spacing w:after="0" w:line="360" w:lineRule="auto"/>
      <w:jc w:val="center"/>
    </w:pPr>
    <w:rPr>
      <w:rFonts w:ascii="Times New Roman" w:eastAsia="Times New Roman" w:hAnsi="Times New Roman" w:cs="Times New Roman"/>
      <w:b/>
      <w:spacing w:val="160"/>
      <w:kern w:val="16"/>
      <w:sz w:val="32"/>
      <w:szCs w:val="20"/>
      <w:lang w:eastAsia="ru-RU"/>
    </w:rPr>
  </w:style>
  <w:style w:type="paragraph" w:styleId="a5">
    <w:name w:val="header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w w:val="100"/>
      <w:kern w:val="16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7">
    <w:name w:val="footer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w w:val="100"/>
      <w:kern w:val="16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9">
    <w:name w:val="Balloon Text"/>
    <w:basedOn w:val="a"/>
    <w:qFormat/>
    <w:pPr>
      <w:spacing w:after="0" w:line="240" w:lineRule="auto"/>
    </w:pPr>
    <w:rPr>
      <w:rFonts w:ascii="Segoe UI" w:eastAsia="Times New Roman" w:hAnsi="Segoe UI" w:cs="Segoe UI"/>
      <w:kern w:val="16"/>
      <w:sz w:val="18"/>
      <w:szCs w:val="18"/>
      <w:lang w:eastAsia="ru-RU"/>
    </w:rPr>
  </w:style>
  <w:style w:type="character" w:customStyle="1" w:styleId="aa">
    <w:name w:val="Текст выноски Знак"/>
    <w:rPr>
      <w:rFonts w:ascii="Segoe UI" w:eastAsia="Times New Roman" w:hAnsi="Segoe UI" w:cs="Segoe UI"/>
      <w:w w:val="100"/>
      <w:kern w:val="16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table" w:styleId="ac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customStyle="1" w:styleId="11">
    <w:name w:val="Гиперссылка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d">
    <w:name w:val="endnote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w w:val="100"/>
      <w:kern w:val="16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f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0">
    <w:name w:val="footnote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af1">
    <w:name w:val="Текст сноски Знак"/>
    <w:rPr>
      <w:rFonts w:ascii="Times New Roman" w:eastAsia="Times New Roman" w:hAnsi="Times New Roman" w:cs="Times New Roman"/>
      <w:w w:val="100"/>
      <w:kern w:val="16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f2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3">
    <w:name w:val="Hyperlink"/>
    <w:uiPriority w:val="99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4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5">
    <w:name w:val="annotation text"/>
    <w:basedOn w:val="a"/>
    <w:qFormat/>
    <w:rPr>
      <w:sz w:val="20"/>
      <w:szCs w:val="20"/>
    </w:rPr>
  </w:style>
  <w:style w:type="character" w:customStyle="1" w:styleId="af6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7">
    <w:name w:val="annotation subject"/>
    <w:basedOn w:val="af5"/>
    <w:next w:val="af5"/>
    <w:qFormat/>
    <w:rPr>
      <w:b/>
      <w:bCs/>
    </w:rPr>
  </w:style>
  <w:style w:type="character" w:customStyle="1" w:styleId="a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9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E811CE"/>
    <w:rPr>
      <w:color w:val="0563C1"/>
      <w:u w:val="single"/>
    </w:rPr>
  </w:style>
  <w:style w:type="paragraph" w:customStyle="1" w:styleId="msonormal0">
    <w:name w:val="msonormal"/>
    <w:basedOn w:val="a"/>
    <w:rsid w:val="00E811C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xl65">
    <w:name w:val="xl65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66">
    <w:name w:val="xl66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67">
    <w:name w:val="xl67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68">
    <w:name w:val="xl68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69">
    <w:name w:val="xl69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70">
    <w:name w:val="xl70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71">
    <w:name w:val="xl71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ru-RU"/>
    </w:rPr>
  </w:style>
  <w:style w:type="paragraph" w:customStyle="1" w:styleId="xl72">
    <w:name w:val="xl72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73">
    <w:name w:val="xl73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74">
    <w:name w:val="xl74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75">
    <w:name w:val="xl75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76">
    <w:name w:val="xl76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77">
    <w:name w:val="xl77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78">
    <w:name w:val="xl78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ru-RU"/>
    </w:rPr>
  </w:style>
  <w:style w:type="paragraph" w:customStyle="1" w:styleId="xl79">
    <w:name w:val="xl79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80">
    <w:name w:val="xl80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81">
    <w:name w:val="xl81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82">
    <w:name w:val="xl82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ru-RU"/>
    </w:rPr>
  </w:style>
  <w:style w:type="paragraph" w:customStyle="1" w:styleId="xl83">
    <w:name w:val="xl83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84">
    <w:name w:val="xl84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85">
    <w:name w:val="xl85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86">
    <w:name w:val="xl86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xl87">
    <w:name w:val="xl87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88">
    <w:name w:val="xl88"/>
    <w:basedOn w:val="a"/>
    <w:rsid w:val="00E811CE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xl89">
    <w:name w:val="xl89"/>
    <w:basedOn w:val="a"/>
    <w:rsid w:val="00E811C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xl90">
    <w:name w:val="xl90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91">
    <w:name w:val="xl91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92">
    <w:name w:val="xl92"/>
    <w:basedOn w:val="a"/>
    <w:rsid w:val="00E811CE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xl93">
    <w:name w:val="xl93"/>
    <w:basedOn w:val="a"/>
    <w:rsid w:val="00E811C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xl94">
    <w:name w:val="xl94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ru-RU"/>
    </w:rPr>
  </w:style>
  <w:style w:type="paragraph" w:customStyle="1" w:styleId="xl95">
    <w:name w:val="xl95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96">
    <w:name w:val="xl96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97">
    <w:name w:val="xl97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98">
    <w:name w:val="xl98"/>
    <w:basedOn w:val="a"/>
    <w:rsid w:val="00E811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outlineLvl w:val="9"/>
    </w:pPr>
    <w:rPr>
      <w:rFonts w:ascii="Liberation Serif" w:eastAsia="Times New Roman" w:hAnsi="Liberation Serif" w:cs="Liberation Serif"/>
      <w:position w:val="0"/>
      <w:sz w:val="20"/>
      <w:szCs w:val="20"/>
      <w:lang w:eastAsia="ru-RU"/>
    </w:rPr>
  </w:style>
  <w:style w:type="paragraph" w:customStyle="1" w:styleId="xl99">
    <w:name w:val="xl99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" w:eastAsia="Times New Roman" w:hAnsi="Arial" w:cs="Arial"/>
      <w:position w:val="0"/>
      <w:sz w:val="20"/>
      <w:szCs w:val="20"/>
      <w:lang w:eastAsia="ru-RU"/>
    </w:rPr>
  </w:style>
  <w:style w:type="paragraph" w:customStyle="1" w:styleId="xl100">
    <w:name w:val="xl100"/>
    <w:basedOn w:val="a"/>
    <w:rsid w:val="00E811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j4EAPoqCsfn5HqExN95A6PQLQ==">CgMxLjA4AHIhMXd0S08zdVp0VU5PcDdQT3psVWRleWVkZFlFNEo2aWZu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22</Pages>
  <Words>5456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Валентина Викторовна</dc:creator>
  <cp:lastModifiedBy>Луткова Анастасия Дмитриевна</cp:lastModifiedBy>
  <cp:revision>12</cp:revision>
  <dcterms:created xsi:type="dcterms:W3CDTF">2025-06-02T10:35:00Z</dcterms:created>
  <dcterms:modified xsi:type="dcterms:W3CDTF">2026-05-05T11:13:00Z</dcterms:modified>
</cp:coreProperties>
</file>