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CF551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К Заявлению прилагаются:</w:t>
      </w:r>
    </w:p>
    <w:p w14:paraId="3B0C0A8E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1) краткое описание опыта организации по информационной, консультационной и другим видам поддержки субъектов малого и среднего предпринимательства</w:t>
      </w:r>
      <w:r w:rsidRPr="00FE79B3">
        <w:rPr>
          <w:rFonts w:ascii="Liberation Serif" w:hAnsi="Liberation Serif" w:cs="Liberation Serif"/>
        </w:rPr>
        <w:t xml:space="preserve"> </w:t>
      </w:r>
      <w:r w:rsidRPr="00FE79B3">
        <w:rPr>
          <w:rFonts w:ascii="Liberation Serif" w:hAnsi="Liberation Serif" w:cs="Liberation Serif"/>
          <w:sz w:val="28"/>
          <w:szCs w:val="28"/>
        </w:rPr>
        <w:t>по форме согласно приложению № 2 к настоящему Порядку</w:t>
      </w:r>
    </w:p>
    <w:p w14:paraId="57FDB32A" w14:textId="77777777" w:rsidR="005D1A8C" w:rsidRPr="00FE79B3" w:rsidRDefault="005D1A8C" w:rsidP="005D1A8C">
      <w:pPr>
        <w:ind w:firstLine="851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 xml:space="preserve">2) опись документов, </w:t>
      </w:r>
      <w:r w:rsidRPr="00FE79B3">
        <w:rPr>
          <w:rFonts w:ascii="Liberation Serif" w:hAnsi="Liberation Serif" w:cs="Liberation Serif"/>
          <w:color w:val="000000"/>
          <w:sz w:val="28"/>
          <w:szCs w:val="28"/>
        </w:rPr>
        <w:t>входящих в заявку на участие в отборе, по форме согласно приложению № 2 к настоящему Порядку;</w:t>
      </w:r>
    </w:p>
    <w:p w14:paraId="3ACF3A55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3) копия свидетельства о государственной регистрации и осуществлении деятельности на территории Свердловской области;</w:t>
      </w:r>
    </w:p>
    <w:p w14:paraId="3AFDB42F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4) копия устава Организации, заверенная подписью руководителя и печатью юридического лица;</w:t>
      </w:r>
    </w:p>
    <w:p w14:paraId="31F638BB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5) выписка из Единого государственного реестра юридических лиц, выданная не ранее тридцати календарных дней до даты подачи Заявки на предоставление субсидии;</w:t>
      </w:r>
    </w:p>
    <w:p w14:paraId="4DEB269D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6) справка Межрайонной инспекции Федеральной налоговой службы России по Свердловской области об исполнении налогоплательщиком обязанности по уплате налогов, сборов, по уплате страховых сборов, пеней и налоговых санкций, выданная не ранее тридцати календарных дней до даты подачи Заявки на предоставление субсидии;</w:t>
      </w:r>
    </w:p>
    <w:p w14:paraId="51353637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7) аналитический отчет за предшествующий финансовый год о деятельности заявителя с целью поддержки субъектов малого и среднего предпринимательства;</w:t>
      </w:r>
    </w:p>
    <w:p w14:paraId="016DCC61" w14:textId="77777777" w:rsidR="005D1A8C" w:rsidRPr="00FE79B3" w:rsidRDefault="005D1A8C" w:rsidP="005D1A8C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8) документы, подтверждающие наличие положительного опыта реализации механизмов государственной и муниципальной поддержки СМСП (грамоты, благодарственные письма, отзывы получателей поддержки).</w:t>
      </w:r>
    </w:p>
    <w:p w14:paraId="3E565757" w14:textId="77777777" w:rsidR="003712CA" w:rsidRDefault="003712CA">
      <w:bookmarkStart w:id="0" w:name="_GoBack"/>
      <w:bookmarkEnd w:id="0"/>
    </w:p>
    <w:sectPr w:rsidR="00371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47"/>
    <w:rsid w:val="003712CA"/>
    <w:rsid w:val="005D1A8C"/>
    <w:rsid w:val="0061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F1F6C-EBE4-45C8-9FE5-6C90DCC8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Шунайлова Наталья Михайловна</dc:creator>
  <cp:keywords/>
  <dc:description/>
  <cp:lastModifiedBy>Шунайлова Наталья Михайловна</cp:lastModifiedBy>
  <cp:revision>2</cp:revision>
  <dcterms:created xsi:type="dcterms:W3CDTF">2021-01-26T09:06:00Z</dcterms:created>
  <dcterms:modified xsi:type="dcterms:W3CDTF">2021-01-26T09:06:00Z</dcterms:modified>
</cp:coreProperties>
</file>