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0" w:rsidRDefault="006E2460" w:rsidP="006E2460">
      <w:pPr>
        <w:widowControl w:val="0"/>
        <w:autoSpaceDE w:val="0"/>
        <w:autoSpaceDN w:val="0"/>
        <w:spacing w:after="0" w:line="240" w:lineRule="auto"/>
        <w:ind w:left="311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муниципальной программе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left="311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инвестиционной привлекательности и 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left="311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обеспечения жителей 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left="311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качественными и безопасными услугами потребительского рынка в Арамильском 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left="311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до 2024 года»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условия, процедуру предоставления и определения объема субсидии некоммерческим организациям, не являющимся государственными и муниципальными учреждениями, образующим инфраструктуру поддержки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Арамильского городского округа либо на территории близлежащего муниципального образования Свердловской области с отдаленностью от города Арамиль не более 40 километров (далее - Организация).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Субсидия предоставляется для предоставления бесплатных услуг субъектам малого и среднего предпринимательства (далее - СМСП) в рамках выполнения мероприятий подпрограммы 1 «Развитие малого и среднего предпринимательства и создание благоприятных условий для осуществления инвестиционной деятельности» муниципальной </w:t>
      </w:r>
      <w:hyperlink r:id="rId5" w:anchor="P42" w:history="1">
        <w:r>
          <w:rPr>
            <w:rStyle w:val="a3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2020»(далее - Подпрограмма).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отбора и порядок подачи заявки организациями для участия в отборе 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Информация о начале отбора Организаций размещается Администрацией Арамильского городского округа на официальном сайте Арамильского городского округа не позднее, чем за 14 календарных дней до начала проведения отбора.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Заявка на участие в отборе Организаций на право получения субсидии (далее - Заявка) от Организации с приложенными к ней документами согласно </w:t>
      </w:r>
      <w:hyperlink r:id="rId6" w:anchor="P4217" w:history="1">
        <w:r>
          <w:rPr>
            <w:rStyle w:val="a3"/>
            <w:sz w:val="28"/>
            <w:szCs w:val="28"/>
            <w:lang w:eastAsia="ru-RU"/>
          </w:rPr>
          <w:t>пункту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подается Организацией в Комитет по экономике и стратегическому развитию Администрации Арамильского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по адресу: 624000, Свердловская область, город Арамиль, улица 1 Мая, 12, кабинет 12. Заявки принимаются с понедельника по пятницу с 9:00 – 12:00 часов и 13:00 – 16:00 часов.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прошита, пронумерована и заверена печатью Организации.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P4217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для участия в отборе организаций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порядок отбора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участия в отборе Организация представляет на имя Главы Арамильского городского округа </w:t>
      </w:r>
      <w:hyperlink r:id="rId7" w:anchor="P4246" w:history="1">
        <w:r>
          <w:rPr>
            <w:rStyle w:val="a3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 Организаций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по форме согласно приложению № 1 к настоящему Порядку.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2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Заявлению прилагаются:</w:t>
      </w:r>
    </w:p>
    <w:p w:rsidR="006E2460" w:rsidRDefault="006E2460" w:rsidP="006E2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опись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заявку на участие в отборе, по форме согласно приложению № 2 к настоящему Порядку;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и осуществлении деятельности на территории Свердловской области;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устава Организации, заверенная подписью руководителя и печатью юридического лица;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документы, подтверждающие наличие положительного опыта реализации механизмов государственной и муниципальной поддержки СМСП (грамоты, благодарственные письма, отзывы получателей поддержки).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Заявка не рассматривается в случае: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срока представления документов, указанных в Порядке;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неполного пакета документов, предусмотренных в </w:t>
      </w:r>
      <w:hyperlink r:id="rId8" w:anchor="P4221" w:history="1">
        <w:r>
          <w:rPr>
            <w:rStyle w:val="a3"/>
            <w:sz w:val="28"/>
            <w:szCs w:val="28"/>
            <w:lang w:eastAsia="ru-RU"/>
          </w:rPr>
          <w:t>пункте 3.2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несет ответственность за полноту и достоверность представленной в Заявке информации и документов, прилагаемых к ней.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Документы, представленные Организацией, не возвращаются.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окончании срока приема Заявок Администрация Арамильского городского округа в течение пяти рабочих дней проводит их экспертизу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соответствия требованиям настоящего Порядка и представляет их на рассмотрение комиссии по отбору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(далее - Комиссия).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в течение пяти рабочих дней рассматривает документы, проводит заседание, на котором подводит итоги отбора. Решение Комиссии о результатах отбора в течение трех рабочих дней со дня проведения заседания оформляется протоколом.</w:t>
      </w:r>
    </w:p>
    <w:p w:rsidR="006E2460" w:rsidRDefault="006E2460" w:rsidP="006E2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подведения итогов отбора применяются следующие критерии оценки заявок участников конкурсного отбора:</w:t>
      </w:r>
    </w:p>
    <w:p w:rsidR="006E2460" w:rsidRDefault="006E2460" w:rsidP="006E2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6E2460" w:rsidTr="006E2460">
        <w:trPr>
          <w:trHeight w:val="4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firstLine="45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Группы критериев, 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Баллы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460" w:rsidTr="006E246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 xml:space="preserve">По планируемым направлениям работы Организации при реализации 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>мероприятий на территории Арамильского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Формирование и ведение базы данных инвестиционных площадок, расположенных на территории Арамильского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«Да» – 10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«Нет» – 0 баллов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бизнес-планов, актуальных для территории Арамильского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«Да» – 10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«Нет» – 0 баллов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мероприятий, направленных на продвижение территории Арамильского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«Да» – 10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«Нет» – 0 баллов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мероприятий, направленных на развитие молодежного предпринимательства – «Школа бизнеса»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«Да» – 10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«Нет» – 0 баллов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Оказание информационной поддержки субъектам малого и среднего предпринимательства (создание и ведение 1-го сайта)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«Да» – 10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«Нет» – 0 баллов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массовых публичных мероприятий, направленных на обеспечение конкретности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«Да» – 10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«Нет» – 0 баллов</w:t>
            </w:r>
          </w:p>
        </w:tc>
      </w:tr>
      <w:tr w:rsidR="006E2460" w:rsidTr="006E246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 xml:space="preserve">По эффективности деятельности в сфере поддержки малого и среднего предпринимательства в предшествующие периоды </w:t>
            </w: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документов, подтверждающих наличие положительного опыта реализации механизмов государственной и муниципальной поддержки СМСП (грамоты, благодарственные письма, рекомендательные письма, отзывы получателей поддержки)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459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баллов за каждый документ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460" w:rsidTr="006E246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Объем выполнения плановых показателей по мероприятиям оказания поддержки субъектам малого и среднего предпринимательства прошлого отчетного периода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100 % от плановых показателей – 20 баллов;</w:t>
            </w:r>
          </w:p>
          <w:p w:rsidR="006E2460" w:rsidRDefault="006E2460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Менее 100% - 0 баллов</w:t>
            </w:r>
          </w:p>
        </w:tc>
      </w:tr>
    </w:tbl>
    <w:p w:rsidR="006E2460" w:rsidRDefault="006E2460" w:rsidP="006E2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Подведение итогов конкурсного отбора осуществляется на основе подсчета общего количества баллов, набранных каждым участником отбора, в сумме по всем критериям. Победившей считается Организация с наибольшим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количеством баллов. В случае равного количества баллов у двух и более Организаций, победившей считается Организация, чья заявка была получена раньше.</w:t>
      </w:r>
    </w:p>
    <w:p w:rsidR="006E2460" w:rsidRDefault="006E2460" w:rsidP="006E2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Итоги отбора в течение 3 рабочих дней публикуются на официальном сайте Арамильского городского округа.</w:t>
      </w: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60" w:rsidRDefault="006E2460" w:rsidP="006E2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19" w:rsidRDefault="001F2C19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/>
    <w:p w:rsidR="00642D1C" w:rsidRDefault="00642D1C" w:rsidP="00642D1C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– претендента на получение субсидии)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принятии решения об участии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469"/>
      </w:tblGrid>
      <w:tr w:rsidR="00642D1C" w:rsidTr="00642D1C">
        <w:trPr>
          <w:trHeight w:val="3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Полное наименование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642D1C" w:rsidTr="00642D1C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642D1C" w:rsidTr="00642D1C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Отдаленность от города Арамиль, км*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642D1C" w:rsidTr="00642D1C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Банковские реквизиты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642D1C" w:rsidTr="00642D1C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Запрашиваемая сумма субсидии из бюджета Арамильского городского округа (тыс. рублей)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642D1C" w:rsidTr="00642D1C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Информация об ответственном за представление заявки сотруднике организации инфраструктуры поддержки: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Ф.И.О.;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наименование должности;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телефон;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642D1C" w:rsidRDefault="00642D1C" w:rsidP="00642D1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иногородних организаций 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инфраструктуры поддержки соблюдены условия предоставления субсидий.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решения о предоставлении средств бюджета Арамильского городского округа Организацией будут достигнуты следующие показатели: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131"/>
        <w:gridCol w:w="3260"/>
        <w:gridCol w:w="2977"/>
      </w:tblGrid>
      <w:tr w:rsidR="00642D1C" w:rsidTr="00642D1C">
        <w:trPr>
          <w:trHeight w:val="68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4"/>
              </w:rPr>
              <w:t>Результаты, достигаемые в ходе выполнения мероприятия</w:t>
            </w:r>
          </w:p>
        </w:tc>
      </w:tr>
      <w:tr w:rsidR="00642D1C" w:rsidTr="00642D1C">
        <w:trPr>
          <w:trHeight w:val="58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1C" w:rsidRDefault="00642D1C">
            <w:pPr>
              <w:spacing w:after="0" w:line="256" w:lineRule="auto"/>
              <w:rPr>
                <w:rFonts w:ascii="Times New Roman CYR" w:eastAsia="Calibri" w:hAnsi="Times New Roman CYR" w:cs="Times New Roman CYR"/>
                <w:sz w:val="20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1C" w:rsidRDefault="00642D1C">
            <w:pPr>
              <w:spacing w:after="0" w:line="256" w:lineRule="auto"/>
              <w:rPr>
                <w:rFonts w:ascii="Times New Roman CYR" w:eastAsia="Calibri" w:hAnsi="Times New Roman CYR" w:cs="Times New Roman CYR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tabs>
                <w:tab w:val="left" w:pos="3976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  <w:t xml:space="preserve">результат оказания услуги 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0"/>
                <w:szCs w:val="24"/>
              </w:rPr>
              <w:t>(индивидуальный показатель)</w:t>
            </w: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Cs/>
                <w:sz w:val="18"/>
                <w:szCs w:val="18"/>
              </w:rPr>
              <w:t>6</w:t>
            </w: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120" w:line="254" w:lineRule="auto"/>
              <w:rPr>
                <w:rFonts w:ascii="Times New Roman CYR" w:eastAsia="Calibri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базы данных инвестиционных площадок, расположенных на территории Арамильского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Создание и ведение базы инвестиционных площадок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spacing w:after="160" w:line="254" w:lineRule="auto"/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перечня вакансий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Размещение вакансии предприятий Арамильского городского округа на сайте 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Информационно-консультационного центра поддержки предпринимательства в Арамильском городском округе и в группе ВК </w:t>
            </w: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spacing w:after="160" w:line="254" w:lineRule="auto"/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молодежного предпринимательства – «Школа бизнеса»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 менее 30 участников программы «Школа бизнеса» из числа школьников и студентов;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 менее 3 участников проекта «Школа бизнеса», защитивших бизнес-планы</w:t>
            </w: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spacing w:after="160" w:line="254" w:lineRule="auto"/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обучающих семинаров в области соблюдения требований действующего законодательства в сфере санитарно-эпидемиологического благополучия и технического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 проведенных семинаров не менее 4</w:t>
            </w: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spacing w:after="160" w:line="254" w:lineRule="auto"/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опроса по определению приоритетных направлений развития экономики Арамильского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приоритетных направлений развития экономики</w:t>
            </w:r>
          </w:p>
        </w:tc>
      </w:tr>
      <w:tr w:rsidR="00642D1C" w:rsidTr="00642D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spacing w:after="160" w:line="254" w:lineRule="auto"/>
            </w:pPr>
            <w:r>
              <w:rPr>
                <w:rFonts w:ascii="Times New Roman CYR" w:eastAsia="Calibri" w:hAnsi="Times New Roman CYR" w:cs="Times New Roman CYR"/>
                <w:sz w:val="20"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и популяризация предпринимательской деятельности, в том числе: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проведение конкурса профессионального мастерства в сфере парикмахерского искусства; 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проведение Дня российского предпринимательства, в рамках которого планируется провести торжественное мероприятие, круглые столы, мастер-классы для предпринимателей и лиц,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планирующих заняться предпринимательской деятельностью;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проведение конкурса профессионального мастерства в сфере потребительского рынка;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проведение Дня работника торговли, в рамках которого планируется провести семинар с привлечением специалиста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мастер-класс по открытию своего магазина для предпринимателей и лиц, планирующих заняться предпринимательской деятельностью; торжественное мероприятие для представителей сферы торговли, общественного питания и услуг населению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Общее число участников 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«Пропаганда и популяризация предпринимательской деятельности»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не менее 120, в том числе: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участников мероприятия не менее 10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участников мероприятия не менее 50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участников мероприятия не менее 10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число участников мероприятия не менее 50</w:t>
            </w: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1C" w:rsidRDefault="00642D1C">
            <w:pPr>
              <w:autoSpaceDE w:val="0"/>
              <w:autoSpaceDN w:val="0"/>
              <w:adjustRightInd w:val="0"/>
              <w:spacing w:after="160" w:line="254" w:lineRule="auto"/>
              <w:ind w:left="64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Организация обязуется обеспечить:</w:t>
      </w:r>
    </w:p>
    <w:p w:rsidR="00642D1C" w:rsidRDefault="00642D1C" w:rsidP="00642D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достижение результатов в ходе выполнения запланированных мероприятий, выполнение показателей;</w:t>
      </w:r>
    </w:p>
    <w:p w:rsidR="00642D1C" w:rsidRDefault="00642D1C" w:rsidP="00642D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«Интернет» на постоянной основе следующей информации: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 условиях и порядке предоставления государственной и муниципальной поддержки малого и среднего предпринимательства;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об объемах средств областного бюджета, местного бюджета, предусмотренных на государственную поддержку малого и среднего предпринимательства, по каждому виду и форме такой поддержки; 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актуальной базы данных инвестиционных площадок Арамильского городского округа;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3) исполнение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субсидий;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4)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ежеквартальное представление в Администрацию Арамильского городского округа не позднее 5 числа месяца, следующего за отчетным кварталом (годовая отчетность представляется не позднее 15 января года, следующего за отчетным):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lastRenderedPageBreak/>
        <w:t xml:space="preserve">отчета об исполнении Соглашения на предоставление субсидий, содержащего информацию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 достижении показателей результативности предоставления субсидии, реестр расходов субсидии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и пояснительную записку по реализации соглашения по формам,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прилагаемым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 </w:t>
      </w:r>
      <w:hyperlink r:id="rId9" w:anchor="Par213" w:history="1">
        <w:r>
          <w:rPr>
            <w:rStyle w:val="a3"/>
            <w:rFonts w:ascii="Times New Roman CYR" w:eastAsia="Calibri" w:hAnsi="Times New Roman CYR" w:cs="Times New Roman CYR"/>
            <w:bCs/>
            <w:sz w:val="28"/>
            <w:szCs w:val="28"/>
          </w:rPr>
          <w:t>Соглашению</w:t>
        </w:r>
      </w:hyperlink>
      <w:r>
        <w:rPr>
          <w:rFonts w:ascii="Times New Roman CYR" w:eastAsia="Calibri" w:hAnsi="Times New Roman CYR" w:cs="Times New Roman CYR"/>
          <w:bCs/>
          <w:sz w:val="28"/>
          <w:szCs w:val="28"/>
        </w:rPr>
        <w:t>;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5) своевременное предоставление данных для внесения в муниципальный реестр субъектов малого и среднего предпринимательства – получателей поддержки Арамильского городского округа.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642D1C" w:rsidRDefault="00642D1C" w:rsidP="00642D1C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Краткое описание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опыта организации по информационной, консультационной 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другим видам поддержки субъектов малого и среднего предпринимательства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информации (в том числе документов), представленной в составе заявки на участие в конкурсном отборе организаций для предоставления субсидий на выполнение мероприятий муниципальной </w:t>
      </w:r>
      <w:hyperlink r:id="rId10" w:anchor="P4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2020» года в рамках подпрограммы 1 «Развитие малого и среднего предпринимательства и создание благоприятных условий для осуществления инвестиционной деятельности». С условиями конкурсного отбора и предоставления субсидии ознакомлен и согласен.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___________ _________________________________________________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 руководителя)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(Ф.И.О. руководителя организации)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указанных на данной странице, подтверждаю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642D1C" w:rsidRPr="00642D1C" w:rsidRDefault="00642D1C" w:rsidP="00642D1C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642D1C" w:rsidRDefault="00642D1C" w:rsidP="00642D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42D1C" w:rsidRDefault="00642D1C" w:rsidP="00642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ОПИСЬ </w:t>
      </w:r>
    </w:p>
    <w:p w:rsidR="00642D1C" w:rsidRDefault="00642D1C" w:rsidP="00642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входящих в заявку на участие в отборе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08"/>
        <w:gridCol w:w="970"/>
      </w:tblGrid>
      <w:tr w:rsidR="00642D1C" w:rsidTr="0064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Наименование документа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 стр.</w:t>
            </w:r>
          </w:p>
        </w:tc>
      </w:tr>
      <w:tr w:rsidR="00642D1C" w:rsidTr="0064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642D1C" w:rsidTr="0064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642D1C" w:rsidTr="0064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642D1C" w:rsidTr="0064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C" w:rsidRDefault="0064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</w:tbl>
    <w:p w:rsidR="00642D1C" w:rsidRDefault="00642D1C" w:rsidP="00642D1C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642D1C" w:rsidRDefault="00642D1C" w:rsidP="00642D1C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Документы, представленные в составе заявки, соответствуют описи.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в составе заявки информации гарантирую.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отбора ознакомлен(а)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согласен(а).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______/______________</w:t>
      </w:r>
    </w:p>
    <w:p w:rsidR="00642D1C" w:rsidRDefault="00642D1C" w:rsidP="00642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</w:t>
      </w:r>
    </w:p>
    <w:p w:rsidR="00642D1C" w:rsidRDefault="00642D1C" w:rsidP="00642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D1C" w:rsidRDefault="00642D1C" w:rsidP="00642D1C">
      <w:pPr>
        <w:pStyle w:val="4"/>
        <w:shd w:val="clear" w:color="auto" w:fill="auto"/>
        <w:spacing w:before="0" w:line="240" w:lineRule="auto"/>
        <w:ind w:left="120" w:right="20" w:firstLine="851"/>
        <w:jc w:val="both"/>
        <w:rPr>
          <w:sz w:val="28"/>
          <w:szCs w:val="28"/>
        </w:rPr>
      </w:pPr>
    </w:p>
    <w:p w:rsidR="00642D1C" w:rsidRDefault="00642D1C"/>
    <w:p w:rsidR="00642D1C" w:rsidRDefault="00642D1C"/>
    <w:sectPr w:rsidR="0064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53"/>
    <w:multiLevelType w:val="multilevel"/>
    <w:tmpl w:val="6142AED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8"/>
    <w:rsid w:val="001F2C19"/>
    <w:rsid w:val="00285EC9"/>
    <w:rsid w:val="003918C8"/>
    <w:rsid w:val="00642D1C"/>
    <w:rsid w:val="006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5C33"/>
  <w15:chartTrackingRefBased/>
  <w15:docId w15:val="{5AD05FD8-34D7-4F41-A311-1D83108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460"/>
    <w:rPr>
      <w:color w:val="0000FF"/>
      <w:u w:val="single"/>
    </w:rPr>
  </w:style>
  <w:style w:type="character" w:customStyle="1" w:styleId="a4">
    <w:name w:val="Основной текст_"/>
    <w:basedOn w:val="a0"/>
    <w:link w:val="4"/>
    <w:locked/>
    <w:rsid w:val="00642D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642D1C"/>
    <w:pPr>
      <w:widowControl w:val="0"/>
      <w:shd w:val="clear" w:color="auto" w:fill="FFFFFF"/>
      <w:spacing w:before="840" w:after="0" w:line="552" w:lineRule="exact"/>
      <w:ind w:hanging="20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YAT~1.I\AppData\Local\Temp\PA%20&#8470;%20519%20ot%2029.08.2019%20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2617</Words>
  <Characters>14920</Characters>
  <Application>Microsoft Office Word</Application>
  <DocSecurity>0</DocSecurity>
  <Lines>124</Lines>
  <Paragraphs>35</Paragraphs>
  <ScaleCrop>false</ScaleCrop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mav1983@bk.ru</dc:creator>
  <cp:keywords/>
  <dc:description/>
  <cp:lastModifiedBy>mav1983@bk.ru</cp:lastModifiedBy>
  <cp:revision>5</cp:revision>
  <dcterms:created xsi:type="dcterms:W3CDTF">2019-12-28T03:49:00Z</dcterms:created>
  <dcterms:modified xsi:type="dcterms:W3CDTF">2019-12-28T05:52:00Z</dcterms:modified>
</cp:coreProperties>
</file>