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C5" w:rsidRDefault="00A74EC5" w:rsidP="00E957CC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ПРОЕКТ</w:t>
      </w:r>
    </w:p>
    <w:p w:rsidR="00A74EC5" w:rsidRDefault="00A74EC5" w:rsidP="00E957CC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85604E" w:rsidRPr="007A7020" w:rsidRDefault="0085604E" w:rsidP="00E957CC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РОССИЙСКАЯ ФЕДЕРАЦИЯ</w:t>
      </w:r>
    </w:p>
    <w:p w:rsidR="0085604E" w:rsidRPr="007A7020" w:rsidRDefault="0085604E" w:rsidP="007A7020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СВЕРДЛОВСКАЯ ОБЛАСТЬ</w:t>
      </w:r>
    </w:p>
    <w:p w:rsidR="0085604E" w:rsidRPr="008C63D7" w:rsidRDefault="0085604E" w:rsidP="00856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04E" w:rsidRPr="002937D8" w:rsidRDefault="0085604E" w:rsidP="002937D8">
      <w:pPr>
        <w:pStyle w:val="ConsPlusTitle"/>
        <w:widowControl w:val="0"/>
        <w:jc w:val="center"/>
        <w:outlineLvl w:val="0"/>
        <w:rPr>
          <w:rFonts w:eastAsia="Times New Roman"/>
          <w:sz w:val="36"/>
          <w:szCs w:val="36"/>
          <w:lang w:eastAsia="ru-RU"/>
        </w:rPr>
      </w:pPr>
      <w:r w:rsidRPr="00C07EB8">
        <w:rPr>
          <w:rFonts w:ascii="Liberation Serif" w:hAnsi="Liberation Serif" w:cs="Liberation Serif"/>
          <w:color w:val="000000"/>
          <w:sz w:val="36"/>
          <w:szCs w:val="36"/>
          <w:shd w:val="clear" w:color="auto" w:fill="FFFFFF"/>
        </w:rPr>
        <w:t>ПОСТАНОВЛЕНИЕ</w:t>
      </w:r>
    </w:p>
    <w:p w:rsidR="0085604E" w:rsidRPr="008C63D7" w:rsidRDefault="0085604E" w:rsidP="0085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5604E" w:rsidRPr="007A7020" w:rsidRDefault="0085604E" w:rsidP="007A7020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АДМИНИСТРАЦИИ АРАМИЛЬСКОГО ГОРОДСКОГО ОКРУГА</w:t>
      </w:r>
    </w:p>
    <w:p w:rsidR="002937D8" w:rsidRDefault="002937D8" w:rsidP="0085604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74EC5" w:rsidRPr="00A74EC5" w:rsidRDefault="00A74EC5" w:rsidP="00A74EC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</w:pPr>
      <w:r w:rsidRPr="00A74EC5">
        <w:rPr>
          <w:rFonts w:ascii="Liberation Serif" w:eastAsia="Times New Roman" w:hAnsi="Liberation Serif" w:cs="Liberation Serif"/>
          <w:sz w:val="28"/>
          <w:szCs w:val="20"/>
          <w:lang w:eastAsia="ru-RU"/>
        </w:rPr>
        <w:t>от</w:t>
      </w:r>
      <w:r w:rsidRPr="00A74EC5"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  <w:t xml:space="preserve"> %REG_DATE% № %REG_NUM%</w:t>
      </w:r>
    </w:p>
    <w:p w:rsidR="002937D8" w:rsidRPr="00EA70B2" w:rsidRDefault="002937D8" w:rsidP="00856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85604E" w:rsidRPr="007A7020" w:rsidRDefault="0085604E" w:rsidP="0004191F">
      <w:pPr>
        <w:pStyle w:val="ConsPlusTitle"/>
        <w:widowControl w:val="0"/>
        <w:jc w:val="center"/>
        <w:outlineLvl w:val="0"/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Об утверждении</w:t>
      </w:r>
      <w:r w:rsidR="0040246C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плана,</w:t>
      </w:r>
      <w:bookmarkStart w:id="0" w:name="_Hlk23170108"/>
      <w:r w:rsidR="0040246C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сроков и порядка</w:t>
      </w: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проведения общественных обсуждений и рейтингового </w:t>
      </w:r>
      <w:r w:rsidR="0004191F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онлайн-</w:t>
      </w: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голосования </w:t>
      </w:r>
      <w:r w:rsidR="00927466" w:rsidRPr="00927466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на общероссийской платформе</w:t>
      </w:r>
      <w:r w:rsidR="0004191F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7466" w:rsidRPr="00927466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za.gorodsreda.ru</w:t>
      </w:r>
      <w:proofErr w:type="gramEnd"/>
      <w:r w:rsidR="00927466" w:rsidRPr="00927466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</w:t>
      </w: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по выбору общественных территорий, подлежащих благоустройству в первоочередном порядке в 202</w:t>
      </w:r>
      <w:r w:rsidR="00C97568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4</w:t>
      </w: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году на территории</w:t>
      </w:r>
      <w:r w:rsidR="007A7020"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 xml:space="preserve"> </w:t>
      </w:r>
      <w:r w:rsidRPr="007A7020">
        <w:rPr>
          <w:rFonts w:ascii="Liberation Serif" w:hAnsi="Liberation Serif" w:cs="Liberation Serif"/>
          <w:i/>
          <w:color w:val="000000"/>
          <w:sz w:val="28"/>
          <w:szCs w:val="28"/>
          <w:shd w:val="clear" w:color="auto" w:fill="FFFFFF"/>
        </w:rPr>
        <w:t>Арамильского городского округа</w:t>
      </w:r>
    </w:p>
    <w:bookmarkEnd w:id="0"/>
    <w:p w:rsidR="0085604E" w:rsidRPr="007A7020" w:rsidRDefault="0085604E" w:rsidP="007A7020">
      <w:pPr>
        <w:pStyle w:val="ConsPlusTitle"/>
        <w:widowControl w:val="0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85604E" w:rsidRPr="007A7020" w:rsidRDefault="0085604E" w:rsidP="00FC3CCB">
      <w:pPr>
        <w:pStyle w:val="ConsPlusTitle"/>
        <w:widowControl w:val="0"/>
        <w:ind w:firstLine="708"/>
        <w:jc w:val="both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</w:t>
      </w:r>
      <w:r w:rsidR="00C07EB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br/>
      </w: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 w:rsid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19147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</w:t>
      </w:r>
      <w:r w:rsidR="00191471" w:rsidRP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остановлени</w:t>
      </w:r>
      <w:r w:rsidR="0019147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ем</w:t>
      </w:r>
      <w:r w:rsidR="00191471" w:rsidRP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Правительства Свердловской области от 29.01.2019 </w:t>
      </w:r>
      <w:r w:rsidR="00947EC5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№</w:t>
      </w:r>
      <w:r w:rsidR="00191471" w:rsidRP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51-ПП </w:t>
      </w:r>
      <w:r w:rsidR="00B420AD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«</w:t>
      </w:r>
      <w:r w:rsidR="00191471" w:rsidRP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</w:t>
      </w:r>
      <w:bookmarkStart w:id="1" w:name="_GoBack"/>
      <w:bookmarkEnd w:id="1"/>
      <w:r w:rsidR="00191471" w:rsidRPr="00CD42B9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порядке</w:t>
      </w:r>
      <w:r w:rsidR="00B420AD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»</w:t>
      </w:r>
      <w:r w:rsidR="0019147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риказ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ом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Министерства энергетики и жилищно-коммунального хозяйства Свердловской обла</w:t>
      </w:r>
      <w:r w:rsidR="009F474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сти от 09.11.2022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116A5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№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5</w:t>
      </w:r>
      <w:r w:rsidR="009F474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96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«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Об утверждении порядка - плана мероприятий (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«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дорожной карты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»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) по организации проведения в 202</w:t>
      </w:r>
      <w:r w:rsidR="009F474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3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году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порядке, с применением методических рекомендаций по вовлечению граждан, их объединений и иных лиц в решение вопросов развития городской среды, утвержденных </w:t>
      </w:r>
      <w:r w:rsidR="000F6FA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риказом Министерства строительства и жилищно-коммунального хозяйства Российской Федерации от 30.12.2020 </w:t>
      </w:r>
      <w:r w:rsidR="001116A5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№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913/</w:t>
      </w:r>
      <w:proofErr w:type="spellStart"/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пр</w:t>
      </w:r>
      <w:proofErr w:type="spellEnd"/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«</w:t>
      </w:r>
      <w:r w:rsidR="008124D2" w:rsidRP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Об утверждении методических рекомендаций по вовлечению граждан, их объединений и иных лиц в решение вопросов развития городской среды</w:t>
      </w:r>
      <w:r w:rsidR="008124D2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»</w:t>
      </w:r>
      <w:r w:rsidR="00FC3CCB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статьей 31 Устава Арамильского городского округа</w:t>
      </w:r>
    </w:p>
    <w:p w:rsidR="0037725E" w:rsidRPr="007A7020" w:rsidRDefault="0037725E" w:rsidP="0040246C">
      <w:pPr>
        <w:pStyle w:val="ConsPlusTitle"/>
        <w:widowControl w:val="0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85604E" w:rsidRPr="007A7020" w:rsidRDefault="0085604E" w:rsidP="0040246C">
      <w:pPr>
        <w:pStyle w:val="ConsPlusTitle"/>
        <w:widowControl w:val="0"/>
        <w:outlineLvl w:val="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A702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ПОСТАНОВЛЯЮ:</w:t>
      </w:r>
    </w:p>
    <w:p w:rsidR="00D65FB3" w:rsidRPr="007A7020" w:rsidRDefault="00D65FB3" w:rsidP="0040246C">
      <w:pPr>
        <w:pStyle w:val="ConsPlusTitle"/>
        <w:widowControl w:val="0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CB3D4F" w:rsidRPr="007A7020" w:rsidRDefault="001E5E28" w:rsidP="0040246C">
      <w:pPr>
        <w:pStyle w:val="ConsPlusTitle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94FBE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65FB3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Утвердить </w:t>
      </w:r>
      <w:r w:rsidR="0004191F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план</w:t>
      </w:r>
      <w:r w:rsidR="004C48D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и сроки</w:t>
      </w:r>
      <w:r w:rsidR="008F0DAE" w:rsidRPr="008F0DAE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мероприятий («дорожная карта») по организации проведения в 202</w:t>
      </w:r>
      <w:r w:rsidR="00C9756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3</w:t>
      </w:r>
      <w:r w:rsidR="008F0DAE" w:rsidRPr="008F0DAE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году общественных обсуждений и рейтингового</w:t>
      </w:r>
      <w:r w:rsidR="00ED7704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онлайн-</w:t>
      </w:r>
      <w:r w:rsidR="008F0DAE" w:rsidRPr="008F0DAE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голосования на общероссийской платформе za.gorodsreda.ru по выбору общественных территорий, подлежащих благоустройству в первоочередном порядке в 202</w:t>
      </w:r>
      <w:r w:rsidR="00C9756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4</w:t>
      </w:r>
      <w:r w:rsidR="008F0DAE" w:rsidRPr="008F0DAE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году на территории Арамильского городского округа </w:t>
      </w:r>
      <w:r w:rsidR="00CB3D4F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(</w:t>
      </w:r>
      <w:r w:rsidR="0040246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</w:t>
      </w:r>
      <w:r w:rsidR="00B20E7A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риложение</w:t>
      </w:r>
      <w:r w:rsidR="0040246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№</w:t>
      </w:r>
      <w:r w:rsidR="00B20E7A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1</w:t>
      </w:r>
      <w:r w:rsidR="00CB3D4F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)</w:t>
      </w:r>
      <w:r w:rsidR="007A7020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.</w:t>
      </w:r>
    </w:p>
    <w:p w:rsidR="00D65FB3" w:rsidRDefault="00694FBE" w:rsidP="0040246C">
      <w:pPr>
        <w:pStyle w:val="ConsPlusTitle"/>
        <w:widowControl w:val="0"/>
        <w:jc w:val="both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 w:rsidR="001E5E2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2.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E5E2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bookmarkStart w:id="2" w:name="_Hlk55306198"/>
      <w:r w:rsidR="00947EC5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Утвердить п</w:t>
      </w:r>
      <w:r w:rsidR="00ED7704" w:rsidRPr="00ED7704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орядок проведения общественных обсуждений и рейтингового онлайн-голосования на общероссийской платформе za.gorodsreda.ru по выбору общественных территорий, подлежащих благоустройству в первоочередном порядке в 202</w:t>
      </w:r>
      <w:r w:rsidR="00C9756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4</w:t>
      </w:r>
      <w:r w:rsidR="00ED7704" w:rsidRPr="00ED7704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году на территории Арамильского городского округа</w:t>
      </w:r>
      <w:r w:rsidR="0040246C" w:rsidRPr="0040246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="00CB3D4F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(</w:t>
      </w:r>
      <w:r w:rsidR="0040246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п</w:t>
      </w:r>
      <w:r w:rsidR="00CB3D4F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риложение </w:t>
      </w:r>
      <w:r w:rsidR="0040246C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№ </w:t>
      </w:r>
      <w:r w:rsidR="00CB3D4F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2)</w:t>
      </w:r>
      <w:r w:rsidR="007A7020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.</w:t>
      </w:r>
    </w:p>
    <w:p w:rsidR="00D65FB3" w:rsidRPr="007A7020" w:rsidRDefault="00694FBE" w:rsidP="0040246C">
      <w:pPr>
        <w:pStyle w:val="ConsPlusTitle"/>
        <w:widowControl w:val="0"/>
        <w:tabs>
          <w:tab w:val="left" w:pos="1134"/>
          <w:tab w:val="left" w:pos="1418"/>
        </w:tabs>
        <w:jc w:val="both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         </w:t>
      </w:r>
      <w:r w:rsidR="00D5745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3</w:t>
      </w:r>
      <w:r w:rsidR="00D65FB3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C07EB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8489E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7A7020" w:rsidRDefault="00D57451" w:rsidP="0040246C">
      <w:pPr>
        <w:pStyle w:val="ConsPlusTitle"/>
        <w:widowControl w:val="0"/>
        <w:tabs>
          <w:tab w:val="left" w:pos="851"/>
          <w:tab w:val="left" w:pos="993"/>
          <w:tab w:val="left" w:pos="1276"/>
          <w:tab w:val="left" w:pos="1418"/>
        </w:tabs>
        <w:ind w:firstLine="709"/>
        <w:jc w:val="both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4</w:t>
      </w:r>
      <w:r w:rsidR="00C07EB8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68489E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Контроль исполнения настоящего постановления возложить на </w:t>
      </w:r>
      <w:r w:rsidR="00ED7704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br/>
        <w:t xml:space="preserve">Первого </w:t>
      </w:r>
      <w:r w:rsidR="0068489E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заместителя главы Администрации Арамильского городского округа</w:t>
      </w:r>
      <w:r w:rsidR="004F1D21" w:rsidRPr="004F1D2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F1D21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А.В. Мишина</w:t>
      </w:r>
      <w:r w:rsidR="0068489E" w:rsidRPr="007A7020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7A7020" w:rsidRDefault="007A7020" w:rsidP="00292124">
      <w:pPr>
        <w:pStyle w:val="ConsPlusTitle"/>
        <w:widowControl w:val="0"/>
        <w:spacing w:line="216" w:lineRule="auto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D87515" w:rsidRDefault="00D87515" w:rsidP="00292124">
      <w:pPr>
        <w:pStyle w:val="ConsPlusTitle"/>
        <w:widowControl w:val="0"/>
        <w:spacing w:line="216" w:lineRule="auto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</w:p>
    <w:p w:rsidR="00D65FB3" w:rsidRPr="008111C4" w:rsidRDefault="008111C4" w:rsidP="00292124">
      <w:pPr>
        <w:pStyle w:val="ConsPlusTitle"/>
        <w:widowControl w:val="0"/>
        <w:spacing w:line="216" w:lineRule="auto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8111C4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>Глав</w:t>
      </w:r>
      <w:r w:rsidR="00174C93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>а</w:t>
      </w:r>
      <w:r w:rsidRPr="008111C4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Арамильского городского округа                    </w:t>
      </w:r>
      <w:r w:rsidR="00ED7704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          </w:t>
      </w:r>
      <w:r w:rsidR="00AB2019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     </w:t>
      </w:r>
      <w:r w:rsidR="00174C93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   М.С.</w:t>
      </w:r>
      <w:r w:rsidR="003714D3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 xml:space="preserve"> </w:t>
      </w:r>
      <w:r w:rsidR="00174C93">
        <w:rPr>
          <w:rFonts w:ascii="Liberation Serif" w:eastAsia="Times New Roman" w:hAnsi="Liberation Serif" w:cs="Liberation Serif"/>
          <w:b w:val="0"/>
          <w:sz w:val="28"/>
          <w:szCs w:val="28"/>
          <w:lang w:eastAsia="ru-RU"/>
        </w:rPr>
        <w:t>Мишарина</w:t>
      </w:r>
      <w:r w:rsidR="00D65FB3" w:rsidRPr="008111C4"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042F55" w:rsidRPr="00042F55" w:rsidRDefault="00042F55" w:rsidP="00292124">
      <w:pPr>
        <w:pStyle w:val="ConsPlusTitle"/>
        <w:widowControl w:val="0"/>
        <w:spacing w:line="216" w:lineRule="auto"/>
        <w:outlineLvl w:val="0"/>
        <w:rPr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</w:pPr>
      <w:r w:rsidRPr="00C07EB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EA70B2" w:rsidRDefault="00EA70B2" w:rsidP="00EA70B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A6A6A6"/>
          <w:sz w:val="28"/>
          <w:szCs w:val="28"/>
        </w:rPr>
        <w:t xml:space="preserve">                                                                            </w:t>
      </w:r>
    </w:p>
    <w:p w:rsidR="00256DCD" w:rsidRDefault="00256DCD" w:rsidP="00292124">
      <w:pPr>
        <w:spacing w:line="216" w:lineRule="auto"/>
        <w:ind w:left="-284" w:firstLine="284"/>
        <w:rPr>
          <w:lang w:eastAsia="ru-RU"/>
        </w:rPr>
        <w:sectPr w:rsidR="00256DCD" w:rsidSect="00191471">
          <w:headerReference w:type="default" r:id="rId7"/>
          <w:headerReference w:type="first" r:id="rId8"/>
          <w:pgSz w:w="11906" w:h="16838"/>
          <w:pgMar w:top="142" w:right="849" w:bottom="1276" w:left="1418" w:header="709" w:footer="709" w:gutter="0"/>
          <w:cols w:space="708"/>
          <w:titlePg/>
          <w:docGrid w:linePitch="360"/>
        </w:sectPr>
      </w:pPr>
    </w:p>
    <w:tbl>
      <w:tblPr>
        <w:tblStyle w:val="a5"/>
        <w:tblW w:w="15168" w:type="dxa"/>
        <w:tblInd w:w="142" w:type="dxa"/>
        <w:tblLook w:val="04A0" w:firstRow="1" w:lastRow="0" w:firstColumn="1" w:lastColumn="0" w:noHBand="0" w:noVBand="1"/>
      </w:tblPr>
      <w:tblGrid>
        <w:gridCol w:w="10348"/>
        <w:gridCol w:w="4820"/>
      </w:tblGrid>
      <w:tr w:rsidR="00256DCD" w:rsidRPr="0014302B" w:rsidTr="00882A8E">
        <w:trPr>
          <w:trHeight w:val="185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56DCD" w:rsidRPr="00256DCD" w:rsidRDefault="00256DCD" w:rsidP="00256DCD">
            <w:pPr>
              <w:tabs>
                <w:tab w:val="left" w:pos="315"/>
                <w:tab w:val="left" w:pos="1049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56DCD" w:rsidRPr="00256DCD" w:rsidRDefault="00256DCD" w:rsidP="00256DCD">
            <w:pPr>
              <w:tabs>
                <w:tab w:val="left" w:pos="10490"/>
              </w:tabs>
              <w:suppressAutoHyphens/>
              <w:spacing w:after="0" w:line="312" w:lineRule="exact"/>
              <w:ind w:left="142" w:right="23" w:hanging="142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Приложение № 1</w:t>
            </w:r>
          </w:p>
          <w:p w:rsidR="00256DCD" w:rsidRPr="00256DCD" w:rsidRDefault="00256DCD" w:rsidP="00256DCD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256DCD" w:rsidRPr="00256DCD" w:rsidRDefault="00256DCD" w:rsidP="00256DCD">
            <w:pPr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Арамильского городского округа</w:t>
            </w:r>
          </w:p>
          <w:p w:rsidR="00EA70B2" w:rsidRPr="00EA70B2" w:rsidRDefault="00EA70B2" w:rsidP="00EA70B2">
            <w:pPr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bookmarkStart w:id="3" w:name="_Hlk55305983"/>
            <w:r w:rsidRPr="00EA70B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от ______________ №______</w:t>
            </w:r>
          </w:p>
          <w:p w:rsidR="00256DCD" w:rsidRPr="0014302B" w:rsidRDefault="00256DCD" w:rsidP="00256DCD">
            <w:pPr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</w:p>
          <w:bookmarkEnd w:id="3"/>
          <w:p w:rsidR="00256DCD" w:rsidRPr="0014302B" w:rsidRDefault="00256DCD" w:rsidP="00256DCD">
            <w:pPr>
              <w:tabs>
                <w:tab w:val="left" w:pos="1049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</w:p>
        </w:tc>
      </w:tr>
    </w:tbl>
    <w:p w:rsidR="0091560B" w:rsidRDefault="0091560B" w:rsidP="0004191F">
      <w:pPr>
        <w:suppressAutoHyphens/>
        <w:spacing w:line="312" w:lineRule="exact"/>
        <w:ind w:left="567" w:right="713" w:firstLine="14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91560B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План</w:t>
      </w:r>
      <w:r w:rsidR="004C48DC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и сроки</w:t>
      </w:r>
      <w:r w:rsidRPr="0091560B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мероприятий («дорожная карта») по организации проведения в 202</w:t>
      </w:r>
      <w:r w:rsidR="00072ECA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3</w:t>
      </w:r>
      <w:r w:rsidRPr="0091560B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году</w:t>
      </w:r>
      <w:r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Pr="00256DCD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общественных</w:t>
      </w:r>
      <w:r w:rsidR="00882A8E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Pr="00256DCD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обсуждений </w:t>
      </w:r>
      <w:r w:rsidR="002D2171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и рейтингового </w:t>
      </w:r>
      <w:r w:rsidR="00ED770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онлайн-</w:t>
      </w:r>
      <w:r w:rsidR="002D2171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голосования на общероссийской платформе</w:t>
      </w:r>
      <w:r w:rsid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="002D2171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za.gorodsreda.ru по выбору общественных территорий, подлежащих благоустройству в первоочередном порядке в 202</w:t>
      </w:r>
      <w:r w:rsidR="003B4DC8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4</w:t>
      </w:r>
      <w:r w:rsidR="002D2171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году на территории Арамильского</w:t>
      </w:r>
      <w:r w:rsidR="00882A8E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="002D2171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городского округа</w:t>
      </w:r>
      <w:r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</w:p>
    <w:p w:rsidR="0004191F" w:rsidRPr="00256DCD" w:rsidRDefault="0004191F" w:rsidP="0004191F">
      <w:pPr>
        <w:suppressAutoHyphens/>
        <w:spacing w:line="312" w:lineRule="exact"/>
        <w:ind w:left="567" w:right="713" w:firstLine="14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564" w:tblpY="1"/>
        <w:tblOverlap w:val="never"/>
        <w:tblW w:w="147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6060"/>
        <w:gridCol w:w="3261"/>
        <w:gridCol w:w="4683"/>
      </w:tblGrid>
      <w:tr w:rsidR="00256DCD" w:rsidRPr="002D54EE" w:rsidTr="00C2603B">
        <w:trPr>
          <w:trHeight w:val="360"/>
        </w:trPr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" w:firstLine="709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" w:firstLine="709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ar-SA"/>
              </w:rPr>
              <w:t>Ответственные лица</w:t>
            </w:r>
          </w:p>
        </w:tc>
      </w:tr>
      <w:tr w:rsidR="00256DCD" w:rsidRPr="002D54EE" w:rsidTr="00C2603B">
        <w:trPr>
          <w:trHeight w:val="674"/>
        </w:trPr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Опубликование перечня общественных территорий, подлежащих благоустройству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BB61FC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до 15 декабря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2</w:t>
            </w: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D54EE" w:rsidRDefault="00256DCD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256DCD" w:rsidRPr="00256DCD" w:rsidRDefault="00072ECA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  <w:r w:rsidR="00256DCD"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56DCD" w:rsidRPr="002D54EE" w:rsidTr="00C2603B">
        <w:trPr>
          <w:trHeight w:val="1246"/>
        </w:trPr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ED7804" w:rsidP="00AF6A86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ED7804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Проведение общественных обсуждений</w:t>
            </w:r>
            <w:r w:rsid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Pr="00ED7804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по общественным территориям для</w:t>
            </w:r>
            <w:r w:rsid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Pr="00ED7804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включения в муниципальную</w:t>
            </w:r>
            <w:r w:rsid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Pr="00ED7804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программу формирования современной городской среды</w:t>
            </w:r>
            <w:r w:rsidR="002D2171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BB61FC" w:rsidRDefault="00BB61FC" w:rsidP="00BB61FC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с 15 декабря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2</w:t>
            </w: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  <w:p w:rsidR="00256DCD" w:rsidRPr="00256DCD" w:rsidRDefault="00BB61FC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до 15 февраля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FD2B03" w:rsidRDefault="00256DCD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256DCD" w:rsidRPr="00256DCD" w:rsidRDefault="00072ECA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</w:p>
        </w:tc>
      </w:tr>
      <w:tr w:rsidR="00256DCD" w:rsidRPr="002D54EE" w:rsidTr="00C2603B"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DCD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Pr="00256DCD" w:rsidRDefault="0025672C" w:rsidP="00D2183B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Проведение </w:t>
            </w:r>
            <w:r w:rsid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заседания </w:t>
            </w:r>
            <w:r w:rsidRPr="0025672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комиссии по оценке и отбору предложений заинтересованных лиц для формирования перечня общественных территорий для вынесения на рейтинговое голосование и последующего включения в муниципальную программу «Формирование </w:t>
            </w:r>
            <w:r w:rsidRPr="0025672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lastRenderedPageBreak/>
              <w:t>современной городской среды Арамильского городского округа на 2018-2024 годы»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256DCD" w:rsidRDefault="006C08D6" w:rsidP="00D2183B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lastRenderedPageBreak/>
              <w:t>с</w:t>
            </w: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15 февраля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BB61FC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  <w:p w:rsidR="006C08D6" w:rsidRDefault="00D2183B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до</w:t>
            </w:r>
            <w:r w:rsidR="006C08D6"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15</w:t>
            </w:r>
            <w:r w:rsidR="006C08D6"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марта</w:t>
            </w:r>
            <w:r w:rsidR="006C08D6"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20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23</w:t>
            </w:r>
            <w:r w:rsidR="006C08D6"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  <w:p w:rsidR="006C08D6" w:rsidRPr="00256DCD" w:rsidRDefault="006C08D6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FD2B03" w:rsidRDefault="00256DCD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56DCD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256DCD" w:rsidRPr="00256DCD" w:rsidRDefault="00072ECA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</w:p>
        </w:tc>
      </w:tr>
      <w:tr w:rsidR="00FD1E66" w:rsidRPr="002D54EE" w:rsidTr="00C2603B"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D1E66" w:rsidRPr="002D54EE" w:rsidRDefault="00C2603B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lastRenderedPageBreak/>
              <w:t>4</w:t>
            </w:r>
            <w:r w:rsidR="00FD1E66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D1E66" w:rsidRPr="002D54EE" w:rsidRDefault="002D54EE" w:rsidP="00927466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Организация</w:t>
            </w:r>
            <w:r w:rsidR="00FD1E66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рейтингового </w:t>
            </w:r>
            <w:r w:rsid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онлайн </w:t>
            </w:r>
            <w:r w:rsidR="00FD1E66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голосования </w:t>
            </w:r>
            <w:r w:rsidR="00074342" w:rsidRP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по отбору</w:t>
            </w:r>
            <w:r w:rsid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="00074342" w:rsidRP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территорий,</w:t>
            </w:r>
            <w:r w:rsid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="00074342" w:rsidRP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подлежащих благоустройству в</w:t>
            </w:r>
            <w:r w:rsid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="00074342" w:rsidRPr="00074342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первоочередном порядке </w:t>
            </w:r>
            <w:r w:rsidR="00FD1E66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по общественным </w:t>
            </w: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территориям</w:t>
            </w:r>
            <w:r w:rsidR="00FD1E66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в муниципальную программу формирования комфортной городской среды на 2018-2024 годы</w:t>
            </w:r>
            <w:r w:rsidR="00D2183B">
              <w:t xml:space="preserve"> </w:t>
            </w:r>
            <w:r w:rsidR="00D2183B" w:rsidRPr="00D218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на общероссийской платформе –</w:t>
            </w:r>
            <w:r w:rsidR="0092746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="00D2183B" w:rsidRPr="00D218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za.gorodsreda.ru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927466" w:rsidRDefault="006C08D6" w:rsidP="00927466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с 15 апреля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 </w:t>
            </w:r>
          </w:p>
          <w:p w:rsidR="00FD1E66" w:rsidRPr="002D54EE" w:rsidRDefault="006C08D6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по 30 мая 202</w:t>
            </w:r>
            <w:r w:rsidR="00072ECA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6C08D6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Default="002D54EE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FD1E66" w:rsidRPr="002D54EE" w:rsidRDefault="00072ECA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  <w:r w:rsidR="002D54EE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;</w:t>
            </w:r>
          </w:p>
          <w:p w:rsidR="00BF1A37" w:rsidRDefault="002D54EE" w:rsidP="00BB61FC">
            <w:pPr>
              <w:tabs>
                <w:tab w:val="left" w:pos="0"/>
              </w:tabs>
              <w:suppressAutoHyphens/>
              <w:spacing w:after="0" w:line="240" w:lineRule="auto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Начальник Отдела информационных технологий Администрации Арамильского городского округа</w:t>
            </w:r>
          </w:p>
          <w:p w:rsidR="002D54EE" w:rsidRPr="002D54EE" w:rsidRDefault="00BF1A37" w:rsidP="00BB61FC">
            <w:pPr>
              <w:tabs>
                <w:tab w:val="left" w:pos="0"/>
              </w:tabs>
              <w:suppressAutoHyphens/>
              <w:spacing w:after="0" w:line="240" w:lineRule="auto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 Аверин</w:t>
            </w:r>
            <w:r w:rsidR="002D54EE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</w:p>
          <w:p w:rsidR="002D54EE" w:rsidRPr="002D54EE" w:rsidRDefault="002D54EE" w:rsidP="00BB61FC">
            <w:pPr>
              <w:tabs>
                <w:tab w:val="left" w:pos="0"/>
              </w:tabs>
              <w:suppressAutoHyphens/>
              <w:spacing w:after="0" w:line="240" w:lineRule="auto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2D54EE" w:rsidRPr="002D54EE" w:rsidTr="00C2603B"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C2603B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5</w:t>
            </w:r>
            <w:r w:rsidR="002D54EE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2D54EE" w:rsidP="00C2603B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Организация общественных обсуждений проекта муниципальной программы, актуализированной по итогам рейтингового голосо</w:t>
            </w:r>
            <w:r w:rsidR="002D2171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вания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C2603B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не позднее 1</w:t>
            </w:r>
            <w:r w:rsidR="0089461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0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="00363579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июня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202</w:t>
            </w:r>
            <w:r w:rsidR="00D24641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D2B03" w:rsidRDefault="002D54EE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2D54EE" w:rsidRPr="002D54EE" w:rsidRDefault="00AA3AF3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</w:p>
        </w:tc>
      </w:tr>
      <w:tr w:rsidR="00EC6529" w:rsidRPr="002D54EE" w:rsidTr="00C2603B"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EC6529" w:rsidRDefault="00EC6529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EC6529" w:rsidRPr="00EC6529" w:rsidRDefault="00EC6529" w:rsidP="00EC6529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EC6529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Организация завершения общественных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 w:rsidRPr="00EC6529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обсуждений проекта муниципальной программы, актуализированной</w:t>
            </w:r>
          </w:p>
          <w:p w:rsidR="00EC6529" w:rsidRPr="002D54EE" w:rsidRDefault="00EC6529" w:rsidP="00EC6529">
            <w:pPr>
              <w:tabs>
                <w:tab w:val="left" w:pos="0"/>
              </w:tabs>
              <w:suppressAutoHyphens/>
              <w:spacing w:after="0" w:line="312" w:lineRule="exact"/>
              <w:ind w:right="23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EC6529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по итогам рейтингового голосования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EC6529" w:rsidRPr="00C2603B" w:rsidRDefault="00EC6529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не позднее 1</w:t>
            </w:r>
            <w:r w:rsidR="0089461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1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июля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202</w:t>
            </w:r>
            <w:r w:rsidR="00D24641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EC6529" w:rsidRDefault="00EC6529" w:rsidP="00EC6529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EC6529" w:rsidRPr="002D54EE" w:rsidRDefault="00AA3AF3" w:rsidP="00EC6529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</w:p>
        </w:tc>
      </w:tr>
      <w:tr w:rsidR="002D54EE" w:rsidRPr="002D54EE" w:rsidTr="00C2603B">
        <w:tc>
          <w:tcPr>
            <w:tcW w:w="74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EC6529" w:rsidP="00BB61FC">
            <w:pPr>
              <w:tabs>
                <w:tab w:val="left" w:pos="0"/>
              </w:tabs>
              <w:suppressAutoHyphens/>
              <w:spacing w:line="312" w:lineRule="exact"/>
              <w:ind w:right="201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7</w:t>
            </w:r>
            <w:r w:rsidR="002D54EE"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60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2D54EE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Утверждение муниципальной программы, актуализированной по итогам рейтингового голосования</w:t>
            </w:r>
          </w:p>
        </w:tc>
        <w:tc>
          <w:tcPr>
            <w:tcW w:w="3261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D54EE" w:rsidRPr="002D54EE" w:rsidRDefault="00EC6529" w:rsidP="00BB61FC">
            <w:pPr>
              <w:tabs>
                <w:tab w:val="left" w:pos="0"/>
              </w:tabs>
              <w:suppressAutoHyphens/>
              <w:spacing w:line="312" w:lineRule="exact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не позднее </w:t>
            </w:r>
            <w:r w:rsidR="0089461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1 августа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202</w:t>
            </w:r>
            <w:r w:rsidR="00D24641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3</w:t>
            </w:r>
            <w:r w:rsidRPr="00C2603B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683" w:type="dxa"/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D2B03" w:rsidRDefault="002D54EE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 w:rsidRPr="002D54EE"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 xml:space="preserve">Ведущий специалист Администрации Арамильского городского округа      </w:t>
            </w:r>
          </w:p>
          <w:p w:rsidR="002D54EE" w:rsidRPr="002D54EE" w:rsidRDefault="00AA3AF3" w:rsidP="00BB61FC">
            <w:pPr>
              <w:tabs>
                <w:tab w:val="left" w:pos="0"/>
              </w:tabs>
              <w:suppressAutoHyphens/>
              <w:spacing w:after="0" w:line="240" w:lineRule="auto"/>
              <w:ind w:right="20"/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ar-SA"/>
              </w:rPr>
              <w:t>Е.В.Бойко</w:t>
            </w:r>
          </w:p>
        </w:tc>
      </w:tr>
    </w:tbl>
    <w:p w:rsidR="002D54EE" w:rsidRDefault="000F14FD" w:rsidP="00292124">
      <w:pPr>
        <w:spacing w:line="216" w:lineRule="auto"/>
        <w:ind w:left="-284" w:firstLine="284"/>
        <w:rPr>
          <w:lang w:eastAsia="ru-RU"/>
        </w:rPr>
        <w:sectPr w:rsidR="002D54EE" w:rsidSect="00BB61FC">
          <w:pgSz w:w="16838" w:h="11906" w:orient="landscape"/>
          <w:pgMar w:top="426" w:right="249" w:bottom="567" w:left="567" w:header="709" w:footer="709" w:gutter="0"/>
          <w:cols w:space="708"/>
          <w:titlePg/>
          <w:docGrid w:linePitch="360"/>
        </w:sectPr>
      </w:pPr>
      <w:r>
        <w:rPr>
          <w:lang w:eastAsia="ru-RU"/>
        </w:rPr>
        <w:br w:type="textWrapping" w:clear="all"/>
      </w:r>
    </w:p>
    <w:p w:rsidR="002D54EE" w:rsidRDefault="002D54EE" w:rsidP="002D54EE">
      <w:pPr>
        <w:tabs>
          <w:tab w:val="left" w:pos="2115"/>
        </w:tabs>
        <w:spacing w:after="0" w:line="240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4E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D54EE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</w:p>
    <w:p w:rsidR="002D54EE" w:rsidRDefault="002D54EE" w:rsidP="002D54EE">
      <w:pPr>
        <w:tabs>
          <w:tab w:val="left" w:pos="2115"/>
        </w:tabs>
        <w:spacing w:after="0" w:line="240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4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:rsidR="00EA70B2" w:rsidRDefault="002D54EE" w:rsidP="00EA70B2">
      <w:pPr>
        <w:tabs>
          <w:tab w:val="left" w:pos="2115"/>
        </w:tabs>
        <w:spacing w:after="0" w:line="240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4E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</w:p>
    <w:p w:rsidR="00EA70B2" w:rsidRPr="00EA70B2" w:rsidRDefault="00EA70B2" w:rsidP="00EA70B2">
      <w:pPr>
        <w:tabs>
          <w:tab w:val="left" w:pos="2115"/>
        </w:tabs>
        <w:spacing w:after="0" w:line="240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A7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______________ №______</w:t>
      </w:r>
    </w:p>
    <w:p w:rsidR="002D54EE" w:rsidRPr="0014302B" w:rsidRDefault="002D54EE" w:rsidP="002D54EE">
      <w:pPr>
        <w:tabs>
          <w:tab w:val="left" w:pos="2115"/>
          <w:tab w:val="left" w:pos="5529"/>
        </w:tabs>
        <w:spacing w:after="0" w:line="240" w:lineRule="auto"/>
        <w:ind w:right="990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ED7704" w:rsidRPr="00ED7704" w:rsidRDefault="00FD2B03" w:rsidP="00ED7704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FD2B03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Порядок проведения общественных обсуждений и рейтингового </w:t>
      </w:r>
      <w:r w:rsidR="0004191F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онлайн</w:t>
      </w:r>
      <w:r w:rsidR="00ED7704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-</w:t>
      </w:r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голосования </w:t>
      </w:r>
      <w:bookmarkStart w:id="4" w:name="_Hlk95123844"/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на общероссийской платформе</w:t>
      </w:r>
      <w:r w:rsidR="00ED770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za.gorodsreda.ru</w:t>
      </w:r>
      <w:bookmarkEnd w:id="4"/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по выбору общественных территорий, подлежащих благоустройству в первоочередном порядке в 202</w:t>
      </w:r>
      <w:r w:rsidR="00AA3AF3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4</w:t>
      </w:r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году на территории Арамильского</w:t>
      </w:r>
      <w:r w:rsidR="00ED770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 </w:t>
      </w:r>
      <w:r w:rsidR="00ED7704" w:rsidRPr="002D2171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городского округа</w:t>
      </w:r>
    </w:p>
    <w:p w:rsidR="00FD2B03" w:rsidRPr="002D54EE" w:rsidRDefault="00FD2B03" w:rsidP="002D54E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1. Рейтинговое </w:t>
      </w:r>
      <w:r w:rsidR="00025768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онлайн-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голосование по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выбору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общественной территории Арамильского городского округа (далее – голосование) проводится в целях определения общественной территории, подлежащей благоустройству в 202</w:t>
      </w:r>
      <w:r w:rsidR="00AA3AF3">
        <w:rPr>
          <w:rFonts w:ascii="Liberation Serif" w:eastAsia="Times New Roman" w:hAnsi="Liberation Serif" w:cs="Liberation Serif"/>
          <w:sz w:val="27"/>
          <w:szCs w:val="27"/>
          <w:lang w:eastAsia="ru-RU"/>
        </w:rPr>
        <w:t>4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году.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2. Участник голосования имеет право выбрать 1 (один) проект.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3. Голосование проводится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4C48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онлайн</w:t>
      </w:r>
      <w:r w:rsidR="00255D18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форме,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электронном виде</w:t>
      </w:r>
      <w:r w:rsidR="00255D18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="00244A99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244A99" w:rsidRPr="00244A99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 общероссийской платформе za.gorodsreda.ru</w:t>
      </w:r>
      <w:r w:rsidR="00244A99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4. Граждане и организации вправе самостоятельно проводить агитацию в поддержку </w:t>
      </w:r>
      <w:r w:rsidR="00255D18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предложенной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общественной территории, определяя ее содержание, формы и методы, в том числе с учетом рекомендаций Администрации Арамильского городского округа. 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Подведение итогов голосования осуществляется Общественной комиссией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Арамильского городского округа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после окончания голосования. 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6.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набравшей наибольшее количество голосов на этапе сбора предложений.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7. Жалобы, обращения, связанные с проведением голосования, подаются в Общественную комиссию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Арамильского городского округа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. Общественная комиссия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Арамильского городского округа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регистрирует жалобы, обращения и рассматривает их на своем заседании в течение десяти дней. По итогам рассмотрения жалобы, обращения заявителю направляется ответ в письменной форме за подписью председателя Общественной комиссии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Арамильского городского округа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8. Результаты голосования оформляются путем составления протокола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бщественной комиссии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Арамильского городского округа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об итогах голосования. 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9. Протокол Общественной комиссии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Арамильского городского округа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печатается на листах формата A4. Каждый лист итогового протокола должен быть пронумерован. Протокол подписывается всеми присутствующими членами Общественной комиссии</w:t>
      </w:r>
      <w:r w:rsidR="00FD2B03" w:rsidRPr="00EA70B2">
        <w:rPr>
          <w:sz w:val="27"/>
          <w:szCs w:val="27"/>
        </w:rPr>
        <w:t xml:space="preserve"> 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Арамильского городского округа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заверяется печатью Администрации Арамильского городского округа. </w:t>
      </w:r>
    </w:p>
    <w:p w:rsidR="002D54EE" w:rsidRPr="00EA70B2" w:rsidRDefault="002D54EE" w:rsidP="002D54E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10. Сведения об итогах голосования подлежат официальному опубликованию (обнародованию) в порядке, установленном для официального</w:t>
      </w:r>
      <w:r w:rsidR="00EA70B2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опубликования (обнародования) муниципальных правовых актов, и размещаются на официальном сайте Арамильского городского округа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2D54EE" w:rsidRPr="00EA70B2" w:rsidRDefault="002D54EE" w:rsidP="002D54E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11. Документация, связанная с проведением голосования, в течение одного года хран</w:t>
      </w:r>
      <w:r w:rsidR="004C48D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ится</w:t>
      </w:r>
      <w:r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Администрации Арамильского городского округа</w:t>
      </w:r>
      <w:r w:rsidR="00FD2B03" w:rsidRPr="00EA70B2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256DCD" w:rsidRPr="007A7020" w:rsidRDefault="00256DCD" w:rsidP="00292124">
      <w:pPr>
        <w:spacing w:line="216" w:lineRule="auto"/>
        <w:ind w:left="-284" w:firstLine="284"/>
        <w:rPr>
          <w:lang w:eastAsia="ru-RU"/>
        </w:rPr>
      </w:pPr>
    </w:p>
    <w:sectPr w:rsidR="00256DCD" w:rsidRPr="007A7020" w:rsidSect="000E6F49">
      <w:headerReference w:type="default" r:id="rId9"/>
      <w:footerReference w:type="default" r:id="rId10"/>
      <w:pgSz w:w="11905" w:h="16838" w:code="9"/>
      <w:pgMar w:top="737" w:right="737" w:bottom="249" w:left="1418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23" w:rsidRDefault="00502623" w:rsidP="002937D8">
      <w:pPr>
        <w:spacing w:after="0" w:line="240" w:lineRule="auto"/>
      </w:pPr>
      <w:r>
        <w:separator/>
      </w:r>
    </w:p>
  </w:endnote>
  <w:endnote w:type="continuationSeparator" w:id="0">
    <w:p w:rsidR="00502623" w:rsidRDefault="00502623" w:rsidP="002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1E" w:rsidRDefault="00502623" w:rsidP="000209BE">
    <w:pPr>
      <w:pStyle w:val="ac"/>
      <w:ind w:left="-284" w:firstLine="284"/>
      <w:jc w:val="center"/>
    </w:pPr>
  </w:p>
  <w:p w:rsidR="007B041E" w:rsidRDefault="005026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23" w:rsidRDefault="00502623" w:rsidP="002937D8">
      <w:pPr>
        <w:spacing w:after="0" w:line="240" w:lineRule="auto"/>
      </w:pPr>
      <w:r>
        <w:separator/>
      </w:r>
    </w:p>
  </w:footnote>
  <w:footnote w:type="continuationSeparator" w:id="0">
    <w:p w:rsidR="00502623" w:rsidRDefault="00502623" w:rsidP="0029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FD" w:rsidRDefault="000F14FD">
    <w:pPr>
      <w:pStyle w:val="aa"/>
      <w:jc w:val="center"/>
    </w:pPr>
  </w:p>
  <w:p w:rsidR="002937D8" w:rsidRDefault="002937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FD" w:rsidRDefault="000F14FD" w:rsidP="000F14FD">
    <w:pPr>
      <w:pStyle w:val="aa"/>
      <w:tabs>
        <w:tab w:val="clear" w:pos="4677"/>
        <w:tab w:val="clear" w:pos="9355"/>
        <w:tab w:val="left" w:pos="87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1E" w:rsidRPr="000F14FD" w:rsidRDefault="00502623" w:rsidP="000F14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97D"/>
    <w:multiLevelType w:val="hybridMultilevel"/>
    <w:tmpl w:val="5F34D766"/>
    <w:lvl w:ilvl="0" w:tplc="FF260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D3644"/>
    <w:multiLevelType w:val="hybridMultilevel"/>
    <w:tmpl w:val="1DE0720C"/>
    <w:lvl w:ilvl="0" w:tplc="BDE2FA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073C7"/>
    <w:multiLevelType w:val="hybridMultilevel"/>
    <w:tmpl w:val="CDF4B6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E6743"/>
    <w:multiLevelType w:val="hybridMultilevel"/>
    <w:tmpl w:val="22B012CA"/>
    <w:lvl w:ilvl="0" w:tplc="5D74AED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9C4A3C"/>
    <w:multiLevelType w:val="hybridMultilevel"/>
    <w:tmpl w:val="9AA2C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32088D"/>
    <w:multiLevelType w:val="multilevel"/>
    <w:tmpl w:val="DEBA437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85"/>
    <w:rsid w:val="00025768"/>
    <w:rsid w:val="0004191F"/>
    <w:rsid w:val="00042F55"/>
    <w:rsid w:val="0005032D"/>
    <w:rsid w:val="00071590"/>
    <w:rsid w:val="00072ECA"/>
    <w:rsid w:val="00074342"/>
    <w:rsid w:val="000E4411"/>
    <w:rsid w:val="000E6F49"/>
    <w:rsid w:val="000F14FD"/>
    <w:rsid w:val="000F6FA1"/>
    <w:rsid w:val="001116A5"/>
    <w:rsid w:val="00122D3B"/>
    <w:rsid w:val="0014302B"/>
    <w:rsid w:val="001741EA"/>
    <w:rsid w:val="00174C93"/>
    <w:rsid w:val="001845C8"/>
    <w:rsid w:val="00191471"/>
    <w:rsid w:val="001A2C72"/>
    <w:rsid w:val="001C44AA"/>
    <w:rsid w:val="001D0885"/>
    <w:rsid w:val="001D0CF2"/>
    <w:rsid w:val="001E5E28"/>
    <w:rsid w:val="00225AE9"/>
    <w:rsid w:val="002317AB"/>
    <w:rsid w:val="00244A99"/>
    <w:rsid w:val="00255D18"/>
    <w:rsid w:val="0025672C"/>
    <w:rsid w:val="00256DCD"/>
    <w:rsid w:val="00292124"/>
    <w:rsid w:val="002937D8"/>
    <w:rsid w:val="002A4D54"/>
    <w:rsid w:val="002D2171"/>
    <w:rsid w:val="002D54EE"/>
    <w:rsid w:val="002E0347"/>
    <w:rsid w:val="003025CE"/>
    <w:rsid w:val="003068AA"/>
    <w:rsid w:val="00313997"/>
    <w:rsid w:val="003164F3"/>
    <w:rsid w:val="0034795C"/>
    <w:rsid w:val="00361FF3"/>
    <w:rsid w:val="00363579"/>
    <w:rsid w:val="003714D3"/>
    <w:rsid w:val="0037725E"/>
    <w:rsid w:val="003B4DC8"/>
    <w:rsid w:val="003C7680"/>
    <w:rsid w:val="003E5714"/>
    <w:rsid w:val="0040246C"/>
    <w:rsid w:val="00456E08"/>
    <w:rsid w:val="004573EC"/>
    <w:rsid w:val="00462A8A"/>
    <w:rsid w:val="00474383"/>
    <w:rsid w:val="004A2CD4"/>
    <w:rsid w:val="004C48DC"/>
    <w:rsid w:val="004D3EAD"/>
    <w:rsid w:val="004F1D21"/>
    <w:rsid w:val="00502623"/>
    <w:rsid w:val="00514547"/>
    <w:rsid w:val="005951E5"/>
    <w:rsid w:val="00596BCE"/>
    <w:rsid w:val="005C2135"/>
    <w:rsid w:val="005C57CC"/>
    <w:rsid w:val="005C5EE8"/>
    <w:rsid w:val="005C69B1"/>
    <w:rsid w:val="005D5511"/>
    <w:rsid w:val="005F3245"/>
    <w:rsid w:val="00610837"/>
    <w:rsid w:val="00632D3A"/>
    <w:rsid w:val="0068489E"/>
    <w:rsid w:val="00694FBE"/>
    <w:rsid w:val="006A0BE3"/>
    <w:rsid w:val="006C08D6"/>
    <w:rsid w:val="006C6846"/>
    <w:rsid w:val="006D55EE"/>
    <w:rsid w:val="00710527"/>
    <w:rsid w:val="00716F6C"/>
    <w:rsid w:val="0074005F"/>
    <w:rsid w:val="00747A7C"/>
    <w:rsid w:val="007A7020"/>
    <w:rsid w:val="008111C4"/>
    <w:rsid w:val="008124D2"/>
    <w:rsid w:val="0085604E"/>
    <w:rsid w:val="00882A8E"/>
    <w:rsid w:val="0089461B"/>
    <w:rsid w:val="008F0DAE"/>
    <w:rsid w:val="0091560B"/>
    <w:rsid w:val="00927466"/>
    <w:rsid w:val="00947EC5"/>
    <w:rsid w:val="00976375"/>
    <w:rsid w:val="009A5535"/>
    <w:rsid w:val="009D72B5"/>
    <w:rsid w:val="009E76B8"/>
    <w:rsid w:val="009F4748"/>
    <w:rsid w:val="00A0454D"/>
    <w:rsid w:val="00A5107B"/>
    <w:rsid w:val="00A60652"/>
    <w:rsid w:val="00A74EC5"/>
    <w:rsid w:val="00A94E2A"/>
    <w:rsid w:val="00AA3AF3"/>
    <w:rsid w:val="00AB2019"/>
    <w:rsid w:val="00AC6C55"/>
    <w:rsid w:val="00AF6783"/>
    <w:rsid w:val="00AF6A86"/>
    <w:rsid w:val="00B0701A"/>
    <w:rsid w:val="00B20E7A"/>
    <w:rsid w:val="00B279B2"/>
    <w:rsid w:val="00B420AD"/>
    <w:rsid w:val="00B63CC4"/>
    <w:rsid w:val="00B663E8"/>
    <w:rsid w:val="00B96701"/>
    <w:rsid w:val="00BB4FD9"/>
    <w:rsid w:val="00BB61FC"/>
    <w:rsid w:val="00BD665B"/>
    <w:rsid w:val="00BF1A37"/>
    <w:rsid w:val="00BF1D1C"/>
    <w:rsid w:val="00C07EB8"/>
    <w:rsid w:val="00C2603B"/>
    <w:rsid w:val="00C97568"/>
    <w:rsid w:val="00CB3D4F"/>
    <w:rsid w:val="00CD3061"/>
    <w:rsid w:val="00CD42B9"/>
    <w:rsid w:val="00CE79C2"/>
    <w:rsid w:val="00CF483E"/>
    <w:rsid w:val="00D2183B"/>
    <w:rsid w:val="00D24641"/>
    <w:rsid w:val="00D40C83"/>
    <w:rsid w:val="00D57451"/>
    <w:rsid w:val="00D65FB3"/>
    <w:rsid w:val="00D66586"/>
    <w:rsid w:val="00D847E9"/>
    <w:rsid w:val="00D87515"/>
    <w:rsid w:val="00DB444F"/>
    <w:rsid w:val="00DC7BF4"/>
    <w:rsid w:val="00E128C4"/>
    <w:rsid w:val="00E310D8"/>
    <w:rsid w:val="00E600F4"/>
    <w:rsid w:val="00E80A9B"/>
    <w:rsid w:val="00E957CC"/>
    <w:rsid w:val="00EA70B2"/>
    <w:rsid w:val="00EB2ED2"/>
    <w:rsid w:val="00EC6529"/>
    <w:rsid w:val="00EC7608"/>
    <w:rsid w:val="00ED7704"/>
    <w:rsid w:val="00ED7804"/>
    <w:rsid w:val="00F5243D"/>
    <w:rsid w:val="00FC3CCB"/>
    <w:rsid w:val="00FC4F0B"/>
    <w:rsid w:val="00FD1E66"/>
    <w:rsid w:val="00FD2B03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AF3F"/>
  <w15:chartTrackingRefBased/>
  <w15:docId w15:val="{749A7682-84E6-4C66-B9FE-66DB781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375"/>
    <w:rPr>
      <w:b/>
      <w:bCs/>
    </w:rPr>
  </w:style>
  <w:style w:type="table" w:styleId="a5">
    <w:name w:val="Table Grid"/>
    <w:basedOn w:val="a1"/>
    <w:uiPriority w:val="59"/>
    <w:rsid w:val="0059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D3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5604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560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37D8"/>
  </w:style>
  <w:style w:type="paragraph" w:styleId="ac">
    <w:name w:val="footer"/>
    <w:basedOn w:val="a"/>
    <w:link w:val="ad"/>
    <w:uiPriority w:val="99"/>
    <w:unhideWhenUsed/>
    <w:rsid w:val="002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Попова Кристина Сергеевна</cp:lastModifiedBy>
  <cp:revision>4</cp:revision>
  <cp:lastPrinted>2022-11-24T08:16:00Z</cp:lastPrinted>
  <dcterms:created xsi:type="dcterms:W3CDTF">2022-11-24T08:16:00Z</dcterms:created>
  <dcterms:modified xsi:type="dcterms:W3CDTF">2022-11-25T11:54:00Z</dcterms:modified>
</cp:coreProperties>
</file>