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CD" w:rsidRDefault="008945CD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:rsidR="0060668A" w:rsidRPr="00B55149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:rsidR="0060668A" w:rsidRPr="00B55149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:rsidR="0060668A" w:rsidRPr="00B55149" w:rsidRDefault="0006001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B5514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60668A" w:rsidRPr="00B55149" w:rsidRDefault="003460E3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60668A"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АРАМИЛЬСКОГО ГОРОДСКОГО ОКРУГА</w:t>
      </w:r>
    </w:p>
    <w:p w:rsidR="0060668A" w:rsidRPr="00B55149" w:rsidRDefault="0060668A" w:rsidP="0060668A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1A" w:rsidRPr="00B55149" w:rsidRDefault="0006001A" w:rsidP="0060668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5676D" w:rsidRPr="00E562BB" w:rsidRDefault="00A5676D" w:rsidP="00A5676D">
      <w:pPr>
        <w:jc w:val="both"/>
        <w:rPr>
          <w:rFonts w:ascii="Liberation Serif" w:hAnsi="Liberation Serif" w:cs="Liberation Serif"/>
          <w:sz w:val="28"/>
        </w:rPr>
      </w:pPr>
      <w:r w:rsidRPr="00B55149">
        <w:rPr>
          <w:rFonts w:ascii="Liberation Serif" w:hAnsi="Liberation Serif" w:cs="Liberation Serif"/>
          <w:sz w:val="28"/>
        </w:rPr>
        <w:t>от</w:t>
      </w:r>
      <w:r w:rsidR="008945CD">
        <w:rPr>
          <w:rFonts w:ascii="Liberation Serif" w:hAnsi="Liberation Serif" w:cs="Liberation Serif"/>
          <w:sz w:val="28"/>
        </w:rPr>
        <w:t xml:space="preserve"> ______________ </w:t>
      </w:r>
      <w:r w:rsidRPr="00E562BB">
        <w:rPr>
          <w:rFonts w:ascii="Liberation Serif" w:hAnsi="Liberation Serif" w:cs="Liberation Serif"/>
          <w:sz w:val="28"/>
        </w:rPr>
        <w:t xml:space="preserve">№ </w:t>
      </w:r>
      <w:r w:rsidR="008945CD">
        <w:rPr>
          <w:rFonts w:ascii="Liberation Serif" w:hAnsi="Liberation Serif" w:cs="Liberation Serif"/>
          <w:sz w:val="28"/>
        </w:rPr>
        <w:t>____</w:t>
      </w:r>
    </w:p>
    <w:p w:rsidR="00892169" w:rsidRPr="00E562BB" w:rsidRDefault="00892169" w:rsidP="0089216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84C0E" w:rsidRPr="00B55149" w:rsidRDefault="0060668A" w:rsidP="00C4579E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B55149">
        <w:rPr>
          <w:rFonts w:ascii="Liberation Serif" w:hAnsi="Liberation Serif" w:cs="Liberation Serif"/>
          <w:bCs/>
          <w:i/>
          <w:sz w:val="28"/>
          <w:szCs w:val="28"/>
        </w:rPr>
        <w:t>Об утверждении Порядка расходования</w:t>
      </w:r>
      <w:r w:rsidR="00645879" w:rsidRPr="00B55149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94102836"/>
      <w:r w:rsidR="00187844" w:rsidRPr="00B55149">
        <w:rPr>
          <w:rFonts w:ascii="Liberation Serif" w:hAnsi="Liberation Serif" w:cs="Liberation Serif"/>
          <w:i/>
          <w:sz w:val="28"/>
          <w:szCs w:val="28"/>
        </w:rPr>
        <w:t>субсидий</w:t>
      </w:r>
      <w:r w:rsidR="006926B7" w:rsidRPr="00B55149">
        <w:rPr>
          <w:rFonts w:ascii="Liberation Serif" w:hAnsi="Liberation Serif" w:cs="Liberation Serif"/>
          <w:i/>
          <w:sz w:val="28"/>
          <w:szCs w:val="28"/>
        </w:rPr>
        <w:t xml:space="preserve"> из областного бюджета, предоставленных бюджету </w:t>
      </w:r>
      <w:proofErr w:type="spellStart"/>
      <w:r w:rsidR="006926B7" w:rsidRPr="00B55149">
        <w:rPr>
          <w:rFonts w:ascii="Liberation Serif" w:hAnsi="Liberation Serif" w:cs="Liberation Serif"/>
          <w:i/>
          <w:sz w:val="28"/>
          <w:szCs w:val="28"/>
        </w:rPr>
        <w:t>Арамильского</w:t>
      </w:r>
      <w:proofErr w:type="spellEnd"/>
      <w:r w:rsidR="006926B7" w:rsidRPr="00B55149">
        <w:rPr>
          <w:rFonts w:ascii="Liberation Serif" w:hAnsi="Liberation Serif" w:cs="Liberation Serif"/>
          <w:i/>
          <w:sz w:val="28"/>
          <w:szCs w:val="28"/>
        </w:rPr>
        <w:t xml:space="preserve"> городского округа </w:t>
      </w:r>
      <w:r w:rsidR="00E562BB">
        <w:rPr>
          <w:rFonts w:ascii="Liberation Serif" w:hAnsi="Liberation Serif" w:cs="Liberation Serif"/>
          <w:i/>
          <w:sz w:val="28"/>
          <w:szCs w:val="28"/>
        </w:rPr>
        <w:br/>
      </w:r>
      <w:r w:rsidR="006926B7" w:rsidRPr="00B55149">
        <w:rPr>
          <w:rFonts w:ascii="Liberation Serif" w:hAnsi="Liberation Serif" w:cs="Liberation Serif"/>
          <w:i/>
          <w:sz w:val="28"/>
          <w:szCs w:val="28"/>
        </w:rPr>
        <w:t xml:space="preserve">на </w:t>
      </w:r>
      <w:r w:rsidR="00187844" w:rsidRPr="00B55149">
        <w:rPr>
          <w:rFonts w:ascii="Liberation Serif" w:hAnsi="Liberation Serif" w:cs="Liberation Serif"/>
          <w:i/>
          <w:sz w:val="28"/>
          <w:szCs w:val="28"/>
        </w:rPr>
        <w:t>реализацию мероприятий по улучшению жилищных условий граждан, проживающих на сельских территориях</w:t>
      </w:r>
    </w:p>
    <w:bookmarkEnd w:id="0"/>
    <w:p w:rsidR="00187844" w:rsidRPr="00B55149" w:rsidRDefault="00187844" w:rsidP="003E3D8D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60668A" w:rsidRPr="00B55149" w:rsidRDefault="0060668A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55149">
        <w:rPr>
          <w:rFonts w:ascii="Liberation Serif" w:hAnsi="Liberation Serif" w:cs="Liberation Serif"/>
          <w:sz w:val="27"/>
          <w:szCs w:val="27"/>
        </w:rPr>
        <w:t xml:space="preserve">В соответствии с </w:t>
      </w:r>
      <w:r w:rsidR="00976FD8" w:rsidRPr="00B55149">
        <w:rPr>
          <w:rFonts w:ascii="Liberation Serif" w:hAnsi="Liberation Serif" w:cs="Liberation Serif"/>
          <w:sz w:val="27"/>
          <w:szCs w:val="27"/>
        </w:rPr>
        <w:t xml:space="preserve">Бюджетным кодексом Российской Федерации, </w:t>
      </w:r>
      <w:r w:rsidR="00187844" w:rsidRPr="00B55149">
        <w:rPr>
          <w:rFonts w:ascii="Liberation Serif" w:hAnsi="Liberation Serif" w:cs="Liberation Serif"/>
          <w:sz w:val="27"/>
          <w:szCs w:val="27"/>
        </w:rPr>
        <w:t xml:space="preserve">Законом Свердловской области от 15 июля 2005 года </w:t>
      </w:r>
      <w:r w:rsidR="005C53F2">
        <w:rPr>
          <w:rFonts w:ascii="Liberation Serif" w:hAnsi="Liberation Serif" w:cs="Liberation Serif"/>
          <w:sz w:val="27"/>
          <w:szCs w:val="27"/>
        </w:rPr>
        <w:t>№</w:t>
      </w:r>
      <w:r w:rsidR="00187844" w:rsidRPr="00B55149">
        <w:rPr>
          <w:rFonts w:ascii="Liberation Serif" w:hAnsi="Liberation Serif" w:cs="Liberation Serif"/>
          <w:sz w:val="27"/>
          <w:szCs w:val="27"/>
        </w:rPr>
        <w:t xml:space="preserve"> 70-ОЗ «Об отдельных межбюджетных трансфертах, предоставляемых из областного бюджета и местных бюджетов в Свердловской области»</w:t>
      </w:r>
      <w:r w:rsidR="00C4579E" w:rsidRPr="00B55149">
        <w:rPr>
          <w:rFonts w:ascii="Liberation Serif" w:hAnsi="Liberation Serif" w:cs="Liberation Serif"/>
          <w:sz w:val="27"/>
          <w:szCs w:val="27"/>
        </w:rPr>
        <w:t>,</w:t>
      </w:r>
      <w:r w:rsidR="00A83274" w:rsidRPr="00B55149">
        <w:rPr>
          <w:rFonts w:ascii="Liberation Serif" w:hAnsi="Liberation Serif" w:cs="Liberation Serif"/>
          <w:sz w:val="27"/>
          <w:szCs w:val="27"/>
        </w:rPr>
        <w:t xml:space="preserve"> </w:t>
      </w:r>
      <w:r w:rsidR="00187844" w:rsidRPr="00B55149">
        <w:rPr>
          <w:rFonts w:ascii="Liberation Serif" w:hAnsi="Liberation Serif" w:cs="Liberation Serif"/>
          <w:sz w:val="27"/>
          <w:szCs w:val="27"/>
        </w:rPr>
        <w:t xml:space="preserve">постановлением Правительства Свердловской области от 08 сентября 2021 года № 582-ПП «Об утверждении государственной программы Свердловской области «Комплексное развитие сельских территорий Свердловской области до 2025 года», </w:t>
      </w:r>
      <w:r w:rsidRPr="00B55149">
        <w:rPr>
          <w:rFonts w:ascii="Liberation Serif" w:hAnsi="Liberation Serif" w:cs="Liberation Serif"/>
          <w:sz w:val="27"/>
          <w:szCs w:val="27"/>
        </w:rPr>
        <w:t>руководствуясь</w:t>
      </w:r>
      <w:r w:rsidR="005164D9" w:rsidRPr="00B55149">
        <w:rPr>
          <w:rFonts w:ascii="Liberation Serif" w:hAnsi="Liberation Serif" w:cs="Liberation Serif"/>
          <w:sz w:val="27"/>
          <w:szCs w:val="27"/>
        </w:rPr>
        <w:t xml:space="preserve"> статьей 31</w:t>
      </w:r>
      <w:r w:rsidRPr="00B55149">
        <w:rPr>
          <w:rFonts w:ascii="Liberation Serif" w:hAnsi="Liberation Serif" w:cs="Liberation Serif"/>
          <w:sz w:val="27"/>
          <w:szCs w:val="27"/>
        </w:rPr>
        <w:t xml:space="preserve"> Устав</w:t>
      </w:r>
      <w:r w:rsidR="005164D9" w:rsidRPr="00B55149">
        <w:rPr>
          <w:rFonts w:ascii="Liberation Serif" w:hAnsi="Liberation Serif" w:cs="Liberation Serif"/>
          <w:sz w:val="27"/>
          <w:szCs w:val="27"/>
        </w:rPr>
        <w:t>а</w:t>
      </w:r>
      <w:r w:rsidRPr="00B55149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Pr="00B55149">
        <w:rPr>
          <w:rFonts w:ascii="Liberation Serif" w:hAnsi="Liberation Serif" w:cs="Liberation Serif"/>
          <w:sz w:val="27"/>
          <w:szCs w:val="27"/>
        </w:rPr>
        <w:t>Арамильского</w:t>
      </w:r>
      <w:proofErr w:type="spellEnd"/>
      <w:r w:rsidRPr="00B55149">
        <w:rPr>
          <w:rFonts w:ascii="Liberation Serif" w:hAnsi="Liberation Serif" w:cs="Liberation Serif"/>
          <w:sz w:val="27"/>
          <w:szCs w:val="27"/>
        </w:rPr>
        <w:t xml:space="preserve"> городского округа</w:t>
      </w:r>
    </w:p>
    <w:p w:rsidR="0015460C" w:rsidRPr="00B55149" w:rsidRDefault="0015460C" w:rsidP="00154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60668A" w:rsidRPr="00B55149" w:rsidRDefault="0060668A" w:rsidP="0006001A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B55149">
        <w:rPr>
          <w:rFonts w:ascii="Liberation Serif" w:hAnsi="Liberation Serif" w:cs="Liberation Serif"/>
          <w:b/>
          <w:sz w:val="27"/>
          <w:szCs w:val="27"/>
        </w:rPr>
        <w:t>ПОСТАНОВЛЯЮ:</w:t>
      </w:r>
    </w:p>
    <w:p w:rsidR="00765856" w:rsidRPr="00B55149" w:rsidRDefault="003460E3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B55149">
        <w:rPr>
          <w:rFonts w:ascii="Liberation Serif" w:hAnsi="Liberation Serif" w:cs="Liberation Serif"/>
          <w:sz w:val="27"/>
          <w:szCs w:val="27"/>
        </w:rPr>
        <w:t xml:space="preserve">Утвердить Порядок </w:t>
      </w:r>
      <w:r w:rsidR="0060668A" w:rsidRPr="00B55149">
        <w:rPr>
          <w:rFonts w:ascii="Liberation Serif" w:hAnsi="Liberation Serif" w:cs="Liberation Serif"/>
          <w:sz w:val="27"/>
          <w:szCs w:val="27"/>
        </w:rPr>
        <w:t xml:space="preserve">расходования </w:t>
      </w:r>
      <w:r w:rsidR="00187844" w:rsidRPr="00B55149">
        <w:rPr>
          <w:rFonts w:ascii="Liberation Serif" w:hAnsi="Liberation Serif" w:cs="Liberation Serif"/>
          <w:sz w:val="27"/>
          <w:szCs w:val="27"/>
        </w:rPr>
        <w:t xml:space="preserve">субсидий из областного бюджета, предоставленных бюджету </w:t>
      </w:r>
      <w:proofErr w:type="spellStart"/>
      <w:r w:rsidR="00187844" w:rsidRPr="00B55149">
        <w:rPr>
          <w:rFonts w:ascii="Liberation Serif" w:hAnsi="Liberation Serif" w:cs="Liberation Serif"/>
          <w:sz w:val="27"/>
          <w:szCs w:val="27"/>
        </w:rPr>
        <w:t>Арамильского</w:t>
      </w:r>
      <w:proofErr w:type="spellEnd"/>
      <w:r w:rsidR="00187844" w:rsidRPr="00B55149">
        <w:rPr>
          <w:rFonts w:ascii="Liberation Serif" w:hAnsi="Liberation Serif" w:cs="Liberation Serif"/>
          <w:sz w:val="27"/>
          <w:szCs w:val="27"/>
        </w:rPr>
        <w:t xml:space="preserve"> городского округа на реализацию мероприятий по улучшению жилищных условий граждан, проживающих на сельских территориях</w:t>
      </w:r>
      <w:r w:rsidR="004338CF" w:rsidRPr="00B55149">
        <w:rPr>
          <w:rFonts w:ascii="Liberation Serif" w:hAnsi="Liberation Serif" w:cs="Liberation Serif"/>
          <w:sz w:val="27"/>
          <w:szCs w:val="27"/>
        </w:rPr>
        <w:t xml:space="preserve"> </w:t>
      </w:r>
      <w:r w:rsidR="00C078EF" w:rsidRPr="00B55149">
        <w:rPr>
          <w:rFonts w:ascii="Liberation Serif" w:hAnsi="Liberation Serif" w:cs="Liberation Serif"/>
          <w:bCs/>
          <w:sz w:val="27"/>
          <w:szCs w:val="27"/>
        </w:rPr>
        <w:t>(прилагается</w:t>
      </w:r>
      <w:r w:rsidRPr="00B55149">
        <w:rPr>
          <w:rFonts w:ascii="Liberation Serif" w:hAnsi="Liberation Serif" w:cs="Liberation Serif"/>
          <w:bCs/>
          <w:sz w:val="27"/>
          <w:szCs w:val="27"/>
        </w:rPr>
        <w:t>).</w:t>
      </w:r>
      <w:r w:rsidR="0060668A" w:rsidRPr="00B55149">
        <w:rPr>
          <w:rFonts w:ascii="Liberation Serif" w:hAnsi="Liberation Serif" w:cs="Liberation Serif"/>
          <w:bCs/>
          <w:sz w:val="27"/>
          <w:szCs w:val="27"/>
        </w:rPr>
        <w:t xml:space="preserve"> </w:t>
      </w:r>
    </w:p>
    <w:p w:rsidR="004338CF" w:rsidRPr="00B55149" w:rsidRDefault="004338CF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B55149">
        <w:rPr>
          <w:rFonts w:ascii="Liberation Serif" w:hAnsi="Liberation Serif" w:cs="Liberation Serif"/>
          <w:bCs/>
          <w:sz w:val="27"/>
          <w:szCs w:val="27"/>
        </w:rPr>
        <w:t xml:space="preserve">Признать утратившим силу постановление Администрации </w:t>
      </w:r>
      <w:proofErr w:type="spellStart"/>
      <w:r w:rsidRPr="00B55149">
        <w:rPr>
          <w:rFonts w:ascii="Liberation Serif" w:hAnsi="Liberation Serif" w:cs="Liberation Serif"/>
          <w:bCs/>
          <w:sz w:val="27"/>
          <w:szCs w:val="27"/>
        </w:rPr>
        <w:t>Арамильского</w:t>
      </w:r>
      <w:proofErr w:type="spellEnd"/>
      <w:r w:rsidRPr="00B55149">
        <w:rPr>
          <w:rFonts w:ascii="Liberation Serif" w:hAnsi="Liberation Serif" w:cs="Liberation Serif"/>
          <w:bCs/>
          <w:sz w:val="27"/>
          <w:szCs w:val="27"/>
        </w:rPr>
        <w:t xml:space="preserve"> городского округа от 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>26.</w:t>
      </w:r>
      <w:r w:rsidRPr="00B55149">
        <w:rPr>
          <w:rFonts w:ascii="Liberation Serif" w:hAnsi="Liberation Serif" w:cs="Liberation Serif"/>
          <w:bCs/>
          <w:sz w:val="27"/>
          <w:szCs w:val="27"/>
        </w:rPr>
        <w:t>0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>5</w:t>
      </w:r>
      <w:r w:rsidRPr="00B55149">
        <w:rPr>
          <w:rFonts w:ascii="Liberation Serif" w:hAnsi="Liberation Serif" w:cs="Liberation Serif"/>
          <w:bCs/>
          <w:sz w:val="27"/>
          <w:szCs w:val="27"/>
        </w:rPr>
        <w:t>.202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>1</w:t>
      </w:r>
      <w:r w:rsidRPr="00B55149">
        <w:rPr>
          <w:rFonts w:ascii="Liberation Serif" w:hAnsi="Liberation Serif" w:cs="Liberation Serif"/>
          <w:bCs/>
          <w:sz w:val="27"/>
          <w:szCs w:val="27"/>
        </w:rPr>
        <w:t xml:space="preserve"> № 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>257</w:t>
      </w:r>
      <w:r w:rsidRPr="00B55149">
        <w:rPr>
          <w:rFonts w:ascii="Liberation Serif" w:hAnsi="Liberation Serif" w:cs="Liberation Serif"/>
          <w:bCs/>
          <w:sz w:val="27"/>
          <w:szCs w:val="27"/>
        </w:rPr>
        <w:t xml:space="preserve"> «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 xml:space="preserve">Об утверждении Порядка расходования </w:t>
      </w:r>
      <w:r w:rsidR="00BC0704" w:rsidRPr="00B55149">
        <w:rPr>
          <w:rFonts w:ascii="Liberation Serif" w:hAnsi="Liberation Serif" w:cs="Liberation Serif"/>
          <w:bCs/>
          <w:sz w:val="27"/>
          <w:szCs w:val="27"/>
        </w:rPr>
        <w:t>средств областного бюджета, предоставленных в форме субсидий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 xml:space="preserve"> бюджету </w:t>
      </w:r>
      <w:proofErr w:type="spellStart"/>
      <w:r w:rsidR="00187844" w:rsidRPr="00B55149">
        <w:rPr>
          <w:rFonts w:ascii="Liberation Serif" w:hAnsi="Liberation Serif" w:cs="Liberation Serif"/>
          <w:bCs/>
          <w:sz w:val="27"/>
          <w:szCs w:val="27"/>
        </w:rPr>
        <w:t>Арамильского</w:t>
      </w:r>
      <w:proofErr w:type="spellEnd"/>
      <w:r w:rsidR="00187844" w:rsidRPr="00B55149">
        <w:rPr>
          <w:rFonts w:ascii="Liberation Serif" w:hAnsi="Liberation Serif" w:cs="Liberation Serif"/>
          <w:bCs/>
          <w:sz w:val="27"/>
          <w:szCs w:val="27"/>
        </w:rPr>
        <w:t xml:space="preserve"> городского округа</w:t>
      </w:r>
      <w:r w:rsidR="00BC0704" w:rsidRPr="00B55149">
        <w:rPr>
          <w:rFonts w:ascii="Liberation Serif" w:hAnsi="Liberation Serif" w:cs="Liberation Serif"/>
          <w:bCs/>
          <w:sz w:val="27"/>
          <w:szCs w:val="27"/>
        </w:rPr>
        <w:t>,</w:t>
      </w:r>
      <w:r w:rsidR="00187844" w:rsidRPr="00B55149">
        <w:rPr>
          <w:rFonts w:ascii="Liberation Serif" w:hAnsi="Liberation Serif" w:cs="Liberation Serif"/>
          <w:bCs/>
          <w:sz w:val="27"/>
          <w:szCs w:val="27"/>
        </w:rPr>
        <w:t xml:space="preserve"> на реализацию мероприятий по улучшению жилищных условий граждан, проживающих на сельских территориях</w:t>
      </w:r>
      <w:r w:rsidRPr="00B55149">
        <w:rPr>
          <w:rFonts w:ascii="Liberation Serif" w:hAnsi="Liberation Serif" w:cs="Liberation Serif"/>
          <w:sz w:val="27"/>
          <w:szCs w:val="27"/>
        </w:rPr>
        <w:t>».</w:t>
      </w:r>
    </w:p>
    <w:p w:rsidR="00A15A96" w:rsidRPr="00B55149" w:rsidRDefault="00A15A96" w:rsidP="00FD143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Действие настоящего постановления распространяется на отношения, возникшие с </w:t>
      </w:r>
      <w:r w:rsidR="001D0EEB"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>01</w:t>
      </w:r>
      <w:r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1D0EEB"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>января</w:t>
      </w:r>
      <w:r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202</w:t>
      </w:r>
      <w:r w:rsidR="004338CF"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>2</w:t>
      </w:r>
      <w:r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года.</w:t>
      </w:r>
    </w:p>
    <w:p w:rsidR="00FD1435" w:rsidRPr="00B55149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</w:rPr>
      </w:pPr>
      <w:r w:rsidRPr="00B55149">
        <w:rPr>
          <w:rFonts w:ascii="Liberation Serif" w:hAnsi="Liberation Serif" w:cs="Liberation Serif"/>
          <w:bCs/>
          <w:sz w:val="27"/>
          <w:szCs w:val="27"/>
        </w:rPr>
        <w:t>Настоящее постановление опубликовать в газете «</w:t>
      </w:r>
      <w:proofErr w:type="spellStart"/>
      <w:r w:rsidRPr="00B55149">
        <w:rPr>
          <w:rFonts w:ascii="Liberation Serif" w:hAnsi="Liberation Serif" w:cs="Liberation Serif"/>
          <w:bCs/>
          <w:sz w:val="27"/>
          <w:szCs w:val="27"/>
        </w:rPr>
        <w:t>Арамильские</w:t>
      </w:r>
      <w:proofErr w:type="spellEnd"/>
      <w:r w:rsidRPr="00B55149">
        <w:rPr>
          <w:rFonts w:ascii="Liberation Serif" w:hAnsi="Liberation Serif" w:cs="Liberation Serif"/>
          <w:bCs/>
          <w:sz w:val="27"/>
          <w:szCs w:val="27"/>
        </w:rPr>
        <w:t xml:space="preserve"> вести» и разместить на официальном сайте </w:t>
      </w:r>
      <w:proofErr w:type="spellStart"/>
      <w:r w:rsidRPr="00B55149">
        <w:rPr>
          <w:rFonts w:ascii="Liberation Serif" w:hAnsi="Liberation Serif" w:cs="Liberation Serif"/>
          <w:bCs/>
          <w:sz w:val="27"/>
          <w:szCs w:val="27"/>
        </w:rPr>
        <w:t>Арамильского</w:t>
      </w:r>
      <w:proofErr w:type="spellEnd"/>
      <w:r w:rsidRPr="00B55149">
        <w:rPr>
          <w:rFonts w:ascii="Liberation Serif" w:hAnsi="Liberation Serif" w:cs="Liberation Serif"/>
          <w:bCs/>
          <w:sz w:val="27"/>
          <w:szCs w:val="27"/>
        </w:rPr>
        <w:t xml:space="preserve"> городского округа.</w:t>
      </w:r>
    </w:p>
    <w:p w:rsidR="00DB7638" w:rsidRPr="00B55149" w:rsidRDefault="00FD1435" w:rsidP="00FD14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</w:rPr>
      </w:pPr>
      <w:r w:rsidRPr="00B55149">
        <w:rPr>
          <w:rFonts w:ascii="Liberation Serif" w:eastAsia="Times New Roman" w:hAnsi="Liberation Serif" w:cs="Liberation Serif"/>
          <w:bCs/>
          <w:sz w:val="27"/>
          <w:szCs w:val="27"/>
        </w:rPr>
        <w:t xml:space="preserve">Контроль </w:t>
      </w:r>
      <w:r w:rsidRPr="00B55149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исполнения настоящего постановления </w:t>
      </w:r>
      <w:r w:rsidR="00DB7638" w:rsidRPr="00B55149">
        <w:rPr>
          <w:rFonts w:ascii="Liberation Serif" w:hAnsi="Liberation Serif" w:cs="Liberation Serif"/>
          <w:bCs/>
          <w:sz w:val="27"/>
          <w:szCs w:val="27"/>
        </w:rPr>
        <w:t>возложить на</w:t>
      </w:r>
      <w:r w:rsidR="001D0EEB" w:rsidRPr="00B55149">
        <w:rPr>
          <w:rFonts w:ascii="Liberation Serif" w:hAnsi="Liberation Serif" w:cs="Liberation Serif"/>
          <w:bCs/>
          <w:sz w:val="27"/>
          <w:szCs w:val="27"/>
        </w:rPr>
        <w:t xml:space="preserve"> заместителя главы Администрации </w:t>
      </w:r>
      <w:proofErr w:type="spellStart"/>
      <w:r w:rsidR="001D0EEB" w:rsidRPr="00B55149">
        <w:rPr>
          <w:rFonts w:ascii="Liberation Serif" w:hAnsi="Liberation Serif" w:cs="Liberation Serif"/>
          <w:bCs/>
          <w:sz w:val="27"/>
          <w:szCs w:val="27"/>
        </w:rPr>
        <w:t>Арамильского</w:t>
      </w:r>
      <w:proofErr w:type="spellEnd"/>
      <w:r w:rsidR="001D0EEB" w:rsidRPr="00B55149">
        <w:rPr>
          <w:rFonts w:ascii="Liberation Serif" w:hAnsi="Liberation Serif" w:cs="Liberation Serif"/>
          <w:bCs/>
          <w:sz w:val="27"/>
          <w:szCs w:val="27"/>
        </w:rPr>
        <w:t xml:space="preserve"> городского округа           </w:t>
      </w:r>
      <w:r w:rsidR="00F84A24" w:rsidRPr="00B55149">
        <w:rPr>
          <w:rFonts w:ascii="Liberation Serif" w:hAnsi="Liberation Serif" w:cs="Liberation Serif"/>
          <w:bCs/>
          <w:sz w:val="27"/>
          <w:szCs w:val="27"/>
        </w:rPr>
        <w:t xml:space="preserve">        </w:t>
      </w:r>
      <w:r w:rsidR="001D0EEB" w:rsidRPr="00B55149">
        <w:rPr>
          <w:rFonts w:ascii="Liberation Serif" w:hAnsi="Liberation Serif" w:cs="Liberation Serif"/>
          <w:bCs/>
          <w:sz w:val="27"/>
          <w:szCs w:val="27"/>
        </w:rPr>
        <w:t xml:space="preserve">  </w:t>
      </w:r>
      <w:r w:rsidR="00F84A24" w:rsidRPr="00B55149">
        <w:rPr>
          <w:rFonts w:ascii="Liberation Serif" w:hAnsi="Liberation Serif" w:cs="Liberation Serif"/>
          <w:bCs/>
          <w:sz w:val="27"/>
          <w:szCs w:val="27"/>
        </w:rPr>
        <w:t>В.В. Самарину</w:t>
      </w:r>
      <w:r w:rsidR="001D0EEB" w:rsidRPr="00B55149">
        <w:rPr>
          <w:rFonts w:ascii="Liberation Serif" w:hAnsi="Liberation Serif" w:cs="Liberation Serif"/>
          <w:bCs/>
          <w:sz w:val="27"/>
          <w:szCs w:val="27"/>
        </w:rPr>
        <w:t>.</w:t>
      </w:r>
    </w:p>
    <w:p w:rsidR="00BC0704" w:rsidRPr="00B55149" w:rsidRDefault="00BC0704" w:rsidP="00BC0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BC0704" w:rsidRPr="00B55149" w:rsidRDefault="00BC0704" w:rsidP="00BC0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2"/>
      </w:tblGrid>
      <w:tr w:rsidR="00B55149" w:rsidRPr="00B55149" w:rsidTr="00F84A24">
        <w:tc>
          <w:tcPr>
            <w:tcW w:w="5382" w:type="dxa"/>
          </w:tcPr>
          <w:p w:rsidR="00BC0704" w:rsidRPr="00B55149" w:rsidRDefault="00221E87" w:rsidP="00221E87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</w:pPr>
            <w:r w:rsidRPr="00B55149"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  <w:t xml:space="preserve">Глава </w:t>
            </w:r>
            <w:proofErr w:type="spellStart"/>
            <w:r w:rsidRPr="00B55149"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  <w:t>А</w:t>
            </w:r>
            <w:r w:rsidR="00BC0704" w:rsidRPr="00B55149"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  <w:t>рамильского</w:t>
            </w:r>
            <w:proofErr w:type="spellEnd"/>
            <w:r w:rsidR="00BC0704" w:rsidRPr="00B55149"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  <w:t xml:space="preserve"> городского округа</w:t>
            </w:r>
          </w:p>
        </w:tc>
        <w:tc>
          <w:tcPr>
            <w:tcW w:w="3962" w:type="dxa"/>
          </w:tcPr>
          <w:p w:rsidR="00BC0704" w:rsidRPr="00B55149" w:rsidRDefault="00221E87" w:rsidP="00221E8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</w:pPr>
            <w:r w:rsidRPr="00B55149"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  <w:t>В.Ю. Никитенко</w:t>
            </w:r>
          </w:p>
        </w:tc>
      </w:tr>
      <w:tr w:rsidR="00B55149" w:rsidRPr="00B55149" w:rsidTr="00F84A24">
        <w:tc>
          <w:tcPr>
            <w:tcW w:w="9344" w:type="dxa"/>
            <w:gridSpan w:val="2"/>
          </w:tcPr>
          <w:p w:rsidR="00F84A24" w:rsidRPr="00B55149" w:rsidRDefault="00F84A24" w:rsidP="00F84A2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Liberation Serif" w:eastAsia="Times New Roman" w:hAnsi="Liberation Serif" w:cs="Liberation Serif"/>
                <w:bCs/>
                <w:sz w:val="27"/>
                <w:szCs w:val="27"/>
              </w:rPr>
            </w:pPr>
          </w:p>
        </w:tc>
      </w:tr>
    </w:tbl>
    <w:p w:rsidR="008945CD" w:rsidRDefault="008945CD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</w:p>
    <w:p w:rsidR="00877131" w:rsidRPr="00B55149" w:rsidRDefault="00A62143" w:rsidP="00E95A7C">
      <w:pPr>
        <w:pStyle w:val="ConsPlusNormal"/>
        <w:ind w:left="4536"/>
        <w:rPr>
          <w:rFonts w:ascii="Liberation Serif" w:eastAsia="Times New Roman" w:hAnsi="Liberation Serif" w:cs="Liberation Serif"/>
          <w:sz w:val="28"/>
          <w:szCs w:val="28"/>
        </w:rPr>
      </w:pPr>
      <w:r w:rsidRPr="00B55149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Приложение</w:t>
      </w:r>
    </w:p>
    <w:p w:rsidR="00877131" w:rsidRPr="00B55149" w:rsidRDefault="00877131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</w:t>
      </w:r>
    </w:p>
    <w:p w:rsidR="00877131" w:rsidRPr="00B55149" w:rsidRDefault="008D308B" w:rsidP="00990A87">
      <w:pPr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</w:t>
      </w:r>
      <w:r w:rsidR="00877131" w:rsidRPr="00B55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округа</w:t>
      </w:r>
    </w:p>
    <w:p w:rsidR="0018793C" w:rsidRPr="00E562BB" w:rsidRDefault="0018793C" w:rsidP="0018793C">
      <w:pPr>
        <w:ind w:left="4536"/>
        <w:jc w:val="both"/>
        <w:rPr>
          <w:rFonts w:ascii="Liberation Serif" w:hAnsi="Liberation Serif" w:cs="Liberation Serif"/>
          <w:sz w:val="28"/>
        </w:rPr>
      </w:pPr>
      <w:r w:rsidRPr="00B55149">
        <w:rPr>
          <w:rFonts w:ascii="Liberation Serif" w:hAnsi="Liberation Serif" w:cs="Liberation Serif"/>
          <w:sz w:val="28"/>
        </w:rPr>
        <w:t>от</w:t>
      </w:r>
      <w:r w:rsidR="008945CD">
        <w:rPr>
          <w:rFonts w:ascii="Liberation Serif" w:hAnsi="Liberation Serif" w:cs="Liberation Serif"/>
          <w:sz w:val="28"/>
        </w:rPr>
        <w:t xml:space="preserve"> ___________</w:t>
      </w:r>
      <w:bookmarkStart w:id="1" w:name="_GoBack"/>
      <w:bookmarkEnd w:id="1"/>
      <w:r w:rsidRPr="00E562BB">
        <w:rPr>
          <w:rFonts w:ascii="Liberation Serif" w:hAnsi="Liberation Serif" w:cs="Liberation Serif"/>
          <w:sz w:val="28"/>
        </w:rPr>
        <w:t xml:space="preserve"> №</w:t>
      </w:r>
      <w:r w:rsidR="008945CD">
        <w:rPr>
          <w:rFonts w:ascii="Liberation Serif" w:hAnsi="Liberation Serif" w:cs="Liberation Serif"/>
          <w:sz w:val="28"/>
        </w:rPr>
        <w:t>____</w:t>
      </w:r>
    </w:p>
    <w:p w:rsidR="00877131" w:rsidRPr="00E562BB" w:rsidRDefault="00877131" w:rsidP="0087713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493AF4" w:rsidRPr="00B55149" w:rsidRDefault="00493AF4" w:rsidP="00493A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B5514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ПОРЯДОК</w:t>
      </w:r>
    </w:p>
    <w:p w:rsidR="00C10179" w:rsidRPr="00B55149" w:rsidRDefault="002176FB" w:rsidP="00C10179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B55149">
        <w:rPr>
          <w:rFonts w:ascii="Liberation Serif" w:hAnsi="Liberation Serif" w:cs="Liberation Serif"/>
          <w:b w:val="0"/>
          <w:bCs/>
          <w:sz w:val="28"/>
          <w:szCs w:val="28"/>
        </w:rPr>
        <w:t>расходования</w:t>
      </w:r>
      <w:r w:rsidRPr="00B55149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C10179" w:rsidRPr="00B55149">
        <w:rPr>
          <w:rFonts w:ascii="Liberation Serif" w:hAnsi="Liberation Serif" w:cs="Liberation Serif"/>
          <w:b w:val="0"/>
          <w:sz w:val="28"/>
          <w:szCs w:val="28"/>
        </w:rPr>
        <w:t xml:space="preserve">субсидий из областного бюджета, предоставленных бюджету </w:t>
      </w:r>
      <w:proofErr w:type="spellStart"/>
      <w:r w:rsidR="00C10179" w:rsidRPr="00B55149">
        <w:rPr>
          <w:rFonts w:ascii="Liberation Serif" w:hAnsi="Liberation Serif" w:cs="Liberation Serif"/>
          <w:b w:val="0"/>
          <w:sz w:val="28"/>
          <w:szCs w:val="28"/>
        </w:rPr>
        <w:t>Арамильского</w:t>
      </w:r>
      <w:proofErr w:type="spellEnd"/>
      <w:r w:rsidR="00C10179" w:rsidRPr="00B55149">
        <w:rPr>
          <w:rFonts w:ascii="Liberation Serif" w:hAnsi="Liberation Serif" w:cs="Liberation Serif"/>
          <w:b w:val="0"/>
          <w:sz w:val="28"/>
          <w:szCs w:val="28"/>
        </w:rPr>
        <w:t xml:space="preserve"> городского округа на реализацию мероприятий по улучшению жилищных условий граждан, проживающих на сельских территориях</w:t>
      </w:r>
    </w:p>
    <w:p w:rsidR="00534C24" w:rsidRPr="00271317" w:rsidRDefault="00534C24" w:rsidP="00C10179">
      <w:pPr>
        <w:pStyle w:val="ConsPlusTitle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313064" w:rsidRPr="00451213" w:rsidRDefault="00493AF4" w:rsidP="0031306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Настоящий </w:t>
      </w:r>
      <w:r w:rsidRPr="00313064">
        <w:rPr>
          <w:rFonts w:ascii="Liberation Serif" w:eastAsiaTheme="minorHAnsi" w:hAnsi="Liberation Serif" w:cs="Liberation Serif"/>
          <w:sz w:val="28"/>
          <w:szCs w:val="28"/>
        </w:rPr>
        <w:t xml:space="preserve">Порядок </w:t>
      </w:r>
      <w:r w:rsidR="002176FB" w:rsidRPr="00313064">
        <w:rPr>
          <w:rFonts w:ascii="Liberation Serif" w:eastAsiaTheme="minorHAnsi" w:hAnsi="Liberation Serif" w:cs="Liberation Serif"/>
          <w:sz w:val="28"/>
          <w:szCs w:val="28"/>
        </w:rPr>
        <w:t xml:space="preserve">определяет условия расходования </w:t>
      </w:r>
      <w:r w:rsidR="00313064" w:rsidRPr="00313064">
        <w:rPr>
          <w:rFonts w:ascii="Liberation Serif" w:eastAsiaTheme="minorHAnsi" w:hAnsi="Liberation Serif" w:cs="Liberation Serif"/>
          <w:sz w:val="28"/>
          <w:szCs w:val="28"/>
        </w:rPr>
        <w:t>субсидий из областного бюджета</w:t>
      </w:r>
      <w:r w:rsidR="00313064">
        <w:rPr>
          <w:rFonts w:ascii="Liberation Serif" w:eastAsiaTheme="minorHAnsi" w:hAnsi="Liberation Serif" w:cs="Liberation Serif"/>
          <w:sz w:val="28"/>
          <w:szCs w:val="28"/>
        </w:rPr>
        <w:t xml:space="preserve">, предоставленных бюджету </w:t>
      </w:r>
      <w:proofErr w:type="spellStart"/>
      <w:r w:rsidR="00313064">
        <w:rPr>
          <w:rFonts w:ascii="Liberation Serif" w:eastAsiaTheme="minorHAnsi" w:hAnsi="Liberation Serif" w:cs="Liberation Serif"/>
          <w:sz w:val="28"/>
          <w:szCs w:val="28"/>
        </w:rPr>
        <w:t>Арамильского</w:t>
      </w:r>
      <w:proofErr w:type="spellEnd"/>
      <w:r w:rsidR="00313064">
        <w:rPr>
          <w:rFonts w:ascii="Liberation Serif" w:eastAsiaTheme="minorHAnsi" w:hAnsi="Liberation Serif" w:cs="Liberation Serif"/>
          <w:sz w:val="28"/>
          <w:szCs w:val="28"/>
        </w:rPr>
        <w:t xml:space="preserve"> городского округа </w:t>
      </w:r>
      <w:r w:rsidR="00313064" w:rsidRPr="00313064">
        <w:rPr>
          <w:rFonts w:ascii="Liberation Serif" w:eastAsiaTheme="minorHAnsi" w:hAnsi="Liberation Serif" w:cs="Liberation Serif"/>
          <w:sz w:val="28"/>
          <w:szCs w:val="28"/>
        </w:rPr>
        <w:t>на реализацию мероприятий по улучшению жилищных условий граждан, проживающих на сельских территориях (далее - субсидии).</w:t>
      </w:r>
    </w:p>
    <w:p w:rsidR="00451213" w:rsidRPr="00451213" w:rsidRDefault="00313064" w:rsidP="00B8788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Субсидии предоставляются в пределах бюджетных ассигнований, предусмотренных в бюджете </w:t>
      </w:r>
      <w:proofErr w:type="spellStart"/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на текущий финансовый год и плановый период, и лимитов бюджетных обязательств.</w:t>
      </w:r>
    </w:p>
    <w:p w:rsidR="00313064" w:rsidRPr="000D7096" w:rsidRDefault="00B87884" w:rsidP="00B3064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Субсидии предоставляются в целях </w:t>
      </w:r>
      <w:proofErr w:type="spellStart"/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софинансирования</w:t>
      </w:r>
      <w:proofErr w:type="spellEnd"/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расходных обязательств </w:t>
      </w:r>
      <w:proofErr w:type="spellStart"/>
      <w:r w:rsid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возникающих при реализации мероприятий муниципальных программ (подпрограмм), направленных на комплексное развитие сельских территорий, включающих мероприятия по улучшению жилищных условий граждан, проживающих на сельских территориях (далее </w:t>
      </w:r>
      <w:r w:rsidR="00B306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Pr="004512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</w:t>
      </w:r>
      <w:r w:rsidR="00B30644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313064" w:rsidRDefault="00313064" w:rsidP="004A3FB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сидии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подлежат зачислению в доход бюджета </w:t>
      </w:r>
      <w:proofErr w:type="spellStart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по коду бюджетной классификации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901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>02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>25576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>04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>0000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150 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расходованию по разделу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10 00 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Социальная политика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подразделу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10 03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Социальное обеспечение населения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целевой статье </w:t>
      </w:r>
      <w:r w:rsidRPr="00313064">
        <w:rPr>
          <w:rFonts w:ascii="Liberation Serif" w:eastAsia="Times New Roman" w:hAnsi="Liberation Serif" w:cs="Liberation Serif"/>
          <w:sz w:val="28"/>
          <w:szCs w:val="28"/>
          <w:lang w:eastAsia="ru-RU"/>
        </w:rPr>
        <w:t>13301L5760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4A3F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Комплексное развитие сельских территорий</w:t>
      </w:r>
      <w:r w:rsidR="00B306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B306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5B659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рамильского</w:t>
      </w:r>
      <w:proofErr w:type="spellEnd"/>
      <w:r w:rsidR="005B659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</w:t>
      </w:r>
    </w:p>
    <w:p w:rsidR="004C2350" w:rsidRDefault="004C2350" w:rsidP="00DB4F5F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Главным администратором доходов и главным распорядителем бюджетных средств, предоставленных бюджету </w:t>
      </w:r>
      <w:proofErr w:type="spellStart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4A3F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форме субсидий</w:t>
      </w:r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является Администрация </w:t>
      </w:r>
      <w:proofErr w:type="spellStart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4F5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округа.</w:t>
      </w:r>
    </w:p>
    <w:p w:rsidR="00C6226A" w:rsidRPr="00192541" w:rsidRDefault="00C6226A" w:rsidP="00C6226A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92541">
        <w:rPr>
          <w:rFonts w:ascii="Liberation Serif" w:hAnsi="Liberation Serif" w:cs="Liberation Serif"/>
          <w:sz w:val="28"/>
          <w:szCs w:val="28"/>
        </w:rPr>
        <w:t xml:space="preserve">Субсидия предоставляется на основании соглашения о предоставлении субсидии (далее – Соглашение), заключенного между Министерством агропромышленного комплекса и потребительского рынка Свердловской области (далее – Министерство) и Администрацией </w:t>
      </w:r>
      <w:proofErr w:type="spellStart"/>
      <w:r w:rsidRPr="0019254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192541">
        <w:rPr>
          <w:rFonts w:ascii="Liberation Serif" w:hAnsi="Liberation Serif" w:cs="Liberation Serif"/>
          <w:sz w:val="28"/>
          <w:szCs w:val="28"/>
        </w:rPr>
        <w:t xml:space="preserve"> городского округа в соответствии с типовой формой соглашения о предоставлении субсидии, утвержденной Министерством финансов Свердловской области, с использованием государственной интегрированной информационной системы управления общественными финансами «Электронный бюджет» в течение 30 календарных дней со дня вступления в силу Постановления Правительства Свердловской области о распределении субсидий из областного бюджета бюджетам муниципальных </w:t>
      </w:r>
      <w:r w:rsidRPr="00192541">
        <w:rPr>
          <w:rFonts w:ascii="Liberation Serif" w:hAnsi="Liberation Serif" w:cs="Liberation Serif"/>
          <w:sz w:val="28"/>
          <w:szCs w:val="28"/>
        </w:rPr>
        <w:lastRenderedPageBreak/>
        <w:t xml:space="preserve">образований. Соглашением предусматриваются сроки представления отчетности Администрацией </w:t>
      </w:r>
      <w:proofErr w:type="spellStart"/>
      <w:r w:rsidRPr="0019254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192541">
        <w:rPr>
          <w:rFonts w:ascii="Liberation Serif" w:hAnsi="Liberation Serif" w:cs="Liberation Serif"/>
          <w:sz w:val="28"/>
          <w:szCs w:val="28"/>
        </w:rPr>
        <w:t xml:space="preserve"> городского округа:</w:t>
      </w:r>
    </w:p>
    <w:p w:rsidR="00584CAD" w:rsidRPr="00584CAD" w:rsidRDefault="00C6226A" w:rsidP="00584C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6226A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84CAD" w:rsidRP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использовании субсиди</w:t>
      </w:r>
      <w:r w:rsid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584CAD" w:rsidRP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позднее 5 числа месяца, следующего за отчетным периодом</w:t>
      </w:r>
      <w:r w:rsid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84CAD" w:rsidRPr="00584CAD" w:rsidRDefault="00C6226A" w:rsidP="00584C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622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3926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 w:rsidRPr="00C622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достижении зна</w:t>
      </w:r>
      <w:r w:rsidR="001925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чений результатов использования </w:t>
      </w:r>
      <w:r w:rsid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субсидии в срок до 10 января года, следующего за годом предоставления субсидии</w:t>
      </w:r>
      <w:r w:rsidR="00584CAD" w:rsidRPr="00584C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00569" w:rsidRPr="00B00569" w:rsidRDefault="005C53F2" w:rsidP="00B0056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5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Средства, полученные из областного бюджета в форме суб</w:t>
      </w:r>
      <w:r w:rsidR="0019254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</w:t>
      </w:r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ий, носят целевой характер и не могут быть использованы на иные цели.</w:t>
      </w:r>
    </w:p>
    <w:p w:rsidR="00B00569" w:rsidRPr="00B00569" w:rsidRDefault="00B00569" w:rsidP="00B0056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Нецелевое расходование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:rsidR="00B00569" w:rsidRPr="00A71404" w:rsidRDefault="005C53F2" w:rsidP="00A7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C5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A71404" w:rsidRPr="00A7140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использованный на 1 января года, следующего за отчетным финансовым годом, остаток субсидий подлежит возврату в областной бюджет в течение первых 15 рабочих дней текущего финансового года.</w:t>
      </w:r>
    </w:p>
    <w:p w:rsidR="00B00569" w:rsidRPr="00DB4F5F" w:rsidRDefault="005C53F2" w:rsidP="00B0056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7884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Контроль за целевым использованием средств областного бюджета, предоставленных бюджету </w:t>
      </w:r>
      <w:proofErr w:type="spellStart"/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в форме су</w:t>
      </w:r>
      <w:r w:rsidR="003926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бсидий</w:t>
      </w:r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осуществляется Администрацией </w:t>
      </w:r>
      <w:proofErr w:type="spellStart"/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и Финансовым отделом Администрации </w:t>
      </w:r>
      <w:proofErr w:type="spellStart"/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B00569" w:rsidRPr="00B005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округа, в пределах своей компетенции.</w:t>
      </w:r>
    </w:p>
    <w:sectPr w:rsidR="00B00569" w:rsidRPr="00DB4F5F" w:rsidSect="004B6B2F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CB" w:rsidRDefault="009257CB" w:rsidP="00FA7A20">
      <w:pPr>
        <w:spacing w:after="0" w:line="240" w:lineRule="auto"/>
      </w:pPr>
      <w:r>
        <w:separator/>
      </w:r>
    </w:p>
  </w:endnote>
  <w:endnote w:type="continuationSeparator" w:id="0">
    <w:p w:rsidR="009257CB" w:rsidRDefault="009257CB" w:rsidP="00FA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CB" w:rsidRDefault="009257CB" w:rsidP="00FA7A20">
      <w:pPr>
        <w:spacing w:after="0" w:line="240" w:lineRule="auto"/>
      </w:pPr>
      <w:r>
        <w:separator/>
      </w:r>
    </w:p>
  </w:footnote>
  <w:footnote w:type="continuationSeparator" w:id="0">
    <w:p w:rsidR="009257CB" w:rsidRDefault="009257CB" w:rsidP="00FA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191767"/>
      <w:docPartObj>
        <w:docPartGallery w:val="Page Numbers (Top of Page)"/>
        <w:docPartUnique/>
      </w:docPartObj>
    </w:sdtPr>
    <w:sdtEndPr/>
    <w:sdtContent>
      <w:p w:rsidR="0036517D" w:rsidRDefault="00365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CD">
          <w:rPr>
            <w:noProof/>
          </w:rPr>
          <w:t>2</w:t>
        </w:r>
        <w:r>
          <w:fldChar w:fldCharType="end"/>
        </w:r>
      </w:p>
    </w:sdtContent>
  </w:sdt>
  <w:p w:rsidR="0036517D" w:rsidRDefault="003651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0F"/>
    <w:multiLevelType w:val="hybridMultilevel"/>
    <w:tmpl w:val="62ACF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32150"/>
    <w:multiLevelType w:val="hybridMultilevel"/>
    <w:tmpl w:val="7690FA6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601501"/>
    <w:multiLevelType w:val="hybridMultilevel"/>
    <w:tmpl w:val="CF8CC6C8"/>
    <w:lvl w:ilvl="0" w:tplc="863887C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6644CCE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37538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8F13D6"/>
    <w:multiLevelType w:val="hybridMultilevel"/>
    <w:tmpl w:val="4B64C43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A104662"/>
    <w:multiLevelType w:val="multilevel"/>
    <w:tmpl w:val="ABF2F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C418A2"/>
    <w:multiLevelType w:val="hybridMultilevel"/>
    <w:tmpl w:val="491E8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CD67659"/>
    <w:multiLevelType w:val="hybridMultilevel"/>
    <w:tmpl w:val="4BB8489A"/>
    <w:lvl w:ilvl="0" w:tplc="77D234CE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FB2236A"/>
    <w:multiLevelType w:val="hybridMultilevel"/>
    <w:tmpl w:val="31A85BFA"/>
    <w:lvl w:ilvl="0" w:tplc="31528E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DF00EA"/>
    <w:multiLevelType w:val="hybridMultilevel"/>
    <w:tmpl w:val="71B49202"/>
    <w:lvl w:ilvl="0" w:tplc="C1E06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7F103D"/>
    <w:multiLevelType w:val="hybridMultilevel"/>
    <w:tmpl w:val="EA8824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2249F4"/>
    <w:multiLevelType w:val="hybridMultilevel"/>
    <w:tmpl w:val="D958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21017"/>
    <w:multiLevelType w:val="hybridMultilevel"/>
    <w:tmpl w:val="ECCE4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17668E"/>
    <w:multiLevelType w:val="hybridMultilevel"/>
    <w:tmpl w:val="2F52D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5"/>
    <w:rsid w:val="000001B7"/>
    <w:rsid w:val="000079AD"/>
    <w:rsid w:val="0001029E"/>
    <w:rsid w:val="0002130C"/>
    <w:rsid w:val="00030129"/>
    <w:rsid w:val="000340FF"/>
    <w:rsid w:val="0005029A"/>
    <w:rsid w:val="0006001A"/>
    <w:rsid w:val="0006359E"/>
    <w:rsid w:val="000A43AB"/>
    <w:rsid w:val="000A4839"/>
    <w:rsid w:val="000B4E77"/>
    <w:rsid w:val="000C2D33"/>
    <w:rsid w:val="000D7096"/>
    <w:rsid w:val="000F1D28"/>
    <w:rsid w:val="001029DA"/>
    <w:rsid w:val="00104113"/>
    <w:rsid w:val="0010715B"/>
    <w:rsid w:val="0011063A"/>
    <w:rsid w:val="00125CCB"/>
    <w:rsid w:val="00125DBD"/>
    <w:rsid w:val="001368D1"/>
    <w:rsid w:val="001402D7"/>
    <w:rsid w:val="00147F03"/>
    <w:rsid w:val="0015129A"/>
    <w:rsid w:val="0015460C"/>
    <w:rsid w:val="001635DC"/>
    <w:rsid w:val="00165D74"/>
    <w:rsid w:val="00173119"/>
    <w:rsid w:val="00174ED3"/>
    <w:rsid w:val="0018010A"/>
    <w:rsid w:val="00182355"/>
    <w:rsid w:val="00187844"/>
    <w:rsid w:val="0018793C"/>
    <w:rsid w:val="00192541"/>
    <w:rsid w:val="00196ED1"/>
    <w:rsid w:val="001A256C"/>
    <w:rsid w:val="001A35B8"/>
    <w:rsid w:val="001C47A8"/>
    <w:rsid w:val="001C67F0"/>
    <w:rsid w:val="001D0495"/>
    <w:rsid w:val="001D0EEB"/>
    <w:rsid w:val="001E1A91"/>
    <w:rsid w:val="001F47AF"/>
    <w:rsid w:val="002028BB"/>
    <w:rsid w:val="00202BAD"/>
    <w:rsid w:val="00205DAD"/>
    <w:rsid w:val="00215204"/>
    <w:rsid w:val="002176FB"/>
    <w:rsid w:val="00217E03"/>
    <w:rsid w:val="00221E87"/>
    <w:rsid w:val="00230DF4"/>
    <w:rsid w:val="002316C7"/>
    <w:rsid w:val="002322A3"/>
    <w:rsid w:val="00232522"/>
    <w:rsid w:val="00235F39"/>
    <w:rsid w:val="002412F3"/>
    <w:rsid w:val="00244796"/>
    <w:rsid w:val="0026299E"/>
    <w:rsid w:val="00263201"/>
    <w:rsid w:val="00267096"/>
    <w:rsid w:val="00271317"/>
    <w:rsid w:val="002916EE"/>
    <w:rsid w:val="002918DF"/>
    <w:rsid w:val="00292717"/>
    <w:rsid w:val="00295C80"/>
    <w:rsid w:val="002A0939"/>
    <w:rsid w:val="002A2D8F"/>
    <w:rsid w:val="002D6029"/>
    <w:rsid w:val="002E6A17"/>
    <w:rsid w:val="00307852"/>
    <w:rsid w:val="00313064"/>
    <w:rsid w:val="00322504"/>
    <w:rsid w:val="003460E3"/>
    <w:rsid w:val="00351A82"/>
    <w:rsid w:val="0035266D"/>
    <w:rsid w:val="003579F1"/>
    <w:rsid w:val="0036517D"/>
    <w:rsid w:val="00370CC4"/>
    <w:rsid w:val="003727B7"/>
    <w:rsid w:val="003875DC"/>
    <w:rsid w:val="00392697"/>
    <w:rsid w:val="003A5AE7"/>
    <w:rsid w:val="003A60FA"/>
    <w:rsid w:val="003A6E58"/>
    <w:rsid w:val="003A7DDE"/>
    <w:rsid w:val="003B078B"/>
    <w:rsid w:val="003B0C51"/>
    <w:rsid w:val="003B78C3"/>
    <w:rsid w:val="003C12C7"/>
    <w:rsid w:val="003D0F63"/>
    <w:rsid w:val="003D63C2"/>
    <w:rsid w:val="003E1EEF"/>
    <w:rsid w:val="003E3725"/>
    <w:rsid w:val="003E3D8D"/>
    <w:rsid w:val="003E7376"/>
    <w:rsid w:val="003E7A87"/>
    <w:rsid w:val="003F22AA"/>
    <w:rsid w:val="003F3F9A"/>
    <w:rsid w:val="003F57ED"/>
    <w:rsid w:val="003F6AA8"/>
    <w:rsid w:val="00405EF0"/>
    <w:rsid w:val="00412F4C"/>
    <w:rsid w:val="00414914"/>
    <w:rsid w:val="00417ABC"/>
    <w:rsid w:val="004338CF"/>
    <w:rsid w:val="004436EA"/>
    <w:rsid w:val="00443DA4"/>
    <w:rsid w:val="00444EFA"/>
    <w:rsid w:val="00451213"/>
    <w:rsid w:val="00457C44"/>
    <w:rsid w:val="00482094"/>
    <w:rsid w:val="00484C0E"/>
    <w:rsid w:val="00493AF4"/>
    <w:rsid w:val="004A3FB3"/>
    <w:rsid w:val="004B067C"/>
    <w:rsid w:val="004B6B2F"/>
    <w:rsid w:val="004C2350"/>
    <w:rsid w:val="004D456E"/>
    <w:rsid w:val="004E0033"/>
    <w:rsid w:val="004E1181"/>
    <w:rsid w:val="004E1445"/>
    <w:rsid w:val="004E7AE0"/>
    <w:rsid w:val="004F00B6"/>
    <w:rsid w:val="004F6581"/>
    <w:rsid w:val="005164D9"/>
    <w:rsid w:val="00516C65"/>
    <w:rsid w:val="00534C24"/>
    <w:rsid w:val="00540909"/>
    <w:rsid w:val="00556345"/>
    <w:rsid w:val="005606A7"/>
    <w:rsid w:val="00560F66"/>
    <w:rsid w:val="00561852"/>
    <w:rsid w:val="005638C0"/>
    <w:rsid w:val="00574A26"/>
    <w:rsid w:val="00584CAD"/>
    <w:rsid w:val="00593416"/>
    <w:rsid w:val="00595C7A"/>
    <w:rsid w:val="005B3614"/>
    <w:rsid w:val="005B659B"/>
    <w:rsid w:val="005C53F2"/>
    <w:rsid w:val="005D0090"/>
    <w:rsid w:val="005D38B8"/>
    <w:rsid w:val="0060668A"/>
    <w:rsid w:val="006178B5"/>
    <w:rsid w:val="00621526"/>
    <w:rsid w:val="00630FFF"/>
    <w:rsid w:val="006320FD"/>
    <w:rsid w:val="00645879"/>
    <w:rsid w:val="00645F2A"/>
    <w:rsid w:val="0064788C"/>
    <w:rsid w:val="00653E47"/>
    <w:rsid w:val="00656811"/>
    <w:rsid w:val="00661EA5"/>
    <w:rsid w:val="006926B7"/>
    <w:rsid w:val="006C52EC"/>
    <w:rsid w:val="006C6867"/>
    <w:rsid w:val="006C7EC6"/>
    <w:rsid w:val="006F18AA"/>
    <w:rsid w:val="0070039E"/>
    <w:rsid w:val="00716D52"/>
    <w:rsid w:val="00721D64"/>
    <w:rsid w:val="00722469"/>
    <w:rsid w:val="007231D3"/>
    <w:rsid w:val="007318C7"/>
    <w:rsid w:val="007332BD"/>
    <w:rsid w:val="00764CB7"/>
    <w:rsid w:val="00765856"/>
    <w:rsid w:val="00771D0F"/>
    <w:rsid w:val="00773AA7"/>
    <w:rsid w:val="00774AAC"/>
    <w:rsid w:val="00783565"/>
    <w:rsid w:val="00785F44"/>
    <w:rsid w:val="00787CF7"/>
    <w:rsid w:val="007A39AC"/>
    <w:rsid w:val="007A5663"/>
    <w:rsid w:val="007C6E91"/>
    <w:rsid w:val="007E6581"/>
    <w:rsid w:val="007E7C35"/>
    <w:rsid w:val="007F34EC"/>
    <w:rsid w:val="007F6BE2"/>
    <w:rsid w:val="008051FB"/>
    <w:rsid w:val="0080610A"/>
    <w:rsid w:val="00806905"/>
    <w:rsid w:val="00814A04"/>
    <w:rsid w:val="0082163C"/>
    <w:rsid w:val="008257D3"/>
    <w:rsid w:val="00831A61"/>
    <w:rsid w:val="00834E58"/>
    <w:rsid w:val="00842446"/>
    <w:rsid w:val="008446F7"/>
    <w:rsid w:val="00844C55"/>
    <w:rsid w:val="0084547F"/>
    <w:rsid w:val="0084633B"/>
    <w:rsid w:val="00850E37"/>
    <w:rsid w:val="00857B3E"/>
    <w:rsid w:val="008701F0"/>
    <w:rsid w:val="00877131"/>
    <w:rsid w:val="0088425D"/>
    <w:rsid w:val="00892169"/>
    <w:rsid w:val="008945CD"/>
    <w:rsid w:val="00895A94"/>
    <w:rsid w:val="008A5430"/>
    <w:rsid w:val="008B0EE6"/>
    <w:rsid w:val="008C7E68"/>
    <w:rsid w:val="008D308B"/>
    <w:rsid w:val="008D62DA"/>
    <w:rsid w:val="00916D4A"/>
    <w:rsid w:val="009257CB"/>
    <w:rsid w:val="00933037"/>
    <w:rsid w:val="00944951"/>
    <w:rsid w:val="00963EB4"/>
    <w:rsid w:val="00976FD8"/>
    <w:rsid w:val="00984998"/>
    <w:rsid w:val="00987732"/>
    <w:rsid w:val="00987DAE"/>
    <w:rsid w:val="00990A87"/>
    <w:rsid w:val="00997774"/>
    <w:rsid w:val="0099781E"/>
    <w:rsid w:val="009A2CD0"/>
    <w:rsid w:val="009A6D7C"/>
    <w:rsid w:val="009B0EDD"/>
    <w:rsid w:val="009B4D83"/>
    <w:rsid w:val="009E2F23"/>
    <w:rsid w:val="009F34E3"/>
    <w:rsid w:val="00A079A6"/>
    <w:rsid w:val="00A10503"/>
    <w:rsid w:val="00A15A96"/>
    <w:rsid w:val="00A3745E"/>
    <w:rsid w:val="00A409DF"/>
    <w:rsid w:val="00A41B8A"/>
    <w:rsid w:val="00A41C5B"/>
    <w:rsid w:val="00A471F9"/>
    <w:rsid w:val="00A53473"/>
    <w:rsid w:val="00A5676D"/>
    <w:rsid w:val="00A56B4A"/>
    <w:rsid w:val="00A62143"/>
    <w:rsid w:val="00A6283D"/>
    <w:rsid w:val="00A71404"/>
    <w:rsid w:val="00A7512A"/>
    <w:rsid w:val="00A83274"/>
    <w:rsid w:val="00AA0111"/>
    <w:rsid w:val="00AA2756"/>
    <w:rsid w:val="00AB2928"/>
    <w:rsid w:val="00AC14CC"/>
    <w:rsid w:val="00AE57BB"/>
    <w:rsid w:val="00AF05D8"/>
    <w:rsid w:val="00AF3874"/>
    <w:rsid w:val="00B00569"/>
    <w:rsid w:val="00B009A0"/>
    <w:rsid w:val="00B30644"/>
    <w:rsid w:val="00B32C63"/>
    <w:rsid w:val="00B351AF"/>
    <w:rsid w:val="00B378D7"/>
    <w:rsid w:val="00B37CAF"/>
    <w:rsid w:val="00B45415"/>
    <w:rsid w:val="00B45C1D"/>
    <w:rsid w:val="00B461D8"/>
    <w:rsid w:val="00B51E09"/>
    <w:rsid w:val="00B54977"/>
    <w:rsid w:val="00B55149"/>
    <w:rsid w:val="00B55642"/>
    <w:rsid w:val="00B56E38"/>
    <w:rsid w:val="00B708B9"/>
    <w:rsid w:val="00B87884"/>
    <w:rsid w:val="00B95607"/>
    <w:rsid w:val="00B9765C"/>
    <w:rsid w:val="00BB6363"/>
    <w:rsid w:val="00BC0704"/>
    <w:rsid w:val="00BC5546"/>
    <w:rsid w:val="00BD26BE"/>
    <w:rsid w:val="00BD3984"/>
    <w:rsid w:val="00BE0802"/>
    <w:rsid w:val="00BE1F35"/>
    <w:rsid w:val="00C06CB8"/>
    <w:rsid w:val="00C078EF"/>
    <w:rsid w:val="00C10179"/>
    <w:rsid w:val="00C1201D"/>
    <w:rsid w:val="00C13FB4"/>
    <w:rsid w:val="00C1743F"/>
    <w:rsid w:val="00C22A85"/>
    <w:rsid w:val="00C239C5"/>
    <w:rsid w:val="00C248D5"/>
    <w:rsid w:val="00C2505C"/>
    <w:rsid w:val="00C269EC"/>
    <w:rsid w:val="00C4579E"/>
    <w:rsid w:val="00C551AA"/>
    <w:rsid w:val="00C6226A"/>
    <w:rsid w:val="00C65C63"/>
    <w:rsid w:val="00C707ED"/>
    <w:rsid w:val="00C72AB6"/>
    <w:rsid w:val="00C7499E"/>
    <w:rsid w:val="00C75530"/>
    <w:rsid w:val="00C7736E"/>
    <w:rsid w:val="00C81D48"/>
    <w:rsid w:val="00C90D56"/>
    <w:rsid w:val="00CA1132"/>
    <w:rsid w:val="00CA372C"/>
    <w:rsid w:val="00CA447E"/>
    <w:rsid w:val="00CD1A2C"/>
    <w:rsid w:val="00CE0192"/>
    <w:rsid w:val="00CE0941"/>
    <w:rsid w:val="00CE2A13"/>
    <w:rsid w:val="00CE580C"/>
    <w:rsid w:val="00CE65CA"/>
    <w:rsid w:val="00CF5CAF"/>
    <w:rsid w:val="00CF7473"/>
    <w:rsid w:val="00CF7A77"/>
    <w:rsid w:val="00D05C86"/>
    <w:rsid w:val="00D1101C"/>
    <w:rsid w:val="00D112B1"/>
    <w:rsid w:val="00D11771"/>
    <w:rsid w:val="00D22488"/>
    <w:rsid w:val="00D22CE7"/>
    <w:rsid w:val="00D34EEA"/>
    <w:rsid w:val="00D40408"/>
    <w:rsid w:val="00D41114"/>
    <w:rsid w:val="00D43FD6"/>
    <w:rsid w:val="00D505BA"/>
    <w:rsid w:val="00D70EFD"/>
    <w:rsid w:val="00D725E1"/>
    <w:rsid w:val="00D736BF"/>
    <w:rsid w:val="00D74D4F"/>
    <w:rsid w:val="00D81F86"/>
    <w:rsid w:val="00D83B9A"/>
    <w:rsid w:val="00D90258"/>
    <w:rsid w:val="00D96990"/>
    <w:rsid w:val="00DA2EFD"/>
    <w:rsid w:val="00DB40CD"/>
    <w:rsid w:val="00DB4F5F"/>
    <w:rsid w:val="00DB7638"/>
    <w:rsid w:val="00DC439C"/>
    <w:rsid w:val="00DC6FB5"/>
    <w:rsid w:val="00DD2DC4"/>
    <w:rsid w:val="00DD6545"/>
    <w:rsid w:val="00DE16B6"/>
    <w:rsid w:val="00DE6496"/>
    <w:rsid w:val="00DF0D2C"/>
    <w:rsid w:val="00E0368B"/>
    <w:rsid w:val="00E0741A"/>
    <w:rsid w:val="00E10FE3"/>
    <w:rsid w:val="00E11FA8"/>
    <w:rsid w:val="00E23F7C"/>
    <w:rsid w:val="00E252F1"/>
    <w:rsid w:val="00E30336"/>
    <w:rsid w:val="00E418B3"/>
    <w:rsid w:val="00E4190F"/>
    <w:rsid w:val="00E47AC5"/>
    <w:rsid w:val="00E562BB"/>
    <w:rsid w:val="00E70234"/>
    <w:rsid w:val="00E85ED0"/>
    <w:rsid w:val="00E95A7C"/>
    <w:rsid w:val="00EB07CE"/>
    <w:rsid w:val="00EB62E4"/>
    <w:rsid w:val="00EB781D"/>
    <w:rsid w:val="00EC2A6D"/>
    <w:rsid w:val="00EC3503"/>
    <w:rsid w:val="00ED1A4F"/>
    <w:rsid w:val="00ED559F"/>
    <w:rsid w:val="00EE0658"/>
    <w:rsid w:val="00EF0E59"/>
    <w:rsid w:val="00EF614A"/>
    <w:rsid w:val="00F01506"/>
    <w:rsid w:val="00F01F43"/>
    <w:rsid w:val="00F02118"/>
    <w:rsid w:val="00F042D8"/>
    <w:rsid w:val="00F17B8F"/>
    <w:rsid w:val="00F31C80"/>
    <w:rsid w:val="00F33192"/>
    <w:rsid w:val="00F3413A"/>
    <w:rsid w:val="00F416A8"/>
    <w:rsid w:val="00F41877"/>
    <w:rsid w:val="00F529B9"/>
    <w:rsid w:val="00F72C65"/>
    <w:rsid w:val="00F84A24"/>
    <w:rsid w:val="00F84B19"/>
    <w:rsid w:val="00FA7A20"/>
    <w:rsid w:val="00FB3726"/>
    <w:rsid w:val="00FB4F62"/>
    <w:rsid w:val="00FC3ABA"/>
    <w:rsid w:val="00FD1435"/>
    <w:rsid w:val="00FE1549"/>
    <w:rsid w:val="00FF3EE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C15F75"/>
  <w15:docId w15:val="{4E3CF577-C307-4116-8FDE-03538C90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668A"/>
    <w:rPr>
      <w:color w:val="0000FF"/>
      <w:u w:val="single"/>
    </w:rPr>
  </w:style>
  <w:style w:type="paragraph" w:customStyle="1" w:styleId="ConsPlusNormal">
    <w:name w:val="ConsPlusNormal"/>
    <w:rsid w:val="006066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A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CA44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2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20"/>
    <w:rPr>
      <w:rFonts w:ascii="Calibri" w:eastAsia="Calibri" w:hAnsi="Calibri" w:cs="Times New Roman"/>
    </w:rPr>
  </w:style>
  <w:style w:type="paragraph" w:customStyle="1" w:styleId="ConsPlusTitle">
    <w:name w:val="ConsPlusTitle"/>
    <w:rsid w:val="00645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 Spacing"/>
    <w:uiPriority w:val="1"/>
    <w:qFormat/>
    <w:rsid w:val="00B5564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C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BC0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2C2F-BB53-4144-96E8-59FBA9C4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FIN10</dc:creator>
  <cp:keywords/>
  <dc:description/>
  <cp:lastModifiedBy>Слепухина Светлана Анатольевна</cp:lastModifiedBy>
  <cp:revision>3</cp:revision>
  <cp:lastPrinted>2021-12-30T05:16:00Z</cp:lastPrinted>
  <dcterms:created xsi:type="dcterms:W3CDTF">2022-03-21T09:19:00Z</dcterms:created>
  <dcterms:modified xsi:type="dcterms:W3CDTF">2022-03-24T11:14:00Z</dcterms:modified>
</cp:coreProperties>
</file>