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DAF" w:rsidRDefault="000C7DAF">
      <w:pPr>
        <w:pStyle w:val="ConsPlusTitlePage"/>
      </w:pPr>
      <w:r>
        <w:t xml:space="preserve">Документ предоставлен </w:t>
      </w:r>
      <w:hyperlink r:id="rId4">
        <w:r>
          <w:rPr>
            <w:color w:val="0000FF"/>
          </w:rPr>
          <w:t>КонсультантПлюс</w:t>
        </w:r>
      </w:hyperlink>
      <w:r>
        <w:br/>
      </w:r>
    </w:p>
    <w:p w:rsidR="000C7DAF" w:rsidRDefault="000C7DAF">
      <w:pPr>
        <w:pStyle w:val="ConsPlusNormal"/>
        <w:jc w:val="both"/>
        <w:outlineLvl w:val="0"/>
      </w:pPr>
    </w:p>
    <w:p w:rsidR="000C7DAF" w:rsidRDefault="000C7DAF">
      <w:pPr>
        <w:pStyle w:val="ConsPlusTitle"/>
        <w:jc w:val="center"/>
        <w:outlineLvl w:val="0"/>
      </w:pPr>
      <w:r>
        <w:t>ДУМА АРАМИЛЬСКОГО ГОРОДСКОГО ОКРУГА</w:t>
      </w:r>
    </w:p>
    <w:p w:rsidR="000C7DAF" w:rsidRDefault="000C7DAF">
      <w:pPr>
        <w:pStyle w:val="ConsPlusTitle"/>
        <w:jc w:val="center"/>
      </w:pPr>
    </w:p>
    <w:p w:rsidR="000C7DAF" w:rsidRDefault="000C7DAF">
      <w:pPr>
        <w:pStyle w:val="ConsPlusTitle"/>
        <w:jc w:val="center"/>
      </w:pPr>
      <w:r>
        <w:t>РЕШЕНИЕ</w:t>
      </w:r>
    </w:p>
    <w:p w:rsidR="000C7DAF" w:rsidRDefault="000C7DAF">
      <w:pPr>
        <w:pStyle w:val="ConsPlusTitle"/>
        <w:jc w:val="center"/>
      </w:pPr>
      <w:r>
        <w:t>от 9 сентября 2021 г. N 87/11</w:t>
      </w:r>
    </w:p>
    <w:p w:rsidR="000C7DAF" w:rsidRDefault="000C7DAF">
      <w:pPr>
        <w:pStyle w:val="ConsPlusTitle"/>
        <w:jc w:val="center"/>
      </w:pPr>
    </w:p>
    <w:p w:rsidR="000C7DAF" w:rsidRDefault="000C7DAF">
      <w:pPr>
        <w:pStyle w:val="ConsPlusTitle"/>
        <w:jc w:val="center"/>
      </w:pPr>
      <w:r>
        <w:t>ОБ УТВЕРЖДЕНИИ ПОЛОЖЕНИЯ О МУНИЦИПАЛЬНОМ ЖИЛИЩНОМ КОНТРОЛЕ</w:t>
      </w:r>
    </w:p>
    <w:p w:rsidR="000C7DAF" w:rsidRDefault="000C7DAF">
      <w:pPr>
        <w:pStyle w:val="ConsPlusTitle"/>
        <w:jc w:val="center"/>
      </w:pPr>
      <w:r>
        <w:t>НА ТЕРРИТОРИИ АРАМИЛЬСКОГО ГОРОДСКОГО ОКРУГА</w:t>
      </w:r>
    </w:p>
    <w:p w:rsidR="000C7DAF" w:rsidRDefault="000C7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7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7DAF" w:rsidRDefault="000C7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7DAF" w:rsidRDefault="000C7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7DAF" w:rsidRDefault="000C7DAF">
            <w:pPr>
              <w:pStyle w:val="ConsPlusNormal"/>
              <w:jc w:val="center"/>
            </w:pPr>
            <w:r>
              <w:rPr>
                <w:color w:val="392C69"/>
              </w:rPr>
              <w:t>Список изменяющих документов</w:t>
            </w:r>
          </w:p>
          <w:p w:rsidR="000C7DAF" w:rsidRDefault="000C7DAF">
            <w:pPr>
              <w:pStyle w:val="ConsPlusNormal"/>
              <w:jc w:val="center"/>
            </w:pPr>
            <w:r>
              <w:rPr>
                <w:color w:val="392C69"/>
              </w:rPr>
              <w:t xml:space="preserve">(в ред. Решений Думы Арамильского городского округа от 10.02.2022 </w:t>
            </w:r>
            <w:hyperlink r:id="rId5">
              <w:r>
                <w:rPr>
                  <w:color w:val="0000FF"/>
                </w:rPr>
                <w:t>N 10/8</w:t>
              </w:r>
            </w:hyperlink>
            <w:r>
              <w:rPr>
                <w:color w:val="392C69"/>
              </w:rPr>
              <w:t>,</w:t>
            </w:r>
          </w:p>
          <w:p w:rsidR="000C7DAF" w:rsidRDefault="000C7DAF">
            <w:pPr>
              <w:pStyle w:val="ConsPlusNormal"/>
              <w:jc w:val="center"/>
            </w:pPr>
            <w:r>
              <w:rPr>
                <w:color w:val="392C69"/>
              </w:rPr>
              <w:t xml:space="preserve">от 10.03.2022 </w:t>
            </w:r>
            <w:hyperlink r:id="rId6">
              <w:r>
                <w:rPr>
                  <w:color w:val="0000FF"/>
                </w:rPr>
                <w:t>N 11/6</w:t>
              </w:r>
            </w:hyperlink>
            <w:r>
              <w:rPr>
                <w:color w:val="392C69"/>
              </w:rPr>
              <w:t xml:space="preserve">, от 14.12.2023 </w:t>
            </w:r>
            <w:hyperlink r:id="rId7">
              <w:r>
                <w:rPr>
                  <w:color w:val="0000FF"/>
                </w:rPr>
                <w:t>N 37/5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7DAF" w:rsidRDefault="000C7DAF">
            <w:pPr>
              <w:pStyle w:val="ConsPlusNormal"/>
            </w:pPr>
          </w:p>
        </w:tc>
      </w:tr>
    </w:tbl>
    <w:p w:rsidR="000C7DAF" w:rsidRDefault="000C7DAF">
      <w:pPr>
        <w:pStyle w:val="ConsPlusNormal"/>
        <w:jc w:val="both"/>
      </w:pPr>
    </w:p>
    <w:p w:rsidR="000C7DAF" w:rsidRDefault="000C7DAF">
      <w:pPr>
        <w:pStyle w:val="ConsPlusNormal"/>
        <w:ind w:firstLine="540"/>
        <w:jc w:val="both"/>
      </w:pPr>
      <w:r>
        <w:t xml:space="preserve">В соответствии с Жилищным </w:t>
      </w:r>
      <w:hyperlink r:id="rId8">
        <w:r>
          <w:rPr>
            <w:color w:val="0000FF"/>
          </w:rPr>
          <w:t>кодексом</w:t>
        </w:r>
      </w:hyperlink>
      <w:r>
        <w:t xml:space="preserve"> Российской Федерации, Федеральными законами от 06 октября 2003 года </w:t>
      </w:r>
      <w:hyperlink r:id="rId9">
        <w:r>
          <w:rPr>
            <w:color w:val="0000FF"/>
          </w:rPr>
          <w:t>N 131-ФЗ</w:t>
        </w:r>
      </w:hyperlink>
      <w:r>
        <w:t xml:space="preserve"> "Об общих принципах организации местного самоуправления в Российской Федерации", от 31 июля 2020 года </w:t>
      </w:r>
      <w:hyperlink r:id="rId10">
        <w:r>
          <w:rPr>
            <w:color w:val="0000FF"/>
          </w:rPr>
          <w:t>N 248-ФЗ</w:t>
        </w:r>
      </w:hyperlink>
      <w:r>
        <w:t xml:space="preserve"> "О государственном контроле (надзоре) и муниципальном контроле в Российской Федерации", руководствуясь </w:t>
      </w:r>
      <w:hyperlink r:id="rId11">
        <w:r>
          <w:rPr>
            <w:color w:val="0000FF"/>
          </w:rPr>
          <w:t>статьями 6</w:t>
        </w:r>
      </w:hyperlink>
      <w:r>
        <w:t xml:space="preserve">, </w:t>
      </w:r>
      <w:hyperlink r:id="rId12">
        <w:r>
          <w:rPr>
            <w:color w:val="0000FF"/>
          </w:rPr>
          <w:t>31</w:t>
        </w:r>
      </w:hyperlink>
      <w:r>
        <w:t xml:space="preserve"> Устава Арамильского городского округа, Дума Арамильского городского округа решила:</w:t>
      </w:r>
    </w:p>
    <w:p w:rsidR="000C7DAF" w:rsidRDefault="000C7DAF">
      <w:pPr>
        <w:pStyle w:val="ConsPlusNormal"/>
        <w:spacing w:before="220"/>
        <w:ind w:firstLine="540"/>
        <w:jc w:val="both"/>
      </w:pPr>
      <w:r>
        <w:t xml:space="preserve">1. Утвердить </w:t>
      </w:r>
      <w:hyperlink w:anchor="P34">
        <w:r>
          <w:rPr>
            <w:color w:val="0000FF"/>
          </w:rPr>
          <w:t>Положение</w:t>
        </w:r>
      </w:hyperlink>
      <w:r>
        <w:t xml:space="preserve"> о муниципальном жилищном контроле на территории Арамильского городского округа (прилагается).</w:t>
      </w:r>
    </w:p>
    <w:p w:rsidR="000C7DAF" w:rsidRDefault="000C7DAF">
      <w:pPr>
        <w:pStyle w:val="ConsPlusNormal"/>
        <w:spacing w:before="220"/>
        <w:ind w:firstLine="540"/>
        <w:jc w:val="both"/>
      </w:pPr>
      <w:r>
        <w:t>2. Настоящее Решение вступает в силу с 01.01.2022.</w:t>
      </w:r>
    </w:p>
    <w:p w:rsidR="000C7DAF" w:rsidRDefault="000C7DAF">
      <w:pPr>
        <w:pStyle w:val="ConsPlusNormal"/>
        <w:spacing w:before="220"/>
        <w:ind w:firstLine="540"/>
        <w:jc w:val="both"/>
      </w:pPr>
      <w:r>
        <w:t>3. Опубликовать настоящее Решение в газете "Арамильские вести" и разместить на официальном сайте Арамильского городского округа.</w:t>
      </w:r>
    </w:p>
    <w:p w:rsidR="000C7DAF" w:rsidRDefault="000C7DAF">
      <w:pPr>
        <w:pStyle w:val="ConsPlusNormal"/>
        <w:jc w:val="both"/>
      </w:pPr>
    </w:p>
    <w:p w:rsidR="000C7DAF" w:rsidRDefault="000C7DAF">
      <w:pPr>
        <w:pStyle w:val="ConsPlusNormal"/>
        <w:jc w:val="right"/>
      </w:pPr>
      <w:r>
        <w:t>Председатель Думы</w:t>
      </w:r>
    </w:p>
    <w:p w:rsidR="000C7DAF" w:rsidRDefault="000C7DAF">
      <w:pPr>
        <w:pStyle w:val="ConsPlusNormal"/>
        <w:jc w:val="right"/>
      </w:pPr>
      <w:r>
        <w:t>Арамильского городского округа</w:t>
      </w:r>
    </w:p>
    <w:p w:rsidR="000C7DAF" w:rsidRDefault="000C7DAF">
      <w:pPr>
        <w:pStyle w:val="ConsPlusNormal"/>
        <w:jc w:val="right"/>
      </w:pPr>
      <w:r>
        <w:t>С.П.МЕЗЕНОВА</w:t>
      </w:r>
    </w:p>
    <w:p w:rsidR="000C7DAF" w:rsidRDefault="000C7DAF">
      <w:pPr>
        <w:pStyle w:val="ConsPlusNormal"/>
        <w:jc w:val="both"/>
      </w:pPr>
    </w:p>
    <w:p w:rsidR="000C7DAF" w:rsidRDefault="000C7DAF">
      <w:pPr>
        <w:pStyle w:val="ConsPlusNormal"/>
        <w:jc w:val="right"/>
      </w:pPr>
      <w:r>
        <w:t>Глава</w:t>
      </w:r>
    </w:p>
    <w:p w:rsidR="000C7DAF" w:rsidRDefault="000C7DAF">
      <w:pPr>
        <w:pStyle w:val="ConsPlusNormal"/>
        <w:jc w:val="right"/>
      </w:pPr>
      <w:r>
        <w:t>Арамильского городского округа</w:t>
      </w:r>
    </w:p>
    <w:p w:rsidR="000C7DAF" w:rsidRDefault="000C7DAF">
      <w:pPr>
        <w:pStyle w:val="ConsPlusNormal"/>
        <w:jc w:val="right"/>
      </w:pPr>
      <w:r>
        <w:t>В.Ю.НИКИТЕНКО</w:t>
      </w:r>
    </w:p>
    <w:p w:rsidR="000C7DAF" w:rsidRDefault="000C7DAF">
      <w:pPr>
        <w:pStyle w:val="ConsPlusNormal"/>
        <w:jc w:val="both"/>
      </w:pPr>
    </w:p>
    <w:p w:rsidR="000C7DAF" w:rsidRDefault="000C7DAF">
      <w:pPr>
        <w:pStyle w:val="ConsPlusNormal"/>
        <w:jc w:val="both"/>
      </w:pPr>
    </w:p>
    <w:p w:rsidR="000C7DAF" w:rsidRDefault="000C7DAF">
      <w:pPr>
        <w:pStyle w:val="ConsPlusNormal"/>
        <w:jc w:val="both"/>
      </w:pPr>
    </w:p>
    <w:p w:rsidR="000C7DAF" w:rsidRDefault="000C7DAF">
      <w:pPr>
        <w:pStyle w:val="ConsPlusNormal"/>
        <w:jc w:val="both"/>
      </w:pPr>
    </w:p>
    <w:p w:rsidR="000C7DAF" w:rsidRDefault="000C7DAF">
      <w:pPr>
        <w:pStyle w:val="ConsPlusNormal"/>
        <w:jc w:val="both"/>
      </w:pPr>
    </w:p>
    <w:p w:rsidR="000C7DAF" w:rsidRDefault="000C7DAF">
      <w:pPr>
        <w:pStyle w:val="ConsPlusNormal"/>
        <w:jc w:val="right"/>
        <w:outlineLvl w:val="0"/>
      </w:pPr>
      <w:r>
        <w:t>Приложение</w:t>
      </w:r>
    </w:p>
    <w:p w:rsidR="000C7DAF" w:rsidRDefault="000C7DAF">
      <w:pPr>
        <w:pStyle w:val="ConsPlusNormal"/>
        <w:jc w:val="right"/>
      </w:pPr>
      <w:r>
        <w:t>к Решению</w:t>
      </w:r>
    </w:p>
    <w:p w:rsidR="000C7DAF" w:rsidRDefault="000C7DAF">
      <w:pPr>
        <w:pStyle w:val="ConsPlusNormal"/>
        <w:jc w:val="right"/>
      </w:pPr>
      <w:r>
        <w:t>Арамильского городского округа</w:t>
      </w:r>
    </w:p>
    <w:p w:rsidR="000C7DAF" w:rsidRDefault="000C7DAF">
      <w:pPr>
        <w:pStyle w:val="ConsPlusNormal"/>
        <w:jc w:val="right"/>
      </w:pPr>
      <w:r>
        <w:t>от 9 сентября 2021 г. N 87/11</w:t>
      </w:r>
    </w:p>
    <w:p w:rsidR="000C7DAF" w:rsidRDefault="000C7DAF">
      <w:pPr>
        <w:pStyle w:val="ConsPlusNormal"/>
        <w:jc w:val="both"/>
      </w:pPr>
    </w:p>
    <w:p w:rsidR="000C7DAF" w:rsidRDefault="000C7DAF">
      <w:pPr>
        <w:pStyle w:val="ConsPlusTitle"/>
        <w:jc w:val="center"/>
      </w:pPr>
      <w:bookmarkStart w:id="0" w:name="P34"/>
      <w:bookmarkEnd w:id="0"/>
      <w:r>
        <w:t>ПОЛОЖЕНИЕ</w:t>
      </w:r>
    </w:p>
    <w:p w:rsidR="000C7DAF" w:rsidRDefault="000C7DAF">
      <w:pPr>
        <w:pStyle w:val="ConsPlusTitle"/>
        <w:jc w:val="center"/>
      </w:pPr>
      <w:r>
        <w:t>О МУНИЦИПАЛЬНОМ ЖИЛИЩНОМ КОНТРОЛЕ</w:t>
      </w:r>
    </w:p>
    <w:p w:rsidR="000C7DAF" w:rsidRDefault="000C7DAF">
      <w:pPr>
        <w:pStyle w:val="ConsPlusTitle"/>
        <w:jc w:val="center"/>
      </w:pPr>
      <w:r>
        <w:t>НА ТЕРРИТОРИИ АРАМИЛЬСКОГО ГОРОДСКОГО ОКРУГА</w:t>
      </w:r>
    </w:p>
    <w:p w:rsidR="000C7DAF" w:rsidRDefault="000C7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7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7DAF" w:rsidRDefault="000C7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7DAF" w:rsidRDefault="000C7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7DAF" w:rsidRDefault="000C7DAF">
            <w:pPr>
              <w:pStyle w:val="ConsPlusNormal"/>
              <w:jc w:val="center"/>
            </w:pPr>
            <w:r>
              <w:rPr>
                <w:color w:val="392C69"/>
              </w:rPr>
              <w:t>Список изменяющих документов</w:t>
            </w:r>
          </w:p>
          <w:p w:rsidR="000C7DAF" w:rsidRDefault="000C7DAF">
            <w:pPr>
              <w:pStyle w:val="ConsPlusNormal"/>
              <w:jc w:val="center"/>
            </w:pPr>
            <w:r>
              <w:rPr>
                <w:color w:val="392C69"/>
              </w:rPr>
              <w:t xml:space="preserve">(в ред. Решений Думы Арамильского городского округа от 10.02.2022 </w:t>
            </w:r>
            <w:hyperlink r:id="rId13">
              <w:r>
                <w:rPr>
                  <w:color w:val="0000FF"/>
                </w:rPr>
                <w:t>N 10/8</w:t>
              </w:r>
            </w:hyperlink>
            <w:r>
              <w:rPr>
                <w:color w:val="392C69"/>
              </w:rPr>
              <w:t>,</w:t>
            </w:r>
          </w:p>
          <w:p w:rsidR="000C7DAF" w:rsidRDefault="000C7DAF">
            <w:pPr>
              <w:pStyle w:val="ConsPlusNormal"/>
              <w:jc w:val="center"/>
            </w:pPr>
            <w:r>
              <w:rPr>
                <w:color w:val="392C69"/>
              </w:rPr>
              <w:t xml:space="preserve">от 10.03.2022 </w:t>
            </w:r>
            <w:hyperlink r:id="rId14">
              <w:r>
                <w:rPr>
                  <w:color w:val="0000FF"/>
                </w:rPr>
                <w:t>N 11/6</w:t>
              </w:r>
            </w:hyperlink>
            <w:r>
              <w:rPr>
                <w:color w:val="392C69"/>
              </w:rPr>
              <w:t xml:space="preserve">, от 14.12.2023 </w:t>
            </w:r>
            <w:hyperlink r:id="rId15">
              <w:r>
                <w:rPr>
                  <w:color w:val="0000FF"/>
                </w:rPr>
                <w:t>N 37/5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7DAF" w:rsidRDefault="000C7DAF">
            <w:pPr>
              <w:pStyle w:val="ConsPlusNormal"/>
            </w:pPr>
          </w:p>
        </w:tc>
      </w:tr>
    </w:tbl>
    <w:p w:rsidR="000C7DAF" w:rsidRDefault="000C7DAF">
      <w:pPr>
        <w:pStyle w:val="ConsPlusNormal"/>
        <w:jc w:val="both"/>
      </w:pPr>
    </w:p>
    <w:p w:rsidR="000C7DAF" w:rsidRDefault="000C7DAF">
      <w:pPr>
        <w:pStyle w:val="ConsPlusTitle"/>
        <w:jc w:val="center"/>
        <w:outlineLvl w:val="1"/>
      </w:pPr>
      <w:r>
        <w:t>Раздел 1. ОБЩИЕ ПОЛОЖЕНИЯ</w:t>
      </w:r>
    </w:p>
    <w:p w:rsidR="000C7DAF" w:rsidRDefault="000C7DAF">
      <w:pPr>
        <w:pStyle w:val="ConsPlusNormal"/>
        <w:jc w:val="both"/>
      </w:pPr>
    </w:p>
    <w:p w:rsidR="000C7DAF" w:rsidRDefault="000C7DAF">
      <w:pPr>
        <w:pStyle w:val="ConsPlusNormal"/>
        <w:ind w:firstLine="540"/>
        <w:jc w:val="both"/>
      </w:pPr>
      <w:r>
        <w:t>1.1. Положение об осуществлении муниципального жилищного контроля на территории Арамильского городского округа (далее - Положение) устанавливает порядок организации и осуществления муниципального жилищного контроля на территории Арамильского городского округа.</w:t>
      </w:r>
    </w:p>
    <w:p w:rsidR="000C7DAF" w:rsidRDefault="000C7DAF">
      <w:pPr>
        <w:pStyle w:val="ConsPlusNormal"/>
        <w:spacing w:before="220"/>
        <w:ind w:firstLine="540"/>
        <w:jc w:val="both"/>
      </w:pPr>
      <w:r>
        <w:t>1.2. Под муниципальным жилищным контролем понимается деятельность,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C7DAF" w:rsidRDefault="000C7DAF">
      <w:pPr>
        <w:pStyle w:val="ConsPlusNormal"/>
        <w:spacing w:before="220"/>
        <w:ind w:firstLine="540"/>
        <w:jc w:val="both"/>
      </w:pPr>
      <w:r>
        <w:t>1.3. Муниципальный жилищный контроль на территории Арамильского городского округа осуществляется Администрацией Арамильского городского округа (далее - орган контроля).</w:t>
      </w:r>
    </w:p>
    <w:p w:rsidR="000C7DAF" w:rsidRDefault="000C7DAF">
      <w:pPr>
        <w:pStyle w:val="ConsPlusNormal"/>
        <w:spacing w:before="220"/>
        <w:ind w:firstLine="540"/>
        <w:jc w:val="both"/>
      </w:pPr>
      <w:r>
        <w:t>От имени Администрации Арамильского городского округа муниципальный жилищный контроль осуществляют:</w:t>
      </w:r>
    </w:p>
    <w:p w:rsidR="000C7DAF" w:rsidRDefault="000C7DAF">
      <w:pPr>
        <w:pStyle w:val="ConsPlusNormal"/>
        <w:spacing w:before="220"/>
        <w:ind w:firstLine="540"/>
        <w:jc w:val="both"/>
      </w:pPr>
      <w:r>
        <w:t>1) Отдел жилищных отношений Администрации Арамильского городского округа;</w:t>
      </w:r>
    </w:p>
    <w:p w:rsidR="000C7DAF" w:rsidRDefault="000C7DAF">
      <w:pPr>
        <w:pStyle w:val="ConsPlusNormal"/>
        <w:spacing w:before="220"/>
        <w:ind w:firstLine="540"/>
        <w:jc w:val="both"/>
      </w:pPr>
      <w:r>
        <w:t>2) Отдел архитектуры и градостроительства Администрации Арамильского городского округа.</w:t>
      </w:r>
    </w:p>
    <w:p w:rsidR="000C7DAF" w:rsidRDefault="000C7DAF">
      <w:pPr>
        <w:pStyle w:val="ConsPlusNormal"/>
        <w:spacing w:before="220"/>
        <w:ind w:firstLine="540"/>
        <w:jc w:val="both"/>
      </w:pPr>
      <w:r>
        <w:t>Инспекторы, уполномоченные на проведение конкретных профилактического мероприятия или контрольного мероприятия, определяются решением контрольного органа о проведении профилактического мероприятия или контрольного мероприятия.</w:t>
      </w:r>
    </w:p>
    <w:p w:rsidR="000C7DAF" w:rsidRDefault="000C7DAF">
      <w:pPr>
        <w:pStyle w:val="ConsPlusNormal"/>
        <w:spacing w:before="220"/>
        <w:ind w:firstLine="540"/>
        <w:jc w:val="both"/>
      </w:pPr>
      <w:r>
        <w:t>1.4.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0C7DAF" w:rsidRDefault="000C7DAF">
      <w:pPr>
        <w:pStyle w:val="ConsPlusNormal"/>
        <w:spacing w:before="220"/>
        <w:ind w:firstLine="540"/>
        <w:jc w:val="both"/>
      </w:pPr>
      <w: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0C7DAF" w:rsidRDefault="000C7DAF">
      <w:pPr>
        <w:pStyle w:val="ConsPlusNormal"/>
        <w:spacing w:before="220"/>
        <w:ind w:firstLine="540"/>
        <w:jc w:val="both"/>
      </w:pPr>
      <w:r>
        <w:t>2) требований к формированию фондов капитального ремонта;</w:t>
      </w:r>
    </w:p>
    <w:p w:rsidR="000C7DAF" w:rsidRDefault="000C7DAF">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C7DAF" w:rsidRDefault="000C7DAF">
      <w:pPr>
        <w:pStyle w:val="ConsPlusNormal"/>
        <w:jc w:val="both"/>
      </w:pPr>
      <w:r>
        <w:t xml:space="preserve">(подп. 3 в ред. </w:t>
      </w:r>
      <w:hyperlink r:id="rId16">
        <w:r>
          <w:rPr>
            <w:color w:val="0000FF"/>
          </w:rPr>
          <w:t>Решения</w:t>
        </w:r>
      </w:hyperlink>
      <w:r>
        <w:t xml:space="preserve"> Думы Арамильского городского округа от 14.12.2023 N 37/5)</w:t>
      </w:r>
    </w:p>
    <w:p w:rsidR="000C7DAF" w:rsidRDefault="000C7DAF">
      <w:pPr>
        <w:pStyle w:val="ConsPlusNormal"/>
        <w:spacing w:before="220"/>
        <w:ind w:firstLine="540"/>
        <w:jc w:val="both"/>
      </w:pPr>
      <w:r>
        <w:t>4) требований к предоставлению коммунальных услуг собственникам и пользователям помещений муниципального жилищного фонда;</w:t>
      </w:r>
    </w:p>
    <w:p w:rsidR="000C7DAF" w:rsidRDefault="000C7DAF">
      <w:pPr>
        <w:pStyle w:val="ConsPlusNormal"/>
        <w:spacing w:before="220"/>
        <w:ind w:firstLine="540"/>
        <w:jc w:val="both"/>
      </w:pPr>
      <w: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C7DAF" w:rsidRDefault="000C7DAF">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0C7DAF" w:rsidRDefault="000C7DAF">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C7DAF" w:rsidRDefault="000C7DAF">
      <w:pPr>
        <w:pStyle w:val="ConsPlusNormal"/>
        <w:spacing w:before="22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C7DAF" w:rsidRDefault="000C7DAF">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0C7DAF" w:rsidRDefault="000C7DAF">
      <w:pPr>
        <w:pStyle w:val="ConsPlusNormal"/>
        <w:spacing w:before="220"/>
        <w:ind w:firstLine="540"/>
        <w:jc w:val="both"/>
      </w:pPr>
      <w:r>
        <w:t>10) требований к обеспечению доступности для инвалидов помещений в многоквартирных домах;</w:t>
      </w:r>
    </w:p>
    <w:p w:rsidR="000C7DAF" w:rsidRDefault="000C7DAF">
      <w:pPr>
        <w:pStyle w:val="ConsPlusNormal"/>
        <w:spacing w:before="220"/>
        <w:ind w:firstLine="540"/>
        <w:jc w:val="both"/>
      </w:pPr>
      <w:r>
        <w:t>11) требований к предоставлению жилых помещений в наемных домах социального использования;</w:t>
      </w:r>
    </w:p>
    <w:p w:rsidR="000C7DAF" w:rsidRDefault="000C7DAF">
      <w:pPr>
        <w:pStyle w:val="ConsPlusNormal"/>
        <w:spacing w:before="220"/>
        <w:ind w:firstLine="540"/>
        <w:jc w:val="both"/>
      </w:pPr>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0C7DAF" w:rsidRDefault="000C7DAF">
      <w:pPr>
        <w:pStyle w:val="ConsPlusNormal"/>
        <w:jc w:val="both"/>
      </w:pPr>
      <w:r>
        <w:t xml:space="preserve">(подп. 12 в ред. </w:t>
      </w:r>
      <w:hyperlink r:id="rId17">
        <w:r>
          <w:rPr>
            <w:color w:val="0000FF"/>
          </w:rPr>
          <w:t>Решения</w:t>
        </w:r>
      </w:hyperlink>
      <w:r>
        <w:t xml:space="preserve"> Думы Арамильского городского округа от 14.12.2023 N 37/5)</w:t>
      </w:r>
    </w:p>
    <w:p w:rsidR="000C7DAF" w:rsidRDefault="000C7DAF">
      <w:pPr>
        <w:pStyle w:val="ConsPlusNormal"/>
        <w:spacing w:before="220"/>
        <w:ind w:firstLine="540"/>
        <w:jc w:val="both"/>
      </w:pPr>
      <w:r>
        <w:t>1.5. Объектом муниципального жилищного контроля (далее - объект контроля) является:</w:t>
      </w:r>
    </w:p>
    <w:p w:rsidR="000C7DAF" w:rsidRDefault="000C7DAF">
      <w:pPr>
        <w:pStyle w:val="ConsPlusNormal"/>
        <w:spacing w:before="220"/>
        <w:ind w:firstLine="540"/>
        <w:jc w:val="both"/>
      </w:pPr>
      <w:r>
        <w:t>1) деятельность по пользованию жилыми помещениями муниципального жилищного фонда;</w:t>
      </w:r>
    </w:p>
    <w:p w:rsidR="000C7DAF" w:rsidRDefault="000C7DAF">
      <w:pPr>
        <w:pStyle w:val="ConsPlusNormal"/>
        <w:spacing w:before="220"/>
        <w:ind w:firstLine="540"/>
        <w:jc w:val="both"/>
      </w:pPr>
      <w:r>
        <w:t>2) деятельность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0C7DAF" w:rsidRDefault="000C7DAF">
      <w:pPr>
        <w:pStyle w:val="ConsPlusNormal"/>
        <w:spacing w:before="220"/>
        <w:ind w:firstLine="540"/>
        <w:jc w:val="both"/>
      </w:pPr>
      <w:r>
        <w:t>3) деятельность по формированию фондов капитального ремонта;</w:t>
      </w:r>
    </w:p>
    <w:p w:rsidR="000C7DAF" w:rsidRDefault="000C7DAF">
      <w:pPr>
        <w:pStyle w:val="ConsPlusNormal"/>
        <w:spacing w:before="220"/>
        <w:ind w:firstLine="540"/>
        <w:jc w:val="both"/>
      </w:pPr>
      <w:r>
        <w:t>4) деятельность по управлению многоквартирными домами, включающая в себя:</w:t>
      </w:r>
    </w:p>
    <w:p w:rsidR="000C7DAF" w:rsidRDefault="000C7DAF">
      <w:pPr>
        <w:pStyle w:val="ConsPlusNormal"/>
        <w:spacing w:before="220"/>
        <w:ind w:firstLine="540"/>
        <w:jc w:val="both"/>
      </w:pPr>
      <w:r>
        <w:t>- деятельность по оказанию услуг и (или) выполнению работ по содержанию и ремонту общего имущества в многоквартирных домах;</w:t>
      </w:r>
    </w:p>
    <w:p w:rsidR="000C7DAF" w:rsidRDefault="000C7DAF">
      <w:pPr>
        <w:pStyle w:val="ConsPlusNormal"/>
        <w:spacing w:before="220"/>
        <w:ind w:firstLine="540"/>
        <w:jc w:val="both"/>
      </w:pPr>
      <w:r>
        <w:t>- деятельность по предоставлению коммунальных услуг собственникам и пользователям помещений в многоквартирных домах и жилых домов;</w:t>
      </w:r>
    </w:p>
    <w:p w:rsidR="000C7DAF" w:rsidRDefault="000C7DAF">
      <w:pPr>
        <w:pStyle w:val="ConsPlusNormal"/>
        <w:spacing w:before="220"/>
        <w:ind w:firstLine="540"/>
        <w:jc w:val="both"/>
      </w:pPr>
      <w:r>
        <w:t>- деятельность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C7DAF" w:rsidRDefault="000C7DAF">
      <w:pPr>
        <w:pStyle w:val="ConsPlusNormal"/>
        <w:spacing w:before="220"/>
        <w:ind w:firstLine="540"/>
        <w:jc w:val="both"/>
      </w:pPr>
      <w:r>
        <w:t>- деятельность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C7DAF" w:rsidRDefault="000C7DAF">
      <w:pPr>
        <w:pStyle w:val="ConsPlusNormal"/>
        <w:spacing w:before="220"/>
        <w:ind w:firstLine="540"/>
        <w:jc w:val="both"/>
      </w:pPr>
      <w:r>
        <w:t xml:space="preserve">- деятельность по обеспечению доступности для инвалидов помещений в многоквартирных </w:t>
      </w:r>
      <w:r>
        <w:lastRenderedPageBreak/>
        <w:t>домах;</w:t>
      </w:r>
    </w:p>
    <w:p w:rsidR="000C7DAF" w:rsidRDefault="000C7DAF">
      <w:pPr>
        <w:pStyle w:val="ConsPlusNormal"/>
        <w:spacing w:before="220"/>
        <w:ind w:firstLine="540"/>
        <w:jc w:val="both"/>
      </w:pPr>
      <w:r>
        <w:t>5) деятельность по размещению информации в системе;</w:t>
      </w:r>
    </w:p>
    <w:p w:rsidR="000C7DAF" w:rsidRDefault="000C7DAF">
      <w:pPr>
        <w:pStyle w:val="ConsPlusNormal"/>
        <w:spacing w:before="220"/>
        <w:ind w:firstLine="540"/>
        <w:jc w:val="both"/>
      </w:pPr>
      <w:r>
        <w:t>6) деятельность по предоставлению жилых помещений в наемных домах социального использования.</w:t>
      </w:r>
    </w:p>
    <w:p w:rsidR="000C7DAF" w:rsidRDefault="000C7DAF">
      <w:pPr>
        <w:pStyle w:val="ConsPlusNormal"/>
        <w:spacing w:before="220"/>
        <w:ind w:firstLine="540"/>
        <w:jc w:val="both"/>
      </w:pPr>
      <w:r>
        <w:t>1.6. Учет объектов контроля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rsidR="000C7DAF" w:rsidRDefault="000C7DAF">
      <w:pPr>
        <w:pStyle w:val="ConsPlusNormal"/>
        <w:spacing w:before="220"/>
        <w:ind w:firstLine="540"/>
        <w:jc w:val="both"/>
      </w:pPr>
      <w:r>
        <w:t>1.7. Лицами, контролируемыми органом контроля, являются граждане и организации, деятельность которых подлежат муниципальному жилищному контролю (далее - контролируемые лица), в том числе:</w:t>
      </w:r>
    </w:p>
    <w:p w:rsidR="000C7DAF" w:rsidRDefault="000C7DAF">
      <w:pPr>
        <w:pStyle w:val="ConsPlusNormal"/>
        <w:spacing w:before="220"/>
        <w:ind w:firstLine="540"/>
        <w:jc w:val="both"/>
      </w:pPr>
      <w:r>
        <w:t>-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rsidR="000C7DAF" w:rsidRDefault="000C7DAF">
      <w:pPr>
        <w:pStyle w:val="ConsPlusNormal"/>
        <w:spacing w:before="220"/>
        <w:ind w:firstLine="540"/>
        <w:jc w:val="both"/>
      </w:pPr>
      <w:r>
        <w:t>- юридические лица, в том числе ресурсоснабжающие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0C7DAF" w:rsidRDefault="000C7DAF">
      <w:pPr>
        <w:pStyle w:val="ConsPlusNormal"/>
        <w:spacing w:before="220"/>
        <w:ind w:firstLine="540"/>
        <w:jc w:val="both"/>
      </w:pPr>
      <w:r>
        <w:t>- юридические лица, на имя которых открыты специальные счета для формирования фондов капитального ремонта многоквартирных домов;</w:t>
      </w:r>
    </w:p>
    <w:p w:rsidR="000C7DAF" w:rsidRDefault="000C7DAF">
      <w:pPr>
        <w:pStyle w:val="ConsPlusNormal"/>
        <w:spacing w:before="220"/>
        <w:ind w:firstLine="540"/>
        <w:jc w:val="both"/>
      </w:pPr>
      <w:r>
        <w:t>- граждане, во владении и (или) в пользовании которых находятся помещения муниципального жилищного фонда.</w:t>
      </w:r>
    </w:p>
    <w:p w:rsidR="000C7DAF" w:rsidRDefault="000C7DAF">
      <w:pPr>
        <w:pStyle w:val="ConsPlusNormal"/>
        <w:spacing w:before="220"/>
        <w:ind w:firstLine="540"/>
        <w:jc w:val="both"/>
      </w:pPr>
      <w:r>
        <w:t>1.8. Учет контролируемых лиц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rsidR="000C7DAF" w:rsidRDefault="000C7DAF">
      <w:pPr>
        <w:pStyle w:val="ConsPlusNormal"/>
        <w:spacing w:before="220"/>
        <w:ind w:firstLine="540"/>
        <w:jc w:val="both"/>
      </w:pPr>
      <w:r>
        <w:t>1.9. При осуществлении муниципального жилищного контроля плановые контрольные (надзорные) мероприятия не проводятся.</w:t>
      </w:r>
    </w:p>
    <w:p w:rsidR="000C7DAF" w:rsidRDefault="000C7DAF">
      <w:pPr>
        <w:pStyle w:val="ConsPlusNormal"/>
        <w:spacing w:before="220"/>
        <w:ind w:firstLine="540"/>
        <w:jc w:val="both"/>
      </w:pPr>
      <w:r>
        <w:t xml:space="preserve">1.10. Организация и осуществление муниципального жилищного контроля регулируются положениями Федерального </w:t>
      </w:r>
      <w:hyperlink r:id="rId18">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(далее - Федеральный закон N 248-ФЗ).</w:t>
      </w:r>
    </w:p>
    <w:p w:rsidR="000C7DAF" w:rsidRDefault="000C7DAF">
      <w:pPr>
        <w:pStyle w:val="ConsPlusNormal"/>
        <w:jc w:val="both"/>
      </w:pPr>
    </w:p>
    <w:p w:rsidR="000C7DAF" w:rsidRDefault="000C7DAF">
      <w:pPr>
        <w:pStyle w:val="ConsPlusTitle"/>
        <w:jc w:val="center"/>
        <w:outlineLvl w:val="1"/>
      </w:pPr>
      <w:r>
        <w:t>Раздел 2. ПРОФИЛАКТИКА НАРУШЕНИЙ ОБЯЗАТЕЛЬНЫХ ТРЕБОВАНИЙ</w:t>
      </w:r>
    </w:p>
    <w:p w:rsidR="000C7DAF" w:rsidRDefault="000C7DAF">
      <w:pPr>
        <w:pStyle w:val="ConsPlusNormal"/>
        <w:jc w:val="both"/>
      </w:pPr>
    </w:p>
    <w:p w:rsidR="000C7DAF" w:rsidRDefault="000C7DAF">
      <w:pPr>
        <w:pStyle w:val="ConsPlusTitle"/>
        <w:jc w:val="center"/>
        <w:outlineLvl w:val="2"/>
      </w:pPr>
      <w:r>
        <w:t>Глава 1. ОРГАНИЗАЦИЯ ПРОФИЛАКТИКИ НАРУШЕНИЯ</w:t>
      </w:r>
    </w:p>
    <w:p w:rsidR="000C7DAF" w:rsidRDefault="000C7DAF">
      <w:pPr>
        <w:pStyle w:val="ConsPlusTitle"/>
        <w:jc w:val="center"/>
      </w:pPr>
      <w:r>
        <w:t>ОБЯЗАТЕЛЬНЫХ ТРЕБОВАНИЙ</w:t>
      </w:r>
    </w:p>
    <w:p w:rsidR="000C7DAF" w:rsidRDefault="000C7DAF">
      <w:pPr>
        <w:pStyle w:val="ConsPlusNormal"/>
        <w:jc w:val="both"/>
      </w:pPr>
    </w:p>
    <w:p w:rsidR="000C7DAF" w:rsidRDefault="000C7DAF">
      <w:pPr>
        <w:pStyle w:val="ConsPlusNormal"/>
        <w:ind w:firstLine="540"/>
        <w:jc w:val="both"/>
      </w:pPr>
      <w:r>
        <w:t>2.1.1.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0C7DAF" w:rsidRDefault="000C7DAF">
      <w:pPr>
        <w:pStyle w:val="ConsPlusNormal"/>
        <w:spacing w:before="220"/>
        <w:ind w:firstLine="540"/>
        <w:jc w:val="both"/>
      </w:pPr>
      <w:r>
        <w:t>- стимулирование добросовестного соблюдения обязательных требований контролируемыми лицами;</w:t>
      </w:r>
    </w:p>
    <w:p w:rsidR="000C7DAF" w:rsidRDefault="000C7DAF">
      <w:pPr>
        <w:pStyle w:val="ConsPlusNormal"/>
        <w:spacing w:before="220"/>
        <w:ind w:firstLine="540"/>
        <w:jc w:val="both"/>
      </w:pPr>
      <w:r>
        <w:lastRenderedPageBreak/>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C7DAF" w:rsidRDefault="000C7DAF">
      <w:pPr>
        <w:pStyle w:val="ConsPlusNormal"/>
        <w:spacing w:before="220"/>
        <w:ind w:firstLine="540"/>
        <w:jc w:val="both"/>
      </w:pPr>
      <w:r>
        <w:t>- создание условий для доведения обязательных требований до контролируемых лиц, повышение информированности о способах их соблюдения.</w:t>
      </w:r>
    </w:p>
    <w:p w:rsidR="000C7DAF" w:rsidRDefault="000C7DAF">
      <w:pPr>
        <w:pStyle w:val="ConsPlusNormal"/>
        <w:spacing w:before="220"/>
        <w:ind w:firstLine="540"/>
        <w:jc w:val="both"/>
      </w:pPr>
      <w:r>
        <w:t>2.1.2.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0C7DAF" w:rsidRDefault="000C7DAF">
      <w:pPr>
        <w:pStyle w:val="ConsPlusNormal"/>
        <w:spacing w:before="220"/>
        <w:ind w:firstLine="540"/>
        <w:jc w:val="both"/>
      </w:pPr>
      <w:r>
        <w:t>2.1.3. Программа профилактики утверждается ежегодно в срок до 15 декабря года, предшествующего году ее реализации, и состоит из следующих разделов:</w:t>
      </w:r>
    </w:p>
    <w:p w:rsidR="000C7DAF" w:rsidRDefault="000C7DAF">
      <w:pPr>
        <w:pStyle w:val="ConsPlusNormal"/>
        <w:spacing w:before="220"/>
        <w:ind w:firstLine="540"/>
        <w:jc w:val="both"/>
      </w:pPr>
      <w:r>
        <w:t>1) анализ текущего состояния осуществления муниципального жилищного контроля,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rsidR="000C7DAF" w:rsidRDefault="000C7DAF">
      <w:pPr>
        <w:pStyle w:val="ConsPlusNormal"/>
        <w:spacing w:before="220"/>
        <w:ind w:firstLine="540"/>
        <w:jc w:val="both"/>
      </w:pPr>
      <w:r>
        <w:t>2) цели и задачи реализации программы профилактики;</w:t>
      </w:r>
    </w:p>
    <w:p w:rsidR="000C7DAF" w:rsidRDefault="000C7DAF">
      <w:pPr>
        <w:pStyle w:val="ConsPlusNormal"/>
        <w:spacing w:before="220"/>
        <w:ind w:firstLine="540"/>
        <w:jc w:val="both"/>
      </w:pPr>
      <w:r>
        <w:t>3) перечень профилактических мероприятий, сроки (периодичность) их проведения;</w:t>
      </w:r>
    </w:p>
    <w:p w:rsidR="000C7DAF" w:rsidRDefault="000C7DAF">
      <w:pPr>
        <w:pStyle w:val="ConsPlusNormal"/>
        <w:spacing w:before="220"/>
        <w:ind w:firstLine="540"/>
        <w:jc w:val="both"/>
      </w:pPr>
      <w:r>
        <w:t>4) показатели результативности и эффективности программы профилактики.</w:t>
      </w:r>
    </w:p>
    <w:p w:rsidR="000C7DAF" w:rsidRDefault="000C7DAF">
      <w:pPr>
        <w:pStyle w:val="ConsPlusNormal"/>
        <w:spacing w:before="220"/>
        <w:ind w:firstLine="540"/>
        <w:jc w:val="both"/>
      </w:pPr>
      <w:r>
        <w:t>2.1.4. Разработка и утверждение программы профилактики осуществляется органом контроля в порядке, утвержденном Правительством Российской Федерации.</w:t>
      </w:r>
    </w:p>
    <w:p w:rsidR="000C7DAF" w:rsidRDefault="000C7DAF">
      <w:pPr>
        <w:pStyle w:val="ConsPlusNormal"/>
        <w:spacing w:before="220"/>
        <w:ind w:firstLine="540"/>
        <w:jc w:val="both"/>
      </w:pPr>
      <w:bookmarkStart w:id="1" w:name="P103"/>
      <w:bookmarkEnd w:id="1"/>
      <w:r>
        <w:t>2.1.5. Утвержденная программа профилактики размещается на официальном сайте органа контроля.</w:t>
      </w:r>
    </w:p>
    <w:p w:rsidR="000C7DAF" w:rsidRDefault="000C7DAF">
      <w:pPr>
        <w:pStyle w:val="ConsPlusNormal"/>
        <w:spacing w:before="220"/>
        <w:ind w:firstLine="540"/>
        <w:jc w:val="both"/>
      </w:pPr>
      <w:r>
        <w:t>2.1.6. Профилактические мероприятия, предусмотренные программой профилактики, обязательны для проведения органом контроля.</w:t>
      </w:r>
    </w:p>
    <w:p w:rsidR="000C7DAF" w:rsidRDefault="000C7DAF">
      <w:pPr>
        <w:pStyle w:val="ConsPlusNormal"/>
        <w:spacing w:before="220"/>
        <w:ind w:firstLine="540"/>
        <w:jc w:val="both"/>
      </w:pPr>
      <w:r>
        <w:t>2.1.7. Орган контроля проводит следующие профилактические мероприятия:</w:t>
      </w:r>
    </w:p>
    <w:p w:rsidR="000C7DAF" w:rsidRDefault="000C7DAF">
      <w:pPr>
        <w:pStyle w:val="ConsPlusNormal"/>
        <w:spacing w:before="220"/>
        <w:ind w:firstLine="540"/>
        <w:jc w:val="both"/>
      </w:pPr>
      <w:r>
        <w:t>информирование;</w:t>
      </w:r>
    </w:p>
    <w:p w:rsidR="000C7DAF" w:rsidRDefault="000C7DAF">
      <w:pPr>
        <w:pStyle w:val="ConsPlusNormal"/>
        <w:spacing w:before="220"/>
        <w:ind w:firstLine="540"/>
        <w:jc w:val="both"/>
      </w:pPr>
      <w:r>
        <w:t>консультирование.</w:t>
      </w:r>
    </w:p>
    <w:p w:rsidR="000C7DAF" w:rsidRDefault="000C7DAF">
      <w:pPr>
        <w:pStyle w:val="ConsPlusNormal"/>
        <w:spacing w:before="220"/>
        <w:ind w:firstLine="540"/>
        <w:jc w:val="both"/>
      </w:pPr>
      <w:r>
        <w:t>Орган контроля может проводить профилактические мероприятия, не предусмотренные программой профилактики:</w:t>
      </w:r>
    </w:p>
    <w:p w:rsidR="000C7DAF" w:rsidRDefault="000C7DAF">
      <w:pPr>
        <w:pStyle w:val="ConsPlusNormal"/>
        <w:spacing w:before="220"/>
        <w:ind w:firstLine="540"/>
        <w:jc w:val="both"/>
      </w:pPr>
      <w:r>
        <w:t>объявление предостережения;</w:t>
      </w:r>
    </w:p>
    <w:p w:rsidR="000C7DAF" w:rsidRDefault="000C7DAF">
      <w:pPr>
        <w:pStyle w:val="ConsPlusNormal"/>
        <w:spacing w:before="220"/>
        <w:ind w:firstLine="540"/>
        <w:jc w:val="both"/>
      </w:pPr>
      <w:r>
        <w:t>профилактический визит.</w:t>
      </w:r>
    </w:p>
    <w:p w:rsidR="000C7DAF" w:rsidRDefault="000C7DAF">
      <w:pPr>
        <w:pStyle w:val="ConsPlusNormal"/>
        <w:spacing w:before="220"/>
        <w:ind w:firstLine="540"/>
        <w:jc w:val="both"/>
      </w:pPr>
      <w:r>
        <w:t>Учет проводимых органом контроля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0C7DAF" w:rsidRDefault="000C7DAF">
      <w:pPr>
        <w:pStyle w:val="ConsPlusNormal"/>
        <w:spacing w:before="220"/>
        <w:ind w:firstLine="540"/>
        <w:jc w:val="both"/>
      </w:pPr>
      <w:r>
        <w:t>2.1.8. Орган контроля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0C7DAF" w:rsidRDefault="000C7DAF">
      <w:pPr>
        <w:pStyle w:val="ConsPlusNormal"/>
        <w:spacing w:before="220"/>
        <w:ind w:firstLine="540"/>
        <w:jc w:val="both"/>
      </w:pPr>
      <w:r>
        <w:t xml:space="preserve">2.1.9. В случае, если при проведении профилактического мероприятия установлено, что </w:t>
      </w:r>
      <w:r>
        <w:lastRenderedPageBreak/>
        <w:t>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органа контроля для принятия решения о проведении контрольных мероприятий.</w:t>
      </w:r>
    </w:p>
    <w:p w:rsidR="000C7DAF" w:rsidRDefault="000C7DAF">
      <w:pPr>
        <w:pStyle w:val="ConsPlusNormal"/>
        <w:jc w:val="both"/>
      </w:pPr>
    </w:p>
    <w:p w:rsidR="000C7DAF" w:rsidRDefault="000C7DAF">
      <w:pPr>
        <w:pStyle w:val="ConsPlusTitle"/>
        <w:jc w:val="center"/>
        <w:outlineLvl w:val="2"/>
      </w:pPr>
      <w:r>
        <w:t>Глава 2. ИНФОРМИРОВАНИЕ</w:t>
      </w:r>
    </w:p>
    <w:p w:rsidR="000C7DAF" w:rsidRDefault="000C7DAF">
      <w:pPr>
        <w:pStyle w:val="ConsPlusNormal"/>
        <w:jc w:val="both"/>
      </w:pPr>
    </w:p>
    <w:p w:rsidR="000C7DAF" w:rsidRDefault="000C7DAF">
      <w:pPr>
        <w:pStyle w:val="ConsPlusNormal"/>
        <w:ind w:firstLine="540"/>
        <w:jc w:val="both"/>
      </w:pPr>
      <w:r>
        <w:t>2.2.1. Орган контроля осуществляет информирование контролируемых лиц и иных заинтересованных лиц по вопросам соблюдения обязательных требований.</w:t>
      </w:r>
    </w:p>
    <w:p w:rsidR="000C7DAF" w:rsidRDefault="000C7DAF">
      <w:pPr>
        <w:pStyle w:val="ConsPlusNormal"/>
        <w:spacing w:before="220"/>
        <w:ind w:firstLine="540"/>
        <w:jc w:val="both"/>
      </w:pPr>
      <w:bookmarkStart w:id="2" w:name="P118"/>
      <w:bookmarkEnd w:id="2"/>
      <w:r>
        <w:t>2.2.2. 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C7DAF" w:rsidRDefault="000C7DAF">
      <w:pPr>
        <w:pStyle w:val="ConsPlusNormal"/>
        <w:spacing w:before="220"/>
        <w:ind w:firstLine="540"/>
        <w:jc w:val="both"/>
      </w:pPr>
      <w:r>
        <w:t>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в сроки и порядке, установленные настоящим Положением,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а также посредством средств связи.</w:t>
      </w:r>
    </w:p>
    <w:p w:rsidR="000C7DAF" w:rsidRDefault="000C7DAF">
      <w:pPr>
        <w:pStyle w:val="ConsPlusNormal"/>
        <w:spacing w:before="220"/>
        <w:ind w:firstLine="540"/>
        <w:jc w:val="both"/>
      </w:pPr>
      <w:r>
        <w:t xml:space="preserve">2.2.3. Исключен. - </w:t>
      </w:r>
      <w:hyperlink r:id="rId19">
        <w:r>
          <w:rPr>
            <w:color w:val="0000FF"/>
          </w:rPr>
          <w:t>Решение</w:t>
        </w:r>
      </w:hyperlink>
      <w:r>
        <w:t xml:space="preserve"> Думы Арамильского городского округа от 14.12.2023 N 37/5.</w:t>
      </w:r>
    </w:p>
    <w:p w:rsidR="000C7DAF" w:rsidRDefault="000C7DAF">
      <w:pPr>
        <w:pStyle w:val="ConsPlusNormal"/>
        <w:spacing w:before="220"/>
        <w:ind w:firstLine="540"/>
        <w:jc w:val="both"/>
      </w:pPr>
      <w:bookmarkStart w:id="3" w:name="P121"/>
      <w:bookmarkEnd w:id="3"/>
      <w:r>
        <w:t xml:space="preserve">2.2.4. Контролируемое лицо считается проинформированным надлежащим образом в случае, если сведения предоставлены контролируемому лицу в соответствии с </w:t>
      </w:r>
      <w:hyperlink w:anchor="P118">
        <w:r>
          <w:rPr>
            <w:color w:val="0000FF"/>
          </w:rPr>
          <w:t>пунктом 2.2.2</w:t>
        </w:r>
      </w:hyperlink>
      <w:r>
        <w:t xml:space="preserve"> настоящего Положения, в том числе направлены ему электронной почтой по адресу, сведения о котором представлены органу контроля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123">
        <w:r>
          <w:rPr>
            <w:color w:val="0000FF"/>
          </w:rPr>
          <w:t>пунктом 2.2.6</w:t>
        </w:r>
      </w:hyperlink>
      <w:r>
        <w:t xml:space="preserve"> настоящего Положения. Для целей информирования контролируемого лица органом контроля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0C7DAF" w:rsidRDefault="000C7DAF">
      <w:pPr>
        <w:pStyle w:val="ConsPlusNormal"/>
        <w:spacing w:before="220"/>
        <w:ind w:firstLine="540"/>
        <w:jc w:val="both"/>
      </w:pPr>
      <w:r>
        <w:t xml:space="preserve">2.2.5. До 31 декабря 2023 года информирование контролируемого лица о совершаемых должностными лицами органа контроля и иными уполномоченными лицами действиях и принимаемых решениях, направление документов и сведений контролируемому лицу органом контроля в соответствии с </w:t>
      </w:r>
      <w:hyperlink w:anchor="P103">
        <w:r>
          <w:rPr>
            <w:color w:val="0000FF"/>
          </w:rPr>
          <w:t>пунктом 2.1.5</w:t>
        </w:r>
      </w:hyperlink>
      <w:r>
        <w:t xml:space="preserve"> настоящего Положения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0C7DAF" w:rsidRDefault="000C7DAF">
      <w:pPr>
        <w:pStyle w:val="ConsPlusNormal"/>
        <w:spacing w:before="220"/>
        <w:ind w:firstLine="540"/>
        <w:jc w:val="both"/>
      </w:pPr>
      <w:bookmarkStart w:id="4" w:name="P123"/>
      <w:bookmarkEnd w:id="4"/>
      <w:r>
        <w:t>2.2.6. Гражданин, не осуществляющий предпринимательской деятельности, являющийся контролируемым лицом, информируется о совершаемых должностными лицами органа контроля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Указанный гражданин вправе направлять контрольному органу документы на бумажном носителе.</w:t>
      </w:r>
    </w:p>
    <w:p w:rsidR="000C7DAF" w:rsidRDefault="000C7DAF">
      <w:pPr>
        <w:pStyle w:val="ConsPlusNormal"/>
        <w:spacing w:before="220"/>
        <w:ind w:firstLine="540"/>
        <w:jc w:val="both"/>
      </w:pPr>
      <w:r>
        <w:lastRenderedPageBreak/>
        <w:t>2.2.7. Орган контроля размещает и поддерживает в актуальном состоянии на своем официальном сайте:</w:t>
      </w:r>
    </w:p>
    <w:p w:rsidR="000C7DAF" w:rsidRDefault="000C7DAF">
      <w:pPr>
        <w:pStyle w:val="ConsPlusNormal"/>
        <w:spacing w:before="220"/>
        <w:ind w:firstLine="540"/>
        <w:jc w:val="both"/>
      </w:pPr>
      <w:r>
        <w:t>1) тексты нормативных правовых актов, регулирующих осуществление муниципального жилищного контроля;</w:t>
      </w:r>
    </w:p>
    <w:p w:rsidR="000C7DAF" w:rsidRDefault="000C7DAF">
      <w:pPr>
        <w:pStyle w:val="ConsPlusNormal"/>
        <w:spacing w:before="220"/>
        <w:ind w:firstLine="540"/>
        <w:jc w:val="both"/>
      </w:pPr>
      <w: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0C7DAF" w:rsidRDefault="000C7DAF">
      <w:pPr>
        <w:pStyle w:val="ConsPlusNormal"/>
        <w:spacing w:before="220"/>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0C7DAF" w:rsidRDefault="000C7DAF">
      <w:pPr>
        <w:pStyle w:val="ConsPlusNormal"/>
        <w:spacing w:before="220"/>
        <w:ind w:firstLine="540"/>
        <w:jc w:val="both"/>
      </w:pPr>
      <w:r>
        <w:t xml:space="preserve">4) руководства по соблюдению обязательных требований, разработанные и утвержденные в соответствии с Федеральным </w:t>
      </w:r>
      <w:hyperlink r:id="rId20">
        <w:r>
          <w:rPr>
            <w:color w:val="0000FF"/>
          </w:rPr>
          <w:t>законом</w:t>
        </w:r>
      </w:hyperlink>
      <w:r>
        <w:t xml:space="preserve"> "Об обязательных требованиях в Российской Федерации";</w:t>
      </w:r>
    </w:p>
    <w:p w:rsidR="000C7DAF" w:rsidRDefault="000C7DAF">
      <w:pPr>
        <w:pStyle w:val="ConsPlusNormal"/>
        <w:spacing w:before="220"/>
        <w:ind w:firstLine="540"/>
        <w:jc w:val="both"/>
      </w:pPr>
      <w:r>
        <w:t>5) перечень индикаторов риска нарушения обязательных требований, порядок отнесения объектов контроля к категориям риска;</w:t>
      </w:r>
    </w:p>
    <w:p w:rsidR="000C7DAF" w:rsidRDefault="000C7DAF">
      <w:pPr>
        <w:pStyle w:val="ConsPlusNormal"/>
        <w:spacing w:before="220"/>
        <w:ind w:firstLine="540"/>
        <w:jc w:val="both"/>
      </w:pPr>
      <w:r>
        <w:t>6)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0C7DAF" w:rsidRDefault="000C7DAF">
      <w:pPr>
        <w:pStyle w:val="ConsPlusNormal"/>
        <w:spacing w:before="220"/>
        <w:ind w:firstLine="540"/>
        <w:jc w:val="both"/>
      </w:pPr>
      <w:r>
        <w:t>7) программу профилактики рисков причинения вреда и план проведения плановых контрольных мероприятий контрольным органом;</w:t>
      </w:r>
    </w:p>
    <w:p w:rsidR="000C7DAF" w:rsidRDefault="000C7DAF">
      <w:pPr>
        <w:pStyle w:val="ConsPlusNormal"/>
        <w:spacing w:before="220"/>
        <w:ind w:firstLine="540"/>
        <w:jc w:val="both"/>
      </w:pPr>
      <w:r>
        <w:t>8) исчерпывающий перечень сведений, которые могут запрашиваться контрольным органом у контролируемого лица;</w:t>
      </w:r>
    </w:p>
    <w:p w:rsidR="000C7DAF" w:rsidRDefault="000C7DAF">
      <w:pPr>
        <w:pStyle w:val="ConsPlusNormal"/>
        <w:spacing w:before="220"/>
        <w:ind w:firstLine="540"/>
        <w:jc w:val="both"/>
      </w:pPr>
      <w:r>
        <w:t>9) сведения о способах получения консультаций по вопросам соблюдения обязательных требований;</w:t>
      </w:r>
    </w:p>
    <w:p w:rsidR="000C7DAF" w:rsidRDefault="000C7DAF">
      <w:pPr>
        <w:pStyle w:val="ConsPlusNormal"/>
        <w:spacing w:before="220"/>
        <w:ind w:firstLine="540"/>
        <w:jc w:val="both"/>
      </w:pPr>
      <w:r>
        <w:t>10) сведения о порядке досудебного обжалования решений контрольного органа, действий (бездействия) его должностных лиц;</w:t>
      </w:r>
    </w:p>
    <w:p w:rsidR="000C7DAF" w:rsidRDefault="000C7DAF">
      <w:pPr>
        <w:pStyle w:val="ConsPlusNormal"/>
        <w:spacing w:before="220"/>
        <w:ind w:firstLine="540"/>
        <w:jc w:val="both"/>
      </w:pPr>
      <w:r>
        <w:t>11) доклады о муниципальном жилищном контроле;</w:t>
      </w:r>
    </w:p>
    <w:p w:rsidR="000C7DAF" w:rsidRDefault="000C7DAF">
      <w:pPr>
        <w:pStyle w:val="ConsPlusNormal"/>
        <w:spacing w:before="220"/>
        <w:ind w:firstLine="540"/>
        <w:jc w:val="both"/>
      </w:pPr>
      <w: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0C7DAF" w:rsidRDefault="000C7DAF">
      <w:pPr>
        <w:pStyle w:val="ConsPlusNormal"/>
        <w:jc w:val="both"/>
      </w:pPr>
    </w:p>
    <w:p w:rsidR="000C7DAF" w:rsidRDefault="000C7DAF">
      <w:pPr>
        <w:pStyle w:val="ConsPlusTitle"/>
        <w:jc w:val="center"/>
        <w:outlineLvl w:val="2"/>
      </w:pPr>
      <w:r>
        <w:t>Глава 3. КОНСУЛЬТИРОВАНИЕ</w:t>
      </w:r>
    </w:p>
    <w:p w:rsidR="000C7DAF" w:rsidRDefault="000C7DAF">
      <w:pPr>
        <w:pStyle w:val="ConsPlusNormal"/>
        <w:jc w:val="both"/>
      </w:pPr>
    </w:p>
    <w:p w:rsidR="000C7DAF" w:rsidRDefault="000C7DAF">
      <w:pPr>
        <w:pStyle w:val="ConsPlusNormal"/>
        <w:ind w:firstLine="540"/>
        <w:jc w:val="both"/>
      </w:pPr>
      <w:r>
        <w:t>2.3.1. Консультирование по обращениям контролируемых лиц и их представителей осуществляют инспекторы.</w:t>
      </w:r>
    </w:p>
    <w:p w:rsidR="000C7DAF" w:rsidRDefault="000C7DAF">
      <w:pPr>
        <w:pStyle w:val="ConsPlusNormal"/>
        <w:spacing w:before="220"/>
        <w:ind w:firstLine="540"/>
        <w:jc w:val="both"/>
      </w:pPr>
      <w:r>
        <w:t>2.3.2. Консультирование осуществляется без взимания платы.</w:t>
      </w:r>
    </w:p>
    <w:p w:rsidR="000C7DAF" w:rsidRDefault="000C7DAF">
      <w:pPr>
        <w:pStyle w:val="ConsPlusNormal"/>
        <w:spacing w:before="220"/>
        <w:ind w:firstLine="540"/>
        <w:jc w:val="both"/>
      </w:pPr>
      <w:r>
        <w:t>2.3.3. Консультирование органом контроля осуществляется по вопросам, связанным с организацией и осуществлением муниципального жилищного контроля в том числе о местонахождении и графике работы органа контроля, реквизитах нормативных правовых актов, регламентирующих осуществление муниципального жилищного контроля, о порядке и ходе осуществления муниципального жилищного контроля.</w:t>
      </w:r>
    </w:p>
    <w:p w:rsidR="000C7DAF" w:rsidRDefault="000C7DAF">
      <w:pPr>
        <w:pStyle w:val="ConsPlusNormal"/>
        <w:spacing w:before="220"/>
        <w:ind w:firstLine="540"/>
        <w:jc w:val="both"/>
      </w:pPr>
      <w:r>
        <w:t xml:space="preserve">2.3.4. Консультирование может осуществляться инспектором по телефону, посредством </w:t>
      </w:r>
      <w:r>
        <w:lastRenderedPageBreak/>
        <w:t>видео-конференц-связи, на личном приеме либо в ходе проведения профилактического мероприятия, контрольного мероприятия.</w:t>
      </w:r>
    </w:p>
    <w:p w:rsidR="000C7DAF" w:rsidRDefault="000C7DAF">
      <w:pPr>
        <w:pStyle w:val="ConsPlusNormal"/>
        <w:spacing w:before="220"/>
        <w:ind w:firstLine="540"/>
        <w:jc w:val="both"/>
      </w:pPr>
      <w:r>
        <w:t>2.3.5. По итогам консультирования информация в письменной форме контролируемым лицам и их представителям не предоставляется.</w:t>
      </w:r>
    </w:p>
    <w:p w:rsidR="000C7DAF" w:rsidRDefault="000C7DAF">
      <w:pPr>
        <w:pStyle w:val="ConsPlusNormal"/>
        <w:spacing w:before="220"/>
        <w:ind w:firstLine="540"/>
        <w:jc w:val="both"/>
      </w:pPr>
      <w:r>
        <w:t xml:space="preserve">2.3.6. Контролируемое лицо вправе направить запрос о предоставлении письменного ответа в сроки, установленные Федеральным </w:t>
      </w:r>
      <w:hyperlink r:id="rId21">
        <w:r>
          <w:rPr>
            <w:color w:val="0000FF"/>
          </w:rPr>
          <w:t>законом</w:t>
        </w:r>
      </w:hyperlink>
      <w:r>
        <w:t xml:space="preserve"> от 2 мая 2006 года N 59-ФЗ "О порядке рассмотрения обращений граждан Российской Федерации".</w:t>
      </w:r>
    </w:p>
    <w:p w:rsidR="000C7DAF" w:rsidRDefault="000C7DAF">
      <w:pPr>
        <w:pStyle w:val="ConsPlusNormal"/>
        <w:spacing w:before="220"/>
        <w:ind w:firstLine="540"/>
        <w:jc w:val="both"/>
      </w:pPr>
      <w:r>
        <w:t>2.3.7.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0C7DAF" w:rsidRDefault="000C7DAF">
      <w:pPr>
        <w:pStyle w:val="ConsPlusNormal"/>
        <w:spacing w:before="220"/>
        <w:ind w:firstLine="540"/>
        <w:jc w:val="both"/>
      </w:pPr>
      <w:r>
        <w:t>2.3.8.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0C7DAF" w:rsidRDefault="000C7DAF">
      <w:pPr>
        <w:pStyle w:val="ConsPlusNormal"/>
        <w:spacing w:before="220"/>
        <w:ind w:firstLine="540"/>
        <w:jc w:val="both"/>
      </w:pPr>
      <w:r>
        <w:t>2.3.9. 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rsidR="000C7DAF" w:rsidRDefault="000C7DAF">
      <w:pPr>
        <w:pStyle w:val="ConsPlusNormal"/>
        <w:spacing w:before="220"/>
        <w:ind w:firstLine="540"/>
        <w:jc w:val="both"/>
      </w:pPr>
      <w:r>
        <w:t xml:space="preserve">2.3.10. Орган контроля осуществляет учет консультирований. Рекомендуемая форма </w:t>
      </w:r>
      <w:hyperlink w:anchor="P615">
        <w:r>
          <w:rPr>
            <w:color w:val="0000FF"/>
          </w:rPr>
          <w:t>журнала</w:t>
        </w:r>
      </w:hyperlink>
      <w:r>
        <w:t xml:space="preserve"> учета консультирований прилагается (Приложение N 4).</w:t>
      </w:r>
    </w:p>
    <w:p w:rsidR="000C7DAF" w:rsidRDefault="000C7DAF">
      <w:pPr>
        <w:pStyle w:val="ConsPlusNormal"/>
        <w:spacing w:before="220"/>
        <w:ind w:firstLine="540"/>
        <w:jc w:val="both"/>
      </w:pPr>
      <w:r>
        <w:t>2.3.11.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органа контроля.</w:t>
      </w:r>
    </w:p>
    <w:p w:rsidR="000C7DAF" w:rsidRDefault="000C7DAF">
      <w:pPr>
        <w:pStyle w:val="ConsPlusNormal"/>
        <w:jc w:val="both"/>
      </w:pPr>
    </w:p>
    <w:p w:rsidR="000C7DAF" w:rsidRDefault="000C7DAF">
      <w:pPr>
        <w:pStyle w:val="ConsPlusTitle"/>
        <w:jc w:val="center"/>
        <w:outlineLvl w:val="2"/>
      </w:pPr>
      <w:r>
        <w:t>Глава 4. ОБЪЯВЛЕНИЕ ПРЕДОСТЕРЕЖЕНИЯ</w:t>
      </w:r>
    </w:p>
    <w:p w:rsidR="000C7DAF" w:rsidRDefault="000C7DAF">
      <w:pPr>
        <w:pStyle w:val="ConsPlusNormal"/>
        <w:jc w:val="both"/>
      </w:pPr>
    </w:p>
    <w:p w:rsidR="000C7DAF" w:rsidRDefault="000C7DAF">
      <w:pPr>
        <w:pStyle w:val="ConsPlusNormal"/>
        <w:ind w:firstLine="540"/>
        <w:jc w:val="both"/>
      </w:pPr>
      <w:r>
        <w:t>2.4.1.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C7DAF" w:rsidRDefault="000C7DAF">
      <w:pPr>
        <w:pStyle w:val="ConsPlusNormal"/>
        <w:spacing w:before="220"/>
        <w:ind w:firstLine="540"/>
        <w:jc w:val="both"/>
      </w:pPr>
      <w:r>
        <w:t>2.4.2.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rsidR="000C7DAF" w:rsidRDefault="000C7DAF">
      <w:pPr>
        <w:pStyle w:val="ConsPlusNormal"/>
        <w:spacing w:before="220"/>
        <w:ind w:firstLine="540"/>
        <w:jc w:val="both"/>
      </w:pPr>
      <w: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0C7DAF" w:rsidRDefault="000C7DAF">
      <w:pPr>
        <w:pStyle w:val="ConsPlusNormal"/>
        <w:spacing w:before="220"/>
        <w:ind w:firstLine="540"/>
        <w:jc w:val="both"/>
      </w:pPr>
      <w:r>
        <w:t>2.4.3. Контролируемое лицо вправе после получения предостережения о недопустимости нарушения обязательных требований подать в орган контроля возражение в отношении указанного предостережения посредством государственной информационной системы жилищно-коммунального хозяйства.</w:t>
      </w:r>
    </w:p>
    <w:p w:rsidR="000C7DAF" w:rsidRDefault="000C7DAF">
      <w:pPr>
        <w:pStyle w:val="ConsPlusNormal"/>
        <w:spacing w:before="220"/>
        <w:ind w:firstLine="540"/>
        <w:jc w:val="both"/>
      </w:pPr>
      <w:r>
        <w:lastRenderedPageBreak/>
        <w:t>2.4.4. Возражение на предостережение рассматривается в установленном законом порядке.</w:t>
      </w:r>
    </w:p>
    <w:p w:rsidR="000C7DAF" w:rsidRDefault="000C7DAF">
      <w:pPr>
        <w:pStyle w:val="ConsPlusNormal"/>
        <w:spacing w:before="220"/>
        <w:ind w:firstLine="540"/>
        <w:jc w:val="both"/>
      </w:pPr>
      <w:r>
        <w:t>2.4.5. Орган контроля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0C7DAF" w:rsidRDefault="000C7DAF">
      <w:pPr>
        <w:pStyle w:val="ConsPlusNormal"/>
        <w:jc w:val="both"/>
      </w:pPr>
    </w:p>
    <w:p w:rsidR="000C7DAF" w:rsidRDefault="000C7DAF">
      <w:pPr>
        <w:pStyle w:val="ConsPlusTitle"/>
        <w:jc w:val="center"/>
        <w:outlineLvl w:val="2"/>
      </w:pPr>
      <w:r>
        <w:t>Глава 5. ПРОФИЛАКТИЧЕСКИЙ ВИЗИТ</w:t>
      </w:r>
    </w:p>
    <w:p w:rsidR="000C7DAF" w:rsidRDefault="000C7DAF">
      <w:pPr>
        <w:pStyle w:val="ConsPlusNormal"/>
        <w:jc w:val="both"/>
      </w:pPr>
    </w:p>
    <w:p w:rsidR="000C7DAF" w:rsidRDefault="000C7DAF">
      <w:pPr>
        <w:pStyle w:val="ConsPlusNormal"/>
        <w:ind w:firstLine="540"/>
        <w:jc w:val="both"/>
      </w:pPr>
      <w:r>
        <w:t>2.5.1.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0C7DAF" w:rsidRDefault="000C7DAF">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объектам контроля.</w:t>
      </w:r>
    </w:p>
    <w:p w:rsidR="000C7DAF" w:rsidRDefault="000C7DAF">
      <w:pPr>
        <w:pStyle w:val="ConsPlusNormal"/>
        <w:spacing w:before="220"/>
        <w:ind w:firstLine="540"/>
        <w:jc w:val="both"/>
      </w:pPr>
      <w:r>
        <w:t>2.5.2.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0C7DAF" w:rsidRDefault="000C7DAF">
      <w:pPr>
        <w:pStyle w:val="ConsPlusNormal"/>
        <w:spacing w:before="220"/>
        <w:ind w:firstLine="540"/>
        <w:jc w:val="both"/>
      </w:pPr>
      <w:r>
        <w:t>2.5.3.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C7DAF" w:rsidRDefault="000C7DAF">
      <w:pPr>
        <w:pStyle w:val="ConsPlusNormal"/>
        <w:spacing w:before="220"/>
        <w:ind w:firstLine="540"/>
        <w:jc w:val="both"/>
      </w:pPr>
      <w:r>
        <w:t>2.5.4. По результатам профилактического визита в случае, если инспектором получены сведения о готовящихся или возможных нарушениях обязательных требований, органом контроля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rsidR="000C7DAF" w:rsidRDefault="000C7DAF">
      <w:pPr>
        <w:pStyle w:val="ConsPlusNormal"/>
        <w:spacing w:before="220"/>
        <w:ind w:firstLine="540"/>
        <w:jc w:val="both"/>
      </w:pPr>
      <w:r>
        <w:t>2.5.5.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органа контроля для принятия решения о проведении контрольных мероприятий.</w:t>
      </w:r>
    </w:p>
    <w:p w:rsidR="000C7DAF" w:rsidRDefault="000C7DAF">
      <w:pPr>
        <w:pStyle w:val="ConsPlusNormal"/>
        <w:jc w:val="both"/>
      </w:pPr>
    </w:p>
    <w:p w:rsidR="000C7DAF" w:rsidRDefault="000C7DAF">
      <w:pPr>
        <w:pStyle w:val="ConsPlusTitle"/>
        <w:jc w:val="center"/>
        <w:outlineLvl w:val="1"/>
      </w:pPr>
      <w:r>
        <w:t>Раздел 3. ОЦЕНКА СОБЛЮДЕНИЯ ОБЯЗАТЕЛЬНЫХ ТРЕБОВАНИЙ</w:t>
      </w:r>
    </w:p>
    <w:p w:rsidR="000C7DAF" w:rsidRDefault="000C7DAF">
      <w:pPr>
        <w:pStyle w:val="ConsPlusNormal"/>
        <w:jc w:val="both"/>
      </w:pPr>
    </w:p>
    <w:p w:rsidR="000C7DAF" w:rsidRDefault="000C7DAF">
      <w:pPr>
        <w:pStyle w:val="ConsPlusTitle"/>
        <w:jc w:val="center"/>
        <w:outlineLvl w:val="2"/>
      </w:pPr>
      <w:r>
        <w:t>Глава 1. ВНЕПЛАНОВЫЕ КОНТРОЛЬНЫЕ МЕРОПРИЯТИЯ</w:t>
      </w:r>
    </w:p>
    <w:p w:rsidR="000C7DAF" w:rsidRDefault="000C7DAF">
      <w:pPr>
        <w:pStyle w:val="ConsPlusNormal"/>
        <w:jc w:val="both"/>
      </w:pPr>
    </w:p>
    <w:p w:rsidR="000C7DAF" w:rsidRDefault="000C7DAF">
      <w:pPr>
        <w:pStyle w:val="ConsPlusNormal"/>
        <w:ind w:firstLine="540"/>
        <w:jc w:val="both"/>
      </w:pPr>
      <w:r>
        <w:t>3.1.1.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rsidR="000C7DAF" w:rsidRDefault="000C7DAF">
      <w:pPr>
        <w:pStyle w:val="ConsPlusNormal"/>
        <w:spacing w:before="220"/>
        <w:ind w:firstLine="540"/>
        <w:jc w:val="both"/>
      </w:pPr>
      <w:r>
        <w:t>1) наличие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C7DAF" w:rsidRDefault="000C7DAF">
      <w:pPr>
        <w:pStyle w:val="ConsPlusNormal"/>
        <w:jc w:val="both"/>
      </w:pPr>
      <w:r>
        <w:t xml:space="preserve">(в ред. </w:t>
      </w:r>
      <w:hyperlink r:id="rId22">
        <w:r>
          <w:rPr>
            <w:color w:val="0000FF"/>
          </w:rPr>
          <w:t>Решения</w:t>
        </w:r>
      </w:hyperlink>
      <w:r>
        <w:t xml:space="preserve"> Думы Арамильского городского округа от 10.03.2022 N 11/6)</w:t>
      </w:r>
    </w:p>
    <w:p w:rsidR="000C7DAF" w:rsidRDefault="000C7DAF">
      <w:pPr>
        <w:pStyle w:val="ConsPlusNormal"/>
        <w:spacing w:before="220"/>
        <w:ind w:firstLine="540"/>
        <w:jc w:val="both"/>
      </w:pPr>
      <w: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C7DAF" w:rsidRDefault="000C7DAF">
      <w:pPr>
        <w:pStyle w:val="ConsPlusNormal"/>
        <w:spacing w:before="220"/>
        <w:ind w:firstLine="540"/>
        <w:jc w:val="both"/>
      </w:pPr>
      <w: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C7DAF" w:rsidRDefault="000C7DAF">
      <w:pPr>
        <w:pStyle w:val="ConsPlusNormal"/>
        <w:spacing w:before="220"/>
        <w:ind w:firstLine="540"/>
        <w:jc w:val="both"/>
      </w:pPr>
      <w:r>
        <w:lastRenderedPageBreak/>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23">
        <w:r>
          <w:rPr>
            <w:color w:val="0000FF"/>
          </w:rPr>
          <w:t>частью 1 статьи 95</w:t>
        </w:r>
      </w:hyperlink>
      <w:r>
        <w:t xml:space="preserve"> Федерального закона N 248-ФЗ.</w:t>
      </w:r>
    </w:p>
    <w:p w:rsidR="000C7DAF" w:rsidRDefault="000C7DAF">
      <w:pPr>
        <w:pStyle w:val="ConsPlusNormal"/>
        <w:spacing w:before="220"/>
        <w:ind w:firstLine="540"/>
        <w:jc w:val="both"/>
      </w:pPr>
      <w:bookmarkStart w:id="5" w:name="P180"/>
      <w:bookmarkEnd w:id="5"/>
      <w:r>
        <w:t>3.1.2.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0C7DAF" w:rsidRDefault="000C7DAF">
      <w:pPr>
        <w:pStyle w:val="ConsPlusNormal"/>
        <w:spacing w:before="220"/>
        <w:ind w:firstLine="540"/>
        <w:jc w:val="both"/>
      </w:pPr>
      <w:r>
        <w:t>1) инспекционный визит;</w:t>
      </w:r>
    </w:p>
    <w:p w:rsidR="000C7DAF" w:rsidRDefault="000C7DAF">
      <w:pPr>
        <w:pStyle w:val="ConsPlusNormal"/>
        <w:spacing w:before="220"/>
        <w:ind w:firstLine="540"/>
        <w:jc w:val="both"/>
      </w:pPr>
      <w:r>
        <w:t>2) документарная проверка;</w:t>
      </w:r>
    </w:p>
    <w:p w:rsidR="000C7DAF" w:rsidRDefault="000C7DAF">
      <w:pPr>
        <w:pStyle w:val="ConsPlusNormal"/>
        <w:spacing w:before="220"/>
        <w:ind w:firstLine="540"/>
        <w:jc w:val="both"/>
      </w:pPr>
      <w:r>
        <w:t>3) выездная проверка.</w:t>
      </w:r>
    </w:p>
    <w:p w:rsidR="000C7DAF" w:rsidRDefault="000C7DAF">
      <w:pPr>
        <w:pStyle w:val="ConsPlusNormal"/>
        <w:spacing w:before="220"/>
        <w:ind w:firstLine="540"/>
        <w:jc w:val="both"/>
      </w:pPr>
      <w:r>
        <w:t>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0C7DAF" w:rsidRDefault="000C7DAF">
      <w:pPr>
        <w:pStyle w:val="ConsPlusNormal"/>
        <w:jc w:val="both"/>
      </w:pPr>
      <w:r>
        <w:t xml:space="preserve">(абзац введен </w:t>
      </w:r>
      <w:hyperlink r:id="rId24">
        <w:r>
          <w:rPr>
            <w:color w:val="0000FF"/>
          </w:rPr>
          <w:t>Решением</w:t>
        </w:r>
      </w:hyperlink>
      <w:r>
        <w:t xml:space="preserve"> Думы Арамильского городского округа от 10.02.2022 N 10/8)</w:t>
      </w:r>
    </w:p>
    <w:p w:rsidR="000C7DAF" w:rsidRDefault="000C7DAF">
      <w:pPr>
        <w:pStyle w:val="ConsPlusNormal"/>
        <w:spacing w:before="220"/>
        <w:ind w:firstLine="540"/>
        <w:jc w:val="both"/>
      </w:pPr>
      <w:r>
        <w:t>Проверочные листы подлежат обязательному применению при осуществлении следующих контрольных мероприятий:</w:t>
      </w:r>
    </w:p>
    <w:p w:rsidR="000C7DAF" w:rsidRDefault="000C7DAF">
      <w:pPr>
        <w:pStyle w:val="ConsPlusNormal"/>
        <w:jc w:val="both"/>
      </w:pPr>
      <w:r>
        <w:t xml:space="preserve">(абзац введен </w:t>
      </w:r>
      <w:hyperlink r:id="rId25">
        <w:r>
          <w:rPr>
            <w:color w:val="0000FF"/>
          </w:rPr>
          <w:t>Решением</w:t>
        </w:r>
      </w:hyperlink>
      <w:r>
        <w:t xml:space="preserve"> Думы Арамильского городского округа от 10.02.2022 N 10/8)</w:t>
      </w:r>
    </w:p>
    <w:p w:rsidR="000C7DAF" w:rsidRDefault="000C7DAF">
      <w:pPr>
        <w:pStyle w:val="ConsPlusNormal"/>
        <w:spacing w:before="220"/>
        <w:ind w:firstLine="540"/>
        <w:jc w:val="both"/>
      </w:pPr>
      <w:r>
        <w:t>а) осмотр;</w:t>
      </w:r>
    </w:p>
    <w:p w:rsidR="000C7DAF" w:rsidRDefault="000C7DAF">
      <w:pPr>
        <w:pStyle w:val="ConsPlusNormal"/>
        <w:jc w:val="both"/>
      </w:pPr>
      <w:r>
        <w:t xml:space="preserve">(подп. "а" введен </w:t>
      </w:r>
      <w:hyperlink r:id="rId26">
        <w:r>
          <w:rPr>
            <w:color w:val="0000FF"/>
          </w:rPr>
          <w:t>Решением</w:t>
        </w:r>
      </w:hyperlink>
      <w:r>
        <w:t xml:space="preserve"> Думы Арамильского городского округа от 10.02.2022 N 10/8)</w:t>
      </w:r>
    </w:p>
    <w:p w:rsidR="000C7DAF" w:rsidRDefault="000C7DAF">
      <w:pPr>
        <w:pStyle w:val="ConsPlusNormal"/>
        <w:spacing w:before="220"/>
        <w:ind w:firstLine="540"/>
        <w:jc w:val="both"/>
      </w:pPr>
      <w:r>
        <w:t>б) выездная проверка.</w:t>
      </w:r>
    </w:p>
    <w:p w:rsidR="000C7DAF" w:rsidRDefault="000C7DAF">
      <w:pPr>
        <w:pStyle w:val="ConsPlusNormal"/>
        <w:jc w:val="both"/>
      </w:pPr>
      <w:r>
        <w:t xml:space="preserve">(подп. "б" введен </w:t>
      </w:r>
      <w:hyperlink r:id="rId27">
        <w:r>
          <w:rPr>
            <w:color w:val="0000FF"/>
          </w:rPr>
          <w:t>Решением</w:t>
        </w:r>
      </w:hyperlink>
      <w:r>
        <w:t xml:space="preserve"> Думы Арамильского городского округа от 10.02.2022 N 10/8)</w:t>
      </w:r>
    </w:p>
    <w:p w:rsidR="000C7DAF" w:rsidRDefault="000C7DAF">
      <w:pPr>
        <w:pStyle w:val="ConsPlusNormal"/>
        <w:spacing w:before="220"/>
        <w:ind w:firstLine="540"/>
        <w:jc w:val="both"/>
      </w:pPr>
      <w:r>
        <w:t>Орган контроля вправе применять проверочные листы при проведении иных внеплановых контрольных мероприятий (за исключением контрольного мероприятия, основанием для проведения которого является истечение срока исполнения решения органа контроля об устранении выявленного нарушения обязательных требований), а также контрольных мероприятий на основании программы проверок.</w:t>
      </w:r>
    </w:p>
    <w:p w:rsidR="000C7DAF" w:rsidRDefault="000C7DAF">
      <w:pPr>
        <w:pStyle w:val="ConsPlusNormal"/>
        <w:jc w:val="both"/>
      </w:pPr>
      <w:r>
        <w:t xml:space="preserve">(абзац введен </w:t>
      </w:r>
      <w:hyperlink r:id="rId28">
        <w:r>
          <w:rPr>
            <w:color w:val="0000FF"/>
          </w:rPr>
          <w:t>Решением</w:t>
        </w:r>
      </w:hyperlink>
      <w:r>
        <w:t xml:space="preserve"> Думы Арамильского городского округа от 10.02.2022 N 10/8)</w:t>
      </w:r>
    </w:p>
    <w:p w:rsidR="000C7DAF" w:rsidRDefault="000C7DAF">
      <w:pPr>
        <w:pStyle w:val="ConsPlusNormal"/>
        <w:spacing w:before="220"/>
        <w:ind w:firstLine="540"/>
        <w:jc w:val="both"/>
      </w:pPr>
      <w:r>
        <w:t xml:space="preserve">Формы проверочных листов утверждаются постановлением Администрации Арамильского городского округа в соответствии с требованиями </w:t>
      </w:r>
      <w:hyperlink r:id="rId29">
        <w:r>
          <w:rPr>
            <w:color w:val="0000FF"/>
          </w:rPr>
          <w:t>Постановления</w:t>
        </w:r>
      </w:hyperlink>
      <w:r>
        <w:t xml:space="preserve"> Правительства Российской Федерации от 27 октября 2021 года N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rsidR="000C7DAF" w:rsidRDefault="000C7DAF">
      <w:pPr>
        <w:pStyle w:val="ConsPlusNormal"/>
        <w:jc w:val="both"/>
      </w:pPr>
      <w:r>
        <w:t xml:space="preserve">(абзац введен </w:t>
      </w:r>
      <w:hyperlink r:id="rId30">
        <w:r>
          <w:rPr>
            <w:color w:val="0000FF"/>
          </w:rPr>
          <w:t>Решением</w:t>
        </w:r>
      </w:hyperlink>
      <w:r>
        <w:t xml:space="preserve"> Думы Арамильского городского округа от 10.02.2022 N 10/8)</w:t>
      </w:r>
    </w:p>
    <w:p w:rsidR="000C7DAF" w:rsidRDefault="000C7DAF">
      <w:pPr>
        <w:pStyle w:val="ConsPlusNormal"/>
        <w:spacing w:before="220"/>
        <w:ind w:firstLine="540"/>
        <w:jc w:val="both"/>
      </w:pPr>
      <w:r>
        <w:t>Формы проверочных листов после дня их официального опубликования подлежат размещению на официальном сайте органа контроля в сети Интернет и внесению в единый реестр видов муниципального контроля.</w:t>
      </w:r>
    </w:p>
    <w:p w:rsidR="000C7DAF" w:rsidRDefault="000C7DAF">
      <w:pPr>
        <w:pStyle w:val="ConsPlusNormal"/>
        <w:jc w:val="both"/>
      </w:pPr>
      <w:r>
        <w:t xml:space="preserve">(абзац введен </w:t>
      </w:r>
      <w:hyperlink r:id="rId31">
        <w:r>
          <w:rPr>
            <w:color w:val="0000FF"/>
          </w:rPr>
          <w:t>Решением</w:t>
        </w:r>
      </w:hyperlink>
      <w:r>
        <w:t xml:space="preserve"> Думы Арамильского городского округа от 10.02.2022 N 10/8)</w:t>
      </w:r>
    </w:p>
    <w:p w:rsidR="000C7DAF" w:rsidRDefault="000C7DAF">
      <w:pPr>
        <w:pStyle w:val="ConsPlusNormal"/>
        <w:spacing w:before="220"/>
        <w:ind w:firstLine="540"/>
        <w:jc w:val="both"/>
      </w:pPr>
      <w:r>
        <w:t>3.1.3. В ходе инспекционного визита могут совершаться следующие контрольные (надзорные) действия:</w:t>
      </w:r>
    </w:p>
    <w:p w:rsidR="000C7DAF" w:rsidRDefault="000C7DAF">
      <w:pPr>
        <w:pStyle w:val="ConsPlusNormal"/>
        <w:spacing w:before="220"/>
        <w:ind w:firstLine="540"/>
        <w:jc w:val="both"/>
      </w:pPr>
      <w:r>
        <w:t>1) осмотр;</w:t>
      </w:r>
    </w:p>
    <w:p w:rsidR="000C7DAF" w:rsidRDefault="000C7DAF">
      <w:pPr>
        <w:pStyle w:val="ConsPlusNormal"/>
        <w:spacing w:before="220"/>
        <w:ind w:firstLine="540"/>
        <w:jc w:val="both"/>
      </w:pPr>
      <w:r>
        <w:lastRenderedPageBreak/>
        <w:t>2) опрос;</w:t>
      </w:r>
    </w:p>
    <w:p w:rsidR="000C7DAF" w:rsidRDefault="000C7DAF">
      <w:pPr>
        <w:pStyle w:val="ConsPlusNormal"/>
        <w:spacing w:before="220"/>
        <w:ind w:firstLine="540"/>
        <w:jc w:val="both"/>
      </w:pPr>
      <w:r>
        <w:t>3) истребование документов;</w:t>
      </w:r>
    </w:p>
    <w:p w:rsidR="000C7DAF" w:rsidRDefault="000C7DAF">
      <w:pPr>
        <w:pStyle w:val="ConsPlusNormal"/>
        <w:spacing w:before="220"/>
        <w:ind w:firstLine="540"/>
        <w:jc w:val="both"/>
      </w:pPr>
      <w:r>
        <w:t>4) инструментальное обследование.</w:t>
      </w:r>
    </w:p>
    <w:p w:rsidR="000C7DAF" w:rsidRDefault="000C7DAF">
      <w:pPr>
        <w:pStyle w:val="ConsPlusNormal"/>
        <w:spacing w:before="220"/>
        <w:ind w:firstLine="540"/>
        <w:jc w:val="both"/>
      </w:pPr>
      <w:r>
        <w:t>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не может превышать один рабочий день. Контролируемые лица или их представители обязаны обеспечить беспрепятственный доступ инспектора в здания, сооружения, помещения.</w:t>
      </w:r>
    </w:p>
    <w:p w:rsidR="000C7DAF" w:rsidRDefault="000C7DAF">
      <w:pPr>
        <w:pStyle w:val="ConsPlusNormal"/>
        <w:spacing w:before="220"/>
        <w:ind w:firstLine="540"/>
        <w:jc w:val="both"/>
      </w:pPr>
      <w:r>
        <w:t>Внеплановый инспекционный визит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w:t>
      </w:r>
    </w:p>
    <w:p w:rsidR="000C7DAF" w:rsidRDefault="000C7DAF">
      <w:pPr>
        <w:pStyle w:val="ConsPlusNormal"/>
        <w:spacing w:before="220"/>
        <w:ind w:firstLine="540"/>
        <w:jc w:val="both"/>
      </w:pPr>
      <w:r>
        <w:t>Инспекционный визит может проводиться с использованием средств дистанционного взаимодействия, в том числе посредством аудио- или видеосвязи.</w:t>
      </w:r>
    </w:p>
    <w:p w:rsidR="000C7DAF" w:rsidRDefault="000C7DAF">
      <w:pPr>
        <w:pStyle w:val="ConsPlusNormal"/>
        <w:spacing w:before="220"/>
        <w:ind w:firstLine="540"/>
        <w:jc w:val="both"/>
      </w:pPr>
      <w:r>
        <w:t>В ходе документарной проверки могут совершаться следующие контрольные (надзорные) действия:</w:t>
      </w:r>
    </w:p>
    <w:p w:rsidR="000C7DAF" w:rsidRDefault="000C7DAF">
      <w:pPr>
        <w:pStyle w:val="ConsPlusNormal"/>
        <w:spacing w:before="220"/>
        <w:ind w:firstLine="540"/>
        <w:jc w:val="both"/>
      </w:pPr>
      <w:r>
        <w:t>1) получение письменных объяснений;</w:t>
      </w:r>
    </w:p>
    <w:p w:rsidR="000C7DAF" w:rsidRDefault="000C7DAF">
      <w:pPr>
        <w:pStyle w:val="ConsPlusNormal"/>
        <w:spacing w:before="220"/>
        <w:ind w:firstLine="540"/>
        <w:jc w:val="both"/>
      </w:pPr>
      <w:r>
        <w:t>2) истребование документов.</w:t>
      </w:r>
    </w:p>
    <w:p w:rsidR="000C7DAF" w:rsidRDefault="000C7DAF">
      <w:pPr>
        <w:pStyle w:val="ConsPlusNormal"/>
        <w:spacing w:before="220"/>
        <w:ind w:firstLine="540"/>
        <w:jc w:val="both"/>
      </w:pPr>
      <w:r>
        <w:t>Внеплановая документарная проверка проводится без согласования с органами прокуратуры.</w:t>
      </w:r>
    </w:p>
    <w:p w:rsidR="000C7DAF" w:rsidRDefault="000C7DAF">
      <w:pPr>
        <w:pStyle w:val="ConsPlusNormal"/>
        <w:spacing w:before="220"/>
        <w:ind w:firstLine="540"/>
        <w:jc w:val="both"/>
      </w:pPr>
      <w: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C7DAF" w:rsidRDefault="000C7DAF">
      <w:pPr>
        <w:pStyle w:val="ConsPlusNormal"/>
        <w:spacing w:before="220"/>
        <w:ind w:firstLine="540"/>
        <w:jc w:val="both"/>
      </w:pPr>
      <w: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жилищного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w:t>
      </w:r>
    </w:p>
    <w:p w:rsidR="000C7DAF" w:rsidRDefault="000C7DAF">
      <w:pPr>
        <w:pStyle w:val="ConsPlusNormal"/>
        <w:spacing w:before="220"/>
        <w:ind w:firstLine="540"/>
        <w:jc w:val="both"/>
      </w:pPr>
      <w:r>
        <w:t>Контролируемое лицо, представляющее в орган контроля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жилищного контроля, вправе дополнительно представить в орган контроля документы, подтверждающие достоверность ранее представленных документов.</w:t>
      </w:r>
    </w:p>
    <w:p w:rsidR="000C7DAF" w:rsidRDefault="000C7DAF">
      <w:pPr>
        <w:pStyle w:val="ConsPlusNormal"/>
        <w:spacing w:before="220"/>
        <w:ind w:firstLine="540"/>
        <w:jc w:val="both"/>
      </w:pPr>
      <w:r>
        <w:t>Выездная проверка проводится в случае, если не представляется возможным:</w:t>
      </w:r>
    </w:p>
    <w:p w:rsidR="000C7DAF" w:rsidRDefault="000C7DAF">
      <w:pPr>
        <w:pStyle w:val="ConsPlusNormal"/>
        <w:spacing w:before="220"/>
        <w:ind w:firstLine="540"/>
        <w:jc w:val="both"/>
      </w:pPr>
      <w: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C7DAF" w:rsidRDefault="000C7DAF">
      <w:pPr>
        <w:pStyle w:val="ConsPlusNormal"/>
        <w:spacing w:before="220"/>
        <w:ind w:firstLine="540"/>
        <w:jc w:val="both"/>
      </w:pPr>
      <w: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 необходимых контрольных действий.</w:t>
      </w:r>
    </w:p>
    <w:p w:rsidR="000C7DAF" w:rsidRDefault="000C7DAF">
      <w:pPr>
        <w:pStyle w:val="ConsPlusNormal"/>
        <w:spacing w:before="220"/>
        <w:ind w:firstLine="540"/>
        <w:jc w:val="both"/>
      </w:pPr>
      <w:r>
        <w:t>В ходе выездной проверки могут совершаться следующие контрольные действия:</w:t>
      </w:r>
    </w:p>
    <w:p w:rsidR="000C7DAF" w:rsidRDefault="000C7DAF">
      <w:pPr>
        <w:pStyle w:val="ConsPlusNormal"/>
        <w:spacing w:before="220"/>
        <w:ind w:firstLine="540"/>
        <w:jc w:val="both"/>
      </w:pPr>
      <w:r>
        <w:t>1) осмотр;</w:t>
      </w:r>
    </w:p>
    <w:p w:rsidR="000C7DAF" w:rsidRDefault="000C7DAF">
      <w:pPr>
        <w:pStyle w:val="ConsPlusNormal"/>
        <w:spacing w:before="220"/>
        <w:ind w:firstLine="540"/>
        <w:jc w:val="both"/>
      </w:pPr>
      <w:r>
        <w:t>2) досмотр;</w:t>
      </w:r>
    </w:p>
    <w:p w:rsidR="000C7DAF" w:rsidRDefault="000C7DAF">
      <w:pPr>
        <w:pStyle w:val="ConsPlusNormal"/>
        <w:spacing w:before="220"/>
        <w:ind w:firstLine="540"/>
        <w:jc w:val="both"/>
      </w:pPr>
      <w:r>
        <w:t>3) опрос;</w:t>
      </w:r>
    </w:p>
    <w:p w:rsidR="000C7DAF" w:rsidRDefault="000C7DAF">
      <w:pPr>
        <w:pStyle w:val="ConsPlusNormal"/>
        <w:spacing w:before="220"/>
        <w:ind w:firstLine="540"/>
        <w:jc w:val="both"/>
      </w:pPr>
      <w:r>
        <w:t>4) получение письменных объяснений;</w:t>
      </w:r>
    </w:p>
    <w:p w:rsidR="000C7DAF" w:rsidRDefault="000C7DAF">
      <w:pPr>
        <w:pStyle w:val="ConsPlusNormal"/>
        <w:spacing w:before="220"/>
        <w:ind w:firstLine="540"/>
        <w:jc w:val="both"/>
      </w:pPr>
      <w:r>
        <w:t>5) истребование документов.</w:t>
      </w:r>
    </w:p>
    <w:p w:rsidR="000C7DAF" w:rsidRDefault="000C7DAF">
      <w:pPr>
        <w:pStyle w:val="ConsPlusNormal"/>
        <w:spacing w:before="220"/>
        <w:ind w:firstLine="540"/>
        <w:jc w:val="both"/>
      </w:pPr>
      <w:r>
        <w:t>Внеплановая выездная проверка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w:t>
      </w:r>
    </w:p>
    <w:p w:rsidR="000C7DAF" w:rsidRDefault="000C7DAF">
      <w:pPr>
        <w:pStyle w:val="ConsPlusNormal"/>
        <w:spacing w:before="220"/>
        <w:ind w:firstLine="540"/>
        <w:jc w:val="both"/>
      </w:pPr>
      <w:r>
        <w:t>Внеплановая выездная проверка может проводиться с использованием средств дистанционного взаимодействия, в том числе посредством аудио- или видеосвязи.</w:t>
      </w:r>
    </w:p>
    <w:p w:rsidR="000C7DAF" w:rsidRDefault="000C7DAF">
      <w:pPr>
        <w:pStyle w:val="ConsPlusNormal"/>
        <w:spacing w:before="220"/>
        <w:ind w:firstLine="540"/>
        <w:jc w:val="both"/>
      </w:pPr>
      <w:r>
        <w:t>Срок проведения выездной проверки составляет 10 рабочих дней.</w:t>
      </w:r>
    </w:p>
    <w:p w:rsidR="000C7DAF" w:rsidRDefault="000C7DAF">
      <w:pPr>
        <w:pStyle w:val="ConsPlusNormal"/>
        <w:spacing w:before="220"/>
        <w:ind w:firstLine="540"/>
        <w:jc w:val="both"/>
      </w:pPr>
      <w:r>
        <w:t>В решении о проведении выездной проверки указывается на право контролируемого лица обратиться к Уполномоченному по защите прав предпринимателей в Свердловской области с заявлением о его участии в проводимом контрольным органом в отношении контролируемого лица контрольном мероприятии.</w:t>
      </w:r>
    </w:p>
    <w:p w:rsidR="000C7DAF" w:rsidRDefault="000C7DAF">
      <w:pPr>
        <w:pStyle w:val="ConsPlusNormal"/>
        <w:spacing w:before="220"/>
        <w:ind w:firstLine="540"/>
        <w:jc w:val="both"/>
      </w:pPr>
      <w:r>
        <w:t>3.1.4.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орган контроля получает:</w:t>
      </w:r>
    </w:p>
    <w:p w:rsidR="000C7DAF" w:rsidRDefault="000C7DAF">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0C7DAF" w:rsidRDefault="000C7DAF">
      <w:pPr>
        <w:pStyle w:val="ConsPlusNormal"/>
        <w:spacing w:before="220"/>
        <w:ind w:firstLine="540"/>
        <w:jc w:val="both"/>
      </w:pPr>
      <w:r>
        <w:t>2) при проведении контрольных мероприятий, включая контрольные мероприятия без взаимодействия;</w:t>
      </w:r>
    </w:p>
    <w:p w:rsidR="000C7DAF" w:rsidRDefault="000C7DAF">
      <w:pPr>
        <w:pStyle w:val="ConsPlusNormal"/>
        <w:spacing w:before="220"/>
        <w:ind w:firstLine="540"/>
        <w:jc w:val="both"/>
      </w:pPr>
      <w: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0C7DAF" w:rsidRDefault="000C7DAF">
      <w:pPr>
        <w:pStyle w:val="ConsPlusNormal"/>
        <w:spacing w:before="220"/>
        <w:ind w:firstLine="540"/>
        <w:jc w:val="both"/>
      </w:pPr>
      <w:r>
        <w:t xml:space="preserve">3.1.5.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w:t>
      </w:r>
      <w:r>
        <w:lastRenderedPageBreak/>
        <w:t>самоуправления, из средств массовой информации, инспектором органа контроля проводится оценка их достоверности.</w:t>
      </w:r>
    </w:p>
    <w:p w:rsidR="000C7DAF" w:rsidRDefault="000C7DAF">
      <w:pPr>
        <w:pStyle w:val="ConsPlusNormal"/>
        <w:spacing w:before="220"/>
        <w:ind w:firstLine="540"/>
        <w:jc w:val="both"/>
      </w:pPr>
      <w:r>
        <w:t>3.1.6.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0C7DAF" w:rsidRDefault="000C7DAF">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0C7DAF" w:rsidRDefault="000C7DAF">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0C7DAF" w:rsidRDefault="000C7DAF">
      <w:pPr>
        <w:pStyle w:val="ConsPlusNormal"/>
        <w:spacing w:before="220"/>
        <w:ind w:firstLine="540"/>
        <w:jc w:val="both"/>
      </w:pPr>
      <w:r>
        <w:t>3) обеспечивает, в том числе по решению руководителя органа контроля, проведение контрольного мероприятия без взаимодействия.</w:t>
      </w:r>
    </w:p>
    <w:p w:rsidR="000C7DAF" w:rsidRDefault="000C7DAF">
      <w:pPr>
        <w:pStyle w:val="ConsPlusNormal"/>
        <w:spacing w:before="220"/>
        <w:ind w:firstLine="540"/>
        <w:jc w:val="both"/>
      </w:pPr>
      <w:r>
        <w:t>3.1.7.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органом контроля к рассмотрению:</w:t>
      </w:r>
    </w:p>
    <w:p w:rsidR="000C7DAF" w:rsidRDefault="000C7DAF">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орган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0C7DAF" w:rsidRDefault="000C7DAF">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органа контроля в сети Интернет, а также в информационной системе органа контроля;</w:t>
      </w:r>
    </w:p>
    <w:p w:rsidR="000C7DAF" w:rsidRDefault="000C7DAF">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органа контроля мер по установлению личности гражданина и полномочий представителя организации и их подтверждения.</w:t>
      </w:r>
    </w:p>
    <w:p w:rsidR="000C7DAF" w:rsidRDefault="000C7DAF">
      <w:pPr>
        <w:pStyle w:val="ConsPlusNormal"/>
        <w:spacing w:before="220"/>
        <w:ind w:firstLine="540"/>
        <w:jc w:val="both"/>
      </w:pPr>
      <w:r>
        <w:t>3.1.8.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0C7DAF" w:rsidRDefault="000C7DAF">
      <w:pPr>
        <w:pStyle w:val="ConsPlusNormal"/>
        <w:spacing w:before="220"/>
        <w:ind w:firstLine="540"/>
        <w:jc w:val="both"/>
      </w:pPr>
      <w:r>
        <w:t xml:space="preserve">3.1.9. При невозможности подтверждения личности гражданина, полномочий представителя организации поступившие обращения (заявления) рассматриваются органом контроля в порядке, установленном Федеральным </w:t>
      </w:r>
      <w:hyperlink r:id="rId32">
        <w:r>
          <w:rPr>
            <w:color w:val="0000FF"/>
          </w:rPr>
          <w:t>законом</w:t>
        </w:r>
      </w:hyperlink>
      <w:r>
        <w:t xml:space="preserve"> от 2 мая 2006 года N 59-ФЗ "О порядке рассмотрения обращений граждан Российской Федерации".</w:t>
      </w:r>
    </w:p>
    <w:p w:rsidR="000C7DAF" w:rsidRDefault="000C7DAF">
      <w:pPr>
        <w:pStyle w:val="ConsPlusNormal"/>
        <w:spacing w:before="220"/>
        <w:ind w:firstLine="540"/>
        <w:jc w:val="both"/>
      </w:pPr>
      <w:r>
        <w:t>3.1.10. Сведения о личности гражданина, как лица, направившего заявление (обращение), могут быть предоставлены органом контроля контролируемому лицу только с согласия гражданина, направившего заявление (обращение) в орган контроля.</w:t>
      </w:r>
    </w:p>
    <w:p w:rsidR="000C7DAF" w:rsidRDefault="000C7DAF">
      <w:pPr>
        <w:pStyle w:val="ConsPlusNormal"/>
        <w:spacing w:before="220"/>
        <w:ind w:firstLine="540"/>
        <w:jc w:val="both"/>
      </w:pPr>
      <w:r>
        <w:lastRenderedPageBreak/>
        <w:t>3.1.11. По итогам рассмотрения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инспектор направляет руководителю органа контроля:</w:t>
      </w:r>
    </w:p>
    <w:p w:rsidR="000C7DAF" w:rsidRDefault="000C7DAF">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0C7DAF" w:rsidRDefault="000C7DAF">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0C7DAF" w:rsidRDefault="000C7DAF">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0C7DAF" w:rsidRDefault="000C7DAF">
      <w:pPr>
        <w:pStyle w:val="ConsPlusNormal"/>
        <w:spacing w:before="220"/>
        <w:ind w:firstLine="540"/>
        <w:jc w:val="both"/>
      </w:pPr>
      <w:r>
        <w:t>3.1.12. 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rsidR="000C7DAF" w:rsidRDefault="000C7DAF">
      <w:pPr>
        <w:pStyle w:val="ConsPlusNormal"/>
        <w:spacing w:before="220"/>
        <w:ind w:firstLine="540"/>
        <w:jc w:val="both"/>
      </w:pPr>
      <w:r>
        <w:t>3.1.13. При истечении срока исполнения решения органа контроля об устранении выявленного нарушения обязательных требований в случаях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орган контроля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контроля оценивает исполнение указанного решения путем проведения одного из следующих контрольных мероприятий:</w:t>
      </w:r>
    </w:p>
    <w:p w:rsidR="000C7DAF" w:rsidRDefault="000C7DAF">
      <w:pPr>
        <w:pStyle w:val="ConsPlusNormal"/>
        <w:spacing w:before="220"/>
        <w:ind w:firstLine="540"/>
        <w:jc w:val="both"/>
      </w:pPr>
      <w:r>
        <w:t>1) инспекционный визит;</w:t>
      </w:r>
    </w:p>
    <w:p w:rsidR="000C7DAF" w:rsidRDefault="000C7DAF">
      <w:pPr>
        <w:pStyle w:val="ConsPlusNormal"/>
        <w:spacing w:before="220"/>
        <w:ind w:firstLine="540"/>
        <w:jc w:val="both"/>
      </w:pPr>
      <w:r>
        <w:t>2) документарная проверка.</w:t>
      </w:r>
    </w:p>
    <w:p w:rsidR="000C7DAF" w:rsidRDefault="000C7DAF">
      <w:pPr>
        <w:pStyle w:val="ConsPlusNormal"/>
        <w:spacing w:before="220"/>
        <w:ind w:firstLine="540"/>
        <w:jc w:val="both"/>
      </w:pPr>
      <w:r>
        <w:t>В случае, если проводится оценка исполнения решения, принятого по итогам выездной проверки, допускается проведение выездной проверки.</w:t>
      </w:r>
    </w:p>
    <w:p w:rsidR="000C7DAF" w:rsidRDefault="000C7DAF">
      <w:pPr>
        <w:pStyle w:val="ConsPlusNormal"/>
        <w:jc w:val="both"/>
      </w:pPr>
    </w:p>
    <w:p w:rsidR="000C7DAF" w:rsidRDefault="000C7DAF">
      <w:pPr>
        <w:pStyle w:val="ConsPlusTitle"/>
        <w:jc w:val="center"/>
        <w:outlineLvl w:val="2"/>
      </w:pPr>
      <w:r>
        <w:t>Глава 2. КОНТРОЛЬНЫЕ МЕРОПРИЯТИЯ БЕЗ ВЗАИМОДЕЙСТВИЯ</w:t>
      </w:r>
    </w:p>
    <w:p w:rsidR="000C7DAF" w:rsidRDefault="000C7DAF">
      <w:pPr>
        <w:pStyle w:val="ConsPlusNormal"/>
        <w:jc w:val="both"/>
      </w:pPr>
    </w:p>
    <w:p w:rsidR="000C7DAF" w:rsidRDefault="000C7DAF">
      <w:pPr>
        <w:pStyle w:val="ConsPlusNormal"/>
        <w:ind w:firstLine="540"/>
        <w:jc w:val="both"/>
      </w:pPr>
      <w:bookmarkStart w:id="6" w:name="P254"/>
      <w:bookmarkEnd w:id="6"/>
      <w:r>
        <w:t>3.2.1. Без взаимодействия с контролируемым лицом проводятся следующие контрольные мероприятия:</w:t>
      </w:r>
    </w:p>
    <w:p w:rsidR="000C7DAF" w:rsidRDefault="000C7DAF">
      <w:pPr>
        <w:pStyle w:val="ConsPlusNormal"/>
        <w:spacing w:before="220"/>
        <w:ind w:firstLine="540"/>
        <w:jc w:val="both"/>
      </w:pPr>
      <w:r>
        <w:lastRenderedPageBreak/>
        <w:t>1) наблюдение за соблюдением обязательных требований;</w:t>
      </w:r>
    </w:p>
    <w:p w:rsidR="000C7DAF" w:rsidRDefault="000C7DAF">
      <w:pPr>
        <w:pStyle w:val="ConsPlusNormal"/>
        <w:spacing w:before="220"/>
        <w:ind w:firstLine="540"/>
        <w:jc w:val="both"/>
      </w:pPr>
      <w:r>
        <w:t>2) выездное обследование.</w:t>
      </w:r>
    </w:p>
    <w:p w:rsidR="000C7DAF" w:rsidRDefault="000C7DAF">
      <w:pPr>
        <w:pStyle w:val="ConsPlusNormal"/>
        <w:spacing w:before="220"/>
        <w:ind w:firstLine="540"/>
        <w:jc w:val="both"/>
      </w:pPr>
      <w:r>
        <w:t>3.2.2. Контрольные мероприятия без взаимодействия проводятся инспекторами на основании заданий руководителя органа контроля.</w:t>
      </w:r>
    </w:p>
    <w:p w:rsidR="000C7DAF" w:rsidRDefault="000C7DAF">
      <w:pPr>
        <w:pStyle w:val="ConsPlusNormal"/>
        <w:spacing w:before="220"/>
        <w:ind w:firstLine="540"/>
        <w:jc w:val="both"/>
      </w:pPr>
      <w:r>
        <w:t>3.2.3. Под наблюдением за соблюдением обязательных требований понимается сбор, анализ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C7DAF" w:rsidRDefault="000C7DAF">
      <w:pPr>
        <w:pStyle w:val="ConsPlusNormal"/>
        <w:spacing w:before="220"/>
        <w:ind w:firstLine="540"/>
        <w:jc w:val="both"/>
      </w:pPr>
      <w: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0C7DAF" w:rsidRDefault="000C7DAF">
      <w:pPr>
        <w:pStyle w:val="ConsPlusNormal"/>
        <w:spacing w:before="220"/>
        <w:ind w:firstLine="540"/>
        <w:jc w:val="both"/>
      </w:pPr>
      <w: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контроля могут быть приняты следующие решения:</w:t>
      </w:r>
    </w:p>
    <w:p w:rsidR="000C7DAF" w:rsidRDefault="000C7DAF">
      <w:pPr>
        <w:pStyle w:val="ConsPlusNormal"/>
        <w:spacing w:before="220"/>
        <w:ind w:firstLine="540"/>
        <w:jc w:val="both"/>
      </w:pPr>
      <w:r>
        <w:t>1) решение о проведении внепланового контрольного мероприятия;</w:t>
      </w:r>
    </w:p>
    <w:p w:rsidR="000C7DAF" w:rsidRDefault="000C7DAF">
      <w:pPr>
        <w:pStyle w:val="ConsPlusNormal"/>
        <w:spacing w:before="220"/>
        <w:ind w:firstLine="540"/>
        <w:jc w:val="both"/>
      </w:pPr>
      <w:r>
        <w:t>2) решение об объявлении предостережения;</w:t>
      </w:r>
    </w:p>
    <w:p w:rsidR="000C7DAF" w:rsidRDefault="000C7DAF">
      <w:pPr>
        <w:pStyle w:val="ConsPlusNormal"/>
        <w:spacing w:before="220"/>
        <w:ind w:firstLine="540"/>
        <w:jc w:val="both"/>
      </w:pPr>
      <w:r>
        <w:t>3) решение о выдаче предписания об устранении выявленных нарушений.</w:t>
      </w:r>
    </w:p>
    <w:p w:rsidR="000C7DAF" w:rsidRDefault="000C7DAF">
      <w:pPr>
        <w:pStyle w:val="ConsPlusNormal"/>
        <w:spacing w:before="220"/>
        <w:ind w:firstLine="540"/>
        <w:jc w:val="both"/>
      </w:pPr>
      <w:r>
        <w:t>3.2.4.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0C7DAF" w:rsidRDefault="000C7DAF">
      <w:pPr>
        <w:pStyle w:val="ConsPlusNormal"/>
        <w:spacing w:before="220"/>
        <w:ind w:firstLine="540"/>
        <w:jc w:val="both"/>
      </w:pPr>
      <w: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C7DAF" w:rsidRDefault="000C7DAF">
      <w:pPr>
        <w:pStyle w:val="ConsPlusNormal"/>
        <w:spacing w:before="220"/>
        <w:ind w:firstLine="540"/>
        <w:jc w:val="both"/>
      </w:pPr>
      <w: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C7DAF" w:rsidRDefault="000C7DAF">
      <w:pPr>
        <w:pStyle w:val="ConsPlusNormal"/>
        <w:spacing w:before="220"/>
        <w:ind w:firstLine="540"/>
        <w:jc w:val="both"/>
      </w:pPr>
      <w:r>
        <w:t>Выездное обследование проводится без информирования контролируемого лица.</w:t>
      </w:r>
    </w:p>
    <w:p w:rsidR="000C7DAF" w:rsidRDefault="000C7DAF">
      <w:pPr>
        <w:pStyle w:val="ConsPlusNormal"/>
        <w:spacing w:before="220"/>
        <w:ind w:firstLine="540"/>
        <w:jc w:val="both"/>
      </w:pPr>
      <w:r>
        <w:t>3.2.5. По результатам проведения выездного обследования не могут быть приняты решения:</w:t>
      </w:r>
    </w:p>
    <w:p w:rsidR="000C7DAF" w:rsidRDefault="000C7DAF">
      <w:pPr>
        <w:pStyle w:val="ConsPlusNormal"/>
        <w:spacing w:before="220"/>
        <w:ind w:firstLine="540"/>
        <w:jc w:val="both"/>
      </w:pPr>
      <w:r>
        <w:t>1) о выдаче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C7DAF" w:rsidRDefault="000C7DAF">
      <w:pPr>
        <w:pStyle w:val="ConsPlusNormal"/>
        <w:spacing w:before="220"/>
        <w:ind w:firstLine="540"/>
        <w:jc w:val="both"/>
      </w:pPr>
      <w:r>
        <w:t xml:space="preserve">2) о принятии мер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w:t>
      </w:r>
      <w:r>
        <w:lastRenderedPageBreak/>
        <w:t>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C7DAF" w:rsidRDefault="000C7DAF">
      <w:pPr>
        <w:pStyle w:val="ConsPlusNormal"/>
        <w:spacing w:before="220"/>
        <w:ind w:firstLine="540"/>
        <w:jc w:val="both"/>
      </w:pPr>
      <w: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0C7DAF" w:rsidRDefault="000C7DAF">
      <w:pPr>
        <w:pStyle w:val="ConsPlusNormal"/>
        <w:spacing w:before="220"/>
        <w:ind w:firstLine="540"/>
        <w:jc w:val="both"/>
      </w:pPr>
      <w:r>
        <w:t>3.2.6.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p>
    <w:p w:rsidR="000C7DAF" w:rsidRDefault="000C7DAF">
      <w:pPr>
        <w:pStyle w:val="ConsPlusNormal"/>
        <w:jc w:val="both"/>
      </w:pPr>
    </w:p>
    <w:p w:rsidR="000C7DAF" w:rsidRDefault="000C7DAF">
      <w:pPr>
        <w:pStyle w:val="ConsPlusTitle"/>
        <w:jc w:val="center"/>
        <w:outlineLvl w:val="2"/>
      </w:pPr>
      <w:r>
        <w:t>Глава 3. КОНТРОЛЬНЫЕ МЕРОПРИЯТИЯ С ВЗАИМОДЕЙСТВИЕМ</w:t>
      </w:r>
    </w:p>
    <w:p w:rsidR="000C7DAF" w:rsidRDefault="000C7DAF">
      <w:pPr>
        <w:pStyle w:val="ConsPlusNormal"/>
        <w:jc w:val="both"/>
      </w:pPr>
    </w:p>
    <w:p w:rsidR="000C7DAF" w:rsidRDefault="000C7DAF">
      <w:pPr>
        <w:pStyle w:val="ConsPlusNormal"/>
        <w:ind w:firstLine="540"/>
        <w:jc w:val="both"/>
      </w:pPr>
      <w:r>
        <w:t>3.3.1. При осуществлении муниципального жилищного контроля взаимодействием органа контроля,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объектах контроля).</w:t>
      </w:r>
    </w:p>
    <w:p w:rsidR="000C7DAF" w:rsidRDefault="000C7DAF">
      <w:pPr>
        <w:pStyle w:val="ConsPlusNormal"/>
        <w:spacing w:before="220"/>
        <w:ind w:firstLine="540"/>
        <w:jc w:val="both"/>
      </w:pPr>
      <w:r>
        <w:t>3.3.2. Для проведения контрольного мероприятия с взаимодействием руководителем органа контроля принимается решение о проведении контрольного мероприятия (далее - решение), в котором указываются:</w:t>
      </w:r>
    </w:p>
    <w:p w:rsidR="000C7DAF" w:rsidRDefault="000C7DAF">
      <w:pPr>
        <w:pStyle w:val="ConsPlusNormal"/>
        <w:spacing w:before="220"/>
        <w:ind w:firstLine="540"/>
        <w:jc w:val="both"/>
      </w:pPr>
      <w:r>
        <w:t>1) дата, время и место выпуска решения;</w:t>
      </w:r>
    </w:p>
    <w:p w:rsidR="000C7DAF" w:rsidRDefault="000C7DAF">
      <w:pPr>
        <w:pStyle w:val="ConsPlusNormal"/>
        <w:spacing w:before="220"/>
        <w:ind w:firstLine="540"/>
        <w:jc w:val="both"/>
      </w:pPr>
      <w:r>
        <w:t>2) проведении контрольного мероприятия;</w:t>
      </w:r>
    </w:p>
    <w:p w:rsidR="000C7DAF" w:rsidRDefault="000C7DAF">
      <w:pPr>
        <w:pStyle w:val="ConsPlusNormal"/>
        <w:spacing w:before="220"/>
        <w:ind w:firstLine="540"/>
        <w:jc w:val="both"/>
      </w:pPr>
      <w:r>
        <w:t>3) кем принято решение;</w:t>
      </w:r>
    </w:p>
    <w:p w:rsidR="000C7DAF" w:rsidRDefault="000C7DAF">
      <w:pPr>
        <w:pStyle w:val="ConsPlusNormal"/>
        <w:spacing w:before="220"/>
        <w:ind w:firstLine="540"/>
        <w:jc w:val="both"/>
      </w:pPr>
      <w:r>
        <w:t>4) основание проведения контрольного (надзорного) мероприятия;</w:t>
      </w:r>
    </w:p>
    <w:p w:rsidR="000C7DAF" w:rsidRDefault="000C7DAF">
      <w:pPr>
        <w:pStyle w:val="ConsPlusNormal"/>
        <w:spacing w:before="220"/>
        <w:ind w:firstLine="540"/>
        <w:jc w:val="both"/>
      </w:pPr>
      <w:r>
        <w:t>5) вид контроля;</w:t>
      </w:r>
    </w:p>
    <w:p w:rsidR="000C7DAF" w:rsidRDefault="000C7DAF">
      <w:pPr>
        <w:pStyle w:val="ConsPlusNormal"/>
        <w:spacing w:before="220"/>
        <w:ind w:firstLine="540"/>
        <w:jc w:val="both"/>
      </w:pPr>
      <w:r>
        <w:t>6)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0C7DAF" w:rsidRDefault="000C7DAF">
      <w:pPr>
        <w:pStyle w:val="ConsPlusNormal"/>
        <w:spacing w:before="220"/>
        <w:ind w:firstLine="540"/>
        <w:jc w:val="both"/>
      </w:pPr>
      <w:r>
        <w:t>7) объект контроля, в отношении которого проводится контрольное мероприятие;</w:t>
      </w:r>
    </w:p>
    <w:p w:rsidR="000C7DAF" w:rsidRDefault="000C7DAF">
      <w:pPr>
        <w:pStyle w:val="ConsPlusNormal"/>
        <w:spacing w:before="220"/>
        <w:ind w:firstLine="540"/>
        <w:jc w:val="both"/>
      </w:pPr>
      <w:r>
        <w:t>8) адрес места осуществления контролируемым лицом деятельности или адрес нахождения объекта(</w:t>
      </w:r>
      <w:proofErr w:type="spellStart"/>
      <w:r>
        <w:t>ов</w:t>
      </w:r>
      <w:proofErr w:type="spellEnd"/>
      <w:r>
        <w:t>) контроля, в отношении которого(</w:t>
      </w:r>
      <w:proofErr w:type="spellStart"/>
      <w:r>
        <w:t>ых</w:t>
      </w:r>
      <w:proofErr w:type="spellEnd"/>
      <w:r>
        <w:t>) проводится контрольное мероприятие;</w:t>
      </w:r>
    </w:p>
    <w:p w:rsidR="000C7DAF" w:rsidRDefault="000C7DAF">
      <w:pPr>
        <w:pStyle w:val="ConsPlusNormal"/>
        <w:spacing w:before="220"/>
        <w:ind w:firstLine="540"/>
        <w:jc w:val="both"/>
      </w:pPr>
      <w:r>
        <w:t>9)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0C7DAF" w:rsidRDefault="000C7DAF">
      <w:pPr>
        <w:pStyle w:val="ConsPlusNormal"/>
        <w:spacing w:before="220"/>
        <w:ind w:firstLine="540"/>
        <w:jc w:val="both"/>
      </w:pPr>
      <w:r>
        <w:lastRenderedPageBreak/>
        <w:t>10) вид контрольного мероприятия;</w:t>
      </w:r>
    </w:p>
    <w:p w:rsidR="000C7DAF" w:rsidRDefault="000C7DAF">
      <w:pPr>
        <w:pStyle w:val="ConsPlusNormal"/>
        <w:spacing w:before="220"/>
        <w:ind w:firstLine="540"/>
        <w:jc w:val="both"/>
      </w:pPr>
      <w:r>
        <w:t>11) перечень контрольных действий, совершаемых в рамках контрольного (надзорного) мероприятия;</w:t>
      </w:r>
    </w:p>
    <w:p w:rsidR="000C7DAF" w:rsidRDefault="000C7DAF">
      <w:pPr>
        <w:pStyle w:val="ConsPlusNormal"/>
        <w:spacing w:before="220"/>
        <w:ind w:firstLine="540"/>
        <w:jc w:val="both"/>
      </w:pPr>
      <w:r>
        <w:t>12) предмет контрольного мероприятия;</w:t>
      </w:r>
    </w:p>
    <w:p w:rsidR="000C7DAF" w:rsidRDefault="000C7DAF">
      <w:pPr>
        <w:pStyle w:val="ConsPlusNormal"/>
        <w:spacing w:before="220"/>
        <w:ind w:firstLine="540"/>
        <w:jc w:val="both"/>
      </w:pPr>
      <w:r>
        <w:t>13) дата проведения контрольного мероприятия, в том числе срок непосредственного взаимодействия с контролируемым лицом;</w:t>
      </w:r>
    </w:p>
    <w:p w:rsidR="000C7DAF" w:rsidRDefault="000C7DAF">
      <w:pPr>
        <w:pStyle w:val="ConsPlusNormal"/>
        <w:spacing w:before="220"/>
        <w:ind w:firstLine="540"/>
        <w:jc w:val="both"/>
      </w:pPr>
      <w:r>
        <w:t>14) перечень документов, предоставление которых контролируемым лицом необходимо для оценки соблюдения обязательных требований.</w:t>
      </w:r>
    </w:p>
    <w:p w:rsidR="000C7DAF" w:rsidRDefault="000C7DAF">
      <w:pPr>
        <w:pStyle w:val="ConsPlusNormal"/>
        <w:spacing w:before="220"/>
        <w:ind w:firstLine="540"/>
        <w:jc w:val="both"/>
      </w:pPr>
      <w:r>
        <w:t>3.3.3. Решение о проведении контрольного мероприятия оформляется в виде распоряжения Администрации Арамильского городского округа.</w:t>
      </w:r>
    </w:p>
    <w:p w:rsidR="000C7DAF" w:rsidRDefault="000C7DAF">
      <w:pPr>
        <w:pStyle w:val="ConsPlusNormal"/>
        <w:spacing w:before="220"/>
        <w:ind w:firstLine="540"/>
        <w:jc w:val="both"/>
      </w:pPr>
      <w:r>
        <w:t>3.3.4.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0C7DAF" w:rsidRDefault="000C7DAF">
      <w:pPr>
        <w:pStyle w:val="ConsPlusNormal"/>
        <w:spacing w:before="220"/>
        <w:ind w:firstLine="540"/>
        <w:jc w:val="both"/>
      </w:pPr>
      <w:r>
        <w:t>3.3.5.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0C7DAF" w:rsidRDefault="000C7DAF">
      <w:pPr>
        <w:pStyle w:val="ConsPlusNormal"/>
        <w:spacing w:before="220"/>
        <w:ind w:firstLine="540"/>
        <w:jc w:val="both"/>
      </w:pPr>
      <w:r>
        <w:t>3.3.6.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0C7DAF" w:rsidRDefault="000C7DAF">
      <w:pPr>
        <w:pStyle w:val="ConsPlusNormal"/>
        <w:spacing w:before="220"/>
        <w:ind w:firstLine="540"/>
        <w:jc w:val="both"/>
      </w:pPr>
      <w:r>
        <w:t>3.3.7.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0C7DAF" w:rsidRDefault="000C7DAF">
      <w:pPr>
        <w:pStyle w:val="ConsPlusNormal"/>
        <w:spacing w:before="220"/>
        <w:ind w:firstLine="540"/>
        <w:jc w:val="both"/>
      </w:pPr>
      <w:r>
        <w:t>3.3.8.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0C7DAF" w:rsidRDefault="000C7DAF">
      <w:pPr>
        <w:pStyle w:val="ConsPlusNormal"/>
        <w:spacing w:before="220"/>
        <w:ind w:firstLine="540"/>
        <w:jc w:val="both"/>
      </w:pPr>
      <w:bookmarkStart w:id="7" w:name="P298"/>
      <w:bookmarkEnd w:id="7"/>
      <w:r>
        <w:t xml:space="preserve">3.3.9.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установленном </w:t>
      </w:r>
      <w:hyperlink w:anchor="P121">
        <w:r>
          <w:rPr>
            <w:color w:val="0000FF"/>
          </w:rPr>
          <w:t>пунктом 2.2.4</w:t>
        </w:r>
      </w:hyperlink>
      <w: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0C7DAF" w:rsidRDefault="000C7DAF">
      <w:pPr>
        <w:pStyle w:val="ConsPlusNormal"/>
        <w:spacing w:before="220"/>
        <w:ind w:firstLine="540"/>
        <w:jc w:val="both"/>
      </w:pPr>
      <w:r>
        <w:t xml:space="preserve">3.3.10. В случае, указанном в </w:t>
      </w:r>
      <w:hyperlink w:anchor="P298">
        <w:r>
          <w:rPr>
            <w:color w:val="0000FF"/>
          </w:rPr>
          <w:t>пункте 3.3.9</w:t>
        </w:r>
      </w:hyperlink>
      <w: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0C7DAF" w:rsidRDefault="000C7DAF">
      <w:pPr>
        <w:pStyle w:val="ConsPlusNormal"/>
        <w:spacing w:before="220"/>
        <w:ind w:firstLine="540"/>
        <w:jc w:val="both"/>
      </w:pPr>
      <w:r>
        <w:t xml:space="preserve">3.3.11. Действия в рамках контрольного мероприятия совершаются срок не более 10 рабочих </w:t>
      </w:r>
      <w:r>
        <w:lastRenderedPageBreak/>
        <w:t>дней.</w:t>
      </w:r>
    </w:p>
    <w:p w:rsidR="000C7DAF" w:rsidRDefault="000C7DAF">
      <w:pPr>
        <w:pStyle w:val="ConsPlusNormal"/>
        <w:jc w:val="both"/>
      </w:pPr>
    </w:p>
    <w:p w:rsidR="000C7DAF" w:rsidRDefault="000C7DAF">
      <w:pPr>
        <w:pStyle w:val="ConsPlusTitle"/>
        <w:jc w:val="center"/>
        <w:outlineLvl w:val="1"/>
      </w:pPr>
      <w:r>
        <w:t>Раздел 4. РЕЗУЛЬТАТЫ КОНТРОЛЬНЫХ МЕРОПРИЯТИЙ И РЕШЕНИЯ</w:t>
      </w:r>
    </w:p>
    <w:p w:rsidR="000C7DAF" w:rsidRDefault="000C7DAF">
      <w:pPr>
        <w:pStyle w:val="ConsPlusTitle"/>
        <w:jc w:val="center"/>
      </w:pPr>
      <w:r>
        <w:t>ПО РЕЗУЛЬТАТАМ КОНТРОЛЬНЫХ МЕРОПРИЯТИЙ</w:t>
      </w:r>
    </w:p>
    <w:p w:rsidR="000C7DAF" w:rsidRDefault="000C7DAF">
      <w:pPr>
        <w:pStyle w:val="ConsPlusNormal"/>
        <w:jc w:val="both"/>
      </w:pPr>
    </w:p>
    <w:p w:rsidR="000C7DAF" w:rsidRDefault="000C7DAF">
      <w:pPr>
        <w:pStyle w:val="ConsPlusTitle"/>
        <w:jc w:val="center"/>
        <w:outlineLvl w:val="2"/>
      </w:pPr>
      <w:r>
        <w:t>Глава 1. ОФОРМЛЕНИЕ РЕЗУЛЬТАТОВ КОНТРОЛЬНЫХ МЕРОПРИЯТИЙ</w:t>
      </w:r>
    </w:p>
    <w:p w:rsidR="000C7DAF" w:rsidRDefault="000C7DAF">
      <w:pPr>
        <w:pStyle w:val="ConsPlusNormal"/>
        <w:jc w:val="both"/>
      </w:pPr>
    </w:p>
    <w:p w:rsidR="000C7DAF" w:rsidRDefault="000C7DAF">
      <w:pPr>
        <w:pStyle w:val="ConsPlusNormal"/>
        <w:ind w:firstLine="540"/>
        <w:jc w:val="both"/>
      </w:pPr>
      <w:r>
        <w:t>4.1.1.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0C7DAF" w:rsidRDefault="000C7DAF">
      <w:pPr>
        <w:pStyle w:val="ConsPlusNormal"/>
        <w:spacing w:before="220"/>
        <w:ind w:firstLine="540"/>
        <w:jc w:val="both"/>
      </w:pPr>
      <w:r>
        <w:t>4.1.2. По окончании проведения контрольного мероприятия составляется акт контрольного мероприятия (далее - акт).</w:t>
      </w:r>
    </w:p>
    <w:p w:rsidR="000C7DAF" w:rsidRDefault="000C7DAF">
      <w:pPr>
        <w:pStyle w:val="ConsPlusNormal"/>
        <w:spacing w:before="220"/>
        <w:ind w:firstLine="540"/>
        <w:jc w:val="both"/>
      </w:pPr>
      <w: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0C7DAF" w:rsidRDefault="000C7DAF">
      <w:pPr>
        <w:pStyle w:val="ConsPlusNormal"/>
        <w:spacing w:before="220"/>
        <w:ind w:firstLine="540"/>
        <w:jc w:val="both"/>
      </w:pPr>
      <w:r>
        <w:t>В случае устранения выявленного нарушения до окончания проведения контрольного мероприятия в акте указывается факт его устранения.</w:t>
      </w:r>
    </w:p>
    <w:p w:rsidR="000C7DAF" w:rsidRDefault="000C7DAF">
      <w:pPr>
        <w:pStyle w:val="ConsPlusNormal"/>
        <w:spacing w:before="220"/>
        <w:ind w:firstLine="540"/>
        <w:jc w:val="both"/>
      </w:pPr>
      <w:r>
        <w:t>Документы, иные материалы, являющиеся доказательствами нарушения обязательных требований, должны быть приобщены к акту.</w:t>
      </w:r>
    </w:p>
    <w:p w:rsidR="000C7DAF" w:rsidRDefault="000C7DAF">
      <w:pPr>
        <w:pStyle w:val="ConsPlusNormal"/>
        <w:spacing w:before="220"/>
        <w:ind w:firstLine="540"/>
        <w:jc w:val="both"/>
      </w:pPr>
      <w:r>
        <w:t>4.1.3. Оформление акта производится по месту нахождения органа контроля. Контролируемое лицо приглашается к подписанию акта путем направления в его адрес уведомления о необходимости подписания акта посредством государственной информационной системы жилищно-коммунального хозяйства.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0C7DAF" w:rsidRDefault="000C7DAF">
      <w:pPr>
        <w:pStyle w:val="ConsPlusNormal"/>
        <w:spacing w:before="220"/>
        <w:ind w:firstLine="540"/>
        <w:jc w:val="both"/>
      </w:pPr>
      <w:r>
        <w:t>Орган контроля направляет акт контролируемому лицу посредством единого реестра контрольных (надзорных) мероприятий непосредственно после его оформления.</w:t>
      </w:r>
    </w:p>
    <w:p w:rsidR="000C7DAF" w:rsidRDefault="000C7DAF">
      <w:pPr>
        <w:pStyle w:val="ConsPlusNormal"/>
        <w:spacing w:before="220"/>
        <w:ind w:firstLine="540"/>
        <w:jc w:val="both"/>
      </w:pPr>
      <w:r>
        <w:t>4.1.4.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0C7DAF" w:rsidRDefault="000C7DAF">
      <w:pPr>
        <w:pStyle w:val="ConsPlusNormal"/>
        <w:spacing w:before="220"/>
        <w:ind w:firstLine="540"/>
        <w:jc w:val="both"/>
      </w:pPr>
      <w:r>
        <w:t>4.1.5.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C7DAF" w:rsidRDefault="000C7DAF">
      <w:pPr>
        <w:pStyle w:val="ConsPlusNormal"/>
        <w:spacing w:before="220"/>
        <w:ind w:firstLine="540"/>
        <w:jc w:val="both"/>
      </w:pPr>
      <w:r>
        <w:t>4.1.6. В случае выявления при проведении контрольного мероприятия нарушений обязательных требований контролируемым лицом орган контроля в пределах полномочий обязан:</w:t>
      </w:r>
    </w:p>
    <w:p w:rsidR="000C7DAF" w:rsidRDefault="000C7DAF">
      <w:pPr>
        <w:pStyle w:val="ConsPlusNormal"/>
        <w:spacing w:before="220"/>
        <w:ind w:firstLine="540"/>
        <w:jc w:val="both"/>
      </w:pPr>
      <w:r>
        <w:t xml:space="preserve">1) выдать после оформления акта контрольного мероприятия контролируемому лицу </w:t>
      </w:r>
      <w:hyperlink w:anchor="P428">
        <w:r>
          <w:rPr>
            <w:color w:val="0000FF"/>
          </w:rPr>
          <w:t>предписание</w:t>
        </w:r>
      </w:hyperlink>
      <w:r>
        <w:t xml:space="preserve">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 форме, установленной настоящим положением (Приложение N 2);</w:t>
      </w:r>
    </w:p>
    <w:p w:rsidR="000C7DAF" w:rsidRDefault="000C7DAF">
      <w:pPr>
        <w:pStyle w:val="ConsPlusNormal"/>
        <w:spacing w:before="220"/>
        <w:ind w:firstLine="540"/>
        <w:jc w:val="both"/>
      </w:pPr>
      <w: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C7DAF" w:rsidRDefault="000C7DAF">
      <w:pPr>
        <w:pStyle w:val="ConsPlusNormal"/>
        <w:spacing w:before="220"/>
        <w:ind w:firstLine="540"/>
        <w:jc w:val="both"/>
      </w:pPr>
      <w:r>
        <w:lastRenderedPageBreak/>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0C7DAF" w:rsidRDefault="000C7DAF">
      <w:pPr>
        <w:pStyle w:val="ConsPlusNormal"/>
        <w:spacing w:before="220"/>
        <w:ind w:firstLine="540"/>
        <w:jc w:val="both"/>
      </w:pPr>
      <w:r>
        <w:t>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C7DAF" w:rsidRDefault="000C7DAF">
      <w:pPr>
        <w:pStyle w:val="ConsPlusNormal"/>
        <w:jc w:val="both"/>
      </w:pPr>
    </w:p>
    <w:p w:rsidR="000C7DAF" w:rsidRDefault="000C7DAF">
      <w:pPr>
        <w:pStyle w:val="ConsPlusTitle"/>
        <w:jc w:val="center"/>
        <w:outlineLvl w:val="2"/>
      </w:pPr>
      <w:r>
        <w:t>Глава 2. ИСПОЛНЕНИЕ РЕШЕНИЙ ПО РЕЗУЛЬТАТАМ</w:t>
      </w:r>
    </w:p>
    <w:p w:rsidR="000C7DAF" w:rsidRDefault="000C7DAF">
      <w:pPr>
        <w:pStyle w:val="ConsPlusTitle"/>
        <w:jc w:val="center"/>
      </w:pPr>
      <w:r>
        <w:t>КОНТРОЛЬНЫХ МЕРОПРИЯТИЙ</w:t>
      </w:r>
    </w:p>
    <w:p w:rsidR="000C7DAF" w:rsidRDefault="000C7DAF">
      <w:pPr>
        <w:pStyle w:val="ConsPlusNormal"/>
        <w:jc w:val="both"/>
      </w:pPr>
    </w:p>
    <w:p w:rsidR="000C7DAF" w:rsidRDefault="000C7DAF">
      <w:pPr>
        <w:pStyle w:val="ConsPlusNormal"/>
        <w:ind w:firstLine="540"/>
        <w:jc w:val="both"/>
      </w:pPr>
      <w:r>
        <w:t>4.2.1. Контроль за исполнением предписаний, иных решений органа контроля осуществляет орган контроля.</w:t>
      </w:r>
    </w:p>
    <w:p w:rsidR="000C7DAF" w:rsidRDefault="000C7DAF">
      <w:pPr>
        <w:pStyle w:val="ConsPlusNormal"/>
        <w:spacing w:before="220"/>
        <w:ind w:firstLine="540"/>
        <w:jc w:val="both"/>
      </w:pPr>
      <w:r>
        <w:t>4.2.2. Руководитель органа контроля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принятое по результатам контрольного мероприятия, в сторону улучшения положения контролируемого лица.</w:t>
      </w:r>
    </w:p>
    <w:p w:rsidR="000C7DAF" w:rsidRDefault="000C7DAF">
      <w:pPr>
        <w:pStyle w:val="ConsPlusNormal"/>
        <w:spacing w:before="220"/>
        <w:ind w:firstLine="540"/>
        <w:jc w:val="both"/>
      </w:pPr>
      <w:bookmarkStart w:id="8" w:name="P327"/>
      <w:bookmarkEnd w:id="8"/>
      <w:r>
        <w:t>4.2.3. Руководителем органа контроля рассматриваются следующие вопросы, связанные с исполнением решения, принятого по результатам контрольного мероприятия:</w:t>
      </w:r>
    </w:p>
    <w:p w:rsidR="000C7DAF" w:rsidRDefault="000C7DAF">
      <w:pPr>
        <w:pStyle w:val="ConsPlusNormal"/>
        <w:spacing w:before="220"/>
        <w:ind w:firstLine="540"/>
        <w:jc w:val="both"/>
      </w:pPr>
      <w:r>
        <w:t>1) о разъяснении способа и порядка исполнения решения;</w:t>
      </w:r>
    </w:p>
    <w:p w:rsidR="000C7DAF" w:rsidRDefault="000C7DAF">
      <w:pPr>
        <w:pStyle w:val="ConsPlusNormal"/>
        <w:spacing w:before="220"/>
        <w:ind w:firstLine="540"/>
        <w:jc w:val="both"/>
      </w:pPr>
      <w:r>
        <w:t>2) об отсрочке исполнения решения.</w:t>
      </w:r>
    </w:p>
    <w:p w:rsidR="000C7DAF" w:rsidRDefault="000C7DAF">
      <w:pPr>
        <w:pStyle w:val="ConsPlusNormal"/>
        <w:spacing w:before="220"/>
        <w:ind w:firstLine="540"/>
        <w:jc w:val="both"/>
      </w:pPr>
      <w:r>
        <w:t>При наличии обстоятельств, вследствие которых исполнение решения, принятого по результатам контрольного мероприятия, невозможно в установленные сроки, руководитель органа контроля может отсрочить исполнение решения на срок до одного года, о чем принимается соответствующее решение;</w:t>
      </w:r>
    </w:p>
    <w:p w:rsidR="000C7DAF" w:rsidRDefault="000C7DAF">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0C7DAF" w:rsidRDefault="000C7DAF">
      <w:pPr>
        <w:pStyle w:val="ConsPlusNormal"/>
        <w:spacing w:before="220"/>
        <w:ind w:firstLine="540"/>
        <w:jc w:val="both"/>
      </w:pPr>
      <w:r>
        <w:t>4) о прекращении исполнения решения.</w:t>
      </w:r>
    </w:p>
    <w:p w:rsidR="000C7DAF" w:rsidRDefault="000C7DAF">
      <w:pPr>
        <w:pStyle w:val="ConsPlusNormal"/>
        <w:spacing w:before="220"/>
        <w:ind w:firstLine="540"/>
        <w:jc w:val="both"/>
      </w:pPr>
      <w:r>
        <w:t xml:space="preserve">4.2.4. Вопросы, указанные в </w:t>
      </w:r>
      <w:hyperlink w:anchor="P327">
        <w:r>
          <w:rPr>
            <w:color w:val="0000FF"/>
          </w:rPr>
          <w:t>пункте 4.2.3</w:t>
        </w:r>
      </w:hyperlink>
      <w:r>
        <w:t xml:space="preserve"> настоящего Положения, рассматриваются руководителем органа контроля по ходатайству контролируемого лица или по представлению инспектора в течение десяти дней со дня поступления в орган контроля ходатайства или направления представления.</w:t>
      </w:r>
    </w:p>
    <w:p w:rsidR="000C7DAF" w:rsidRDefault="000C7DAF">
      <w:pPr>
        <w:pStyle w:val="ConsPlusNormal"/>
        <w:jc w:val="both"/>
      </w:pPr>
      <w:r>
        <w:t xml:space="preserve">(п. 4.2.4 в ред. </w:t>
      </w:r>
      <w:hyperlink r:id="rId33">
        <w:r>
          <w:rPr>
            <w:color w:val="0000FF"/>
          </w:rPr>
          <w:t>Решения</w:t>
        </w:r>
      </w:hyperlink>
      <w:r>
        <w:t xml:space="preserve"> Думы Арамильского городского округа от 14.12.2023 N 37/5)</w:t>
      </w:r>
    </w:p>
    <w:p w:rsidR="000C7DAF" w:rsidRDefault="000C7DAF">
      <w:pPr>
        <w:pStyle w:val="ConsPlusNormal"/>
        <w:spacing w:before="220"/>
        <w:ind w:firstLine="540"/>
        <w:jc w:val="both"/>
      </w:pPr>
      <w:r>
        <w:t xml:space="preserve">4.2.5. Контролируемое лицо информируется о месте и времени рассмотрения вопросов, указанных в </w:t>
      </w:r>
      <w:hyperlink w:anchor="P327">
        <w:r>
          <w:rPr>
            <w:color w:val="0000FF"/>
          </w:rPr>
          <w:t>пункте 4.2.3</w:t>
        </w:r>
      </w:hyperlink>
      <w:r>
        <w:t xml:space="preserve"> настоящего Положения.</w:t>
      </w:r>
    </w:p>
    <w:p w:rsidR="000C7DAF" w:rsidRDefault="000C7DAF">
      <w:pPr>
        <w:pStyle w:val="ConsPlusNormal"/>
        <w:spacing w:before="220"/>
        <w:ind w:firstLine="540"/>
        <w:jc w:val="both"/>
      </w:pPr>
      <w:r>
        <w:t>Неявка контролируемого лица без уважительной причины не является препятствием для рассмотрения соответствующих вопросов.</w:t>
      </w:r>
    </w:p>
    <w:p w:rsidR="000C7DAF" w:rsidRDefault="000C7DAF">
      <w:pPr>
        <w:pStyle w:val="ConsPlusNormal"/>
        <w:jc w:val="both"/>
      </w:pPr>
      <w:r>
        <w:t xml:space="preserve">(п. 4.2.5 в ред. </w:t>
      </w:r>
      <w:hyperlink r:id="rId34">
        <w:r>
          <w:rPr>
            <w:color w:val="0000FF"/>
          </w:rPr>
          <w:t>Решения</w:t>
        </w:r>
      </w:hyperlink>
      <w:r>
        <w:t xml:space="preserve"> Думы Арамильского городского округа от 14.12.2023 N 37/5)</w:t>
      </w:r>
    </w:p>
    <w:p w:rsidR="000C7DAF" w:rsidRDefault="000C7DAF">
      <w:pPr>
        <w:pStyle w:val="ConsPlusNormal"/>
        <w:spacing w:before="220"/>
        <w:ind w:firstLine="540"/>
        <w:jc w:val="both"/>
      </w:pPr>
      <w:r>
        <w:t xml:space="preserve">4.2.6. Решение, принятое по результатам рассмотрения вопросов, связанных с исполнением решения, доводится до контролируемого лица в порядке, предусмотренном </w:t>
      </w:r>
      <w:hyperlink w:anchor="P121">
        <w:r>
          <w:rPr>
            <w:color w:val="0000FF"/>
          </w:rPr>
          <w:t>пунктом 2.2.4</w:t>
        </w:r>
      </w:hyperlink>
      <w:r>
        <w:t xml:space="preserve"> настоящего Положения.</w:t>
      </w:r>
    </w:p>
    <w:p w:rsidR="000C7DAF" w:rsidRDefault="000C7DAF">
      <w:pPr>
        <w:pStyle w:val="ConsPlusNormal"/>
        <w:jc w:val="both"/>
      </w:pPr>
      <w:r>
        <w:t xml:space="preserve">(п. 4.2.6 в ред. </w:t>
      </w:r>
      <w:hyperlink r:id="rId35">
        <w:r>
          <w:rPr>
            <w:color w:val="0000FF"/>
          </w:rPr>
          <w:t>Решения</w:t>
        </w:r>
      </w:hyperlink>
      <w:r>
        <w:t xml:space="preserve"> Думы Арамильского городского округа от 14.12.2023 N 37/5)</w:t>
      </w:r>
    </w:p>
    <w:p w:rsidR="000C7DAF" w:rsidRDefault="000C7DAF">
      <w:pPr>
        <w:pStyle w:val="ConsPlusNormal"/>
        <w:spacing w:before="220"/>
        <w:ind w:firstLine="540"/>
        <w:jc w:val="both"/>
      </w:pPr>
      <w:bookmarkStart w:id="9" w:name="P340"/>
      <w:bookmarkEnd w:id="9"/>
      <w:r>
        <w:t xml:space="preserve">4.2.7. По истечении срока исполнения контролируемым лицом решения об устранении </w:t>
      </w:r>
      <w:r>
        <w:lastRenderedPageBreak/>
        <w:t xml:space="preserve">выявленного нарушения обязательных требований орган контроля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орган контроля оценивает исполнение указанного решения путем проведения одного из контрольных мероприятий, предусмотренных </w:t>
      </w:r>
      <w:hyperlink w:anchor="P180">
        <w:r>
          <w:rPr>
            <w:color w:val="0000FF"/>
          </w:rPr>
          <w:t>пунктами 3.1.2</w:t>
        </w:r>
      </w:hyperlink>
      <w:r>
        <w:t xml:space="preserve"> и </w:t>
      </w:r>
      <w:hyperlink w:anchor="P254">
        <w:r>
          <w:rPr>
            <w:color w:val="0000FF"/>
          </w:rPr>
          <w:t>3.2.1</w:t>
        </w:r>
      </w:hyperlink>
      <w:r>
        <w:t xml:space="preserve"> настоящего Положения.</w:t>
      </w:r>
    </w:p>
    <w:p w:rsidR="000C7DAF" w:rsidRDefault="000C7DAF">
      <w:pPr>
        <w:pStyle w:val="ConsPlusNormal"/>
        <w:spacing w:before="220"/>
        <w:ind w:firstLine="540"/>
        <w:jc w:val="both"/>
      </w:pPr>
      <w:r>
        <w:t>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0C7DAF" w:rsidRDefault="000C7DAF">
      <w:pPr>
        <w:pStyle w:val="ConsPlusNormal"/>
        <w:jc w:val="both"/>
      </w:pPr>
      <w:r>
        <w:t xml:space="preserve">(п. 4.2.7 в ред. </w:t>
      </w:r>
      <w:hyperlink r:id="rId36">
        <w:r>
          <w:rPr>
            <w:color w:val="0000FF"/>
          </w:rPr>
          <w:t>Решения</w:t>
        </w:r>
      </w:hyperlink>
      <w:r>
        <w:t xml:space="preserve"> Думы Арамильского городского округа от 14.12.2023 N 37/5)</w:t>
      </w:r>
    </w:p>
    <w:p w:rsidR="000C7DAF" w:rsidRDefault="000C7DAF">
      <w:pPr>
        <w:pStyle w:val="ConsPlusNormal"/>
        <w:spacing w:before="220"/>
        <w:ind w:firstLine="540"/>
        <w:jc w:val="both"/>
      </w:pPr>
      <w:r>
        <w:t xml:space="preserve">4.2.8. В случае, если по итогам проведения контрольного (надзорного) мероприятия, предусмотренного </w:t>
      </w:r>
      <w:hyperlink w:anchor="P340">
        <w:r>
          <w:rPr>
            <w:color w:val="0000FF"/>
          </w:rPr>
          <w:t>пунктом 4.2.7</w:t>
        </w:r>
      </w:hyperlink>
      <w:r>
        <w:t xml:space="preserve"> настоящего Положения, органом контроля будет установлено, что решение не исполнено или исполнено ненадлежащим образом, он вновь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с указанием новых сроков его исполнения. При неисполнении предписания в установленные сроки орган контроля принимает меры по обеспечению его исполнения вплоть до обращения в суд с требованием о принудительном исполнении предписания.</w:t>
      </w:r>
    </w:p>
    <w:p w:rsidR="000C7DAF" w:rsidRDefault="000C7DAF">
      <w:pPr>
        <w:pStyle w:val="ConsPlusNormal"/>
        <w:spacing w:before="220"/>
        <w:ind w:firstLine="540"/>
        <w:jc w:val="both"/>
      </w:pPr>
      <w:r>
        <w:t>4.2.9. Информация об исполнении решения органа контроля в полном объеме вносится в единый реестр контрольных (надзорных) мероприятий.</w:t>
      </w:r>
    </w:p>
    <w:p w:rsidR="000C7DAF" w:rsidRDefault="000C7DAF">
      <w:pPr>
        <w:pStyle w:val="ConsPlusNormal"/>
        <w:jc w:val="both"/>
      </w:pPr>
    </w:p>
    <w:p w:rsidR="000C7DAF" w:rsidRDefault="000C7DAF">
      <w:pPr>
        <w:pStyle w:val="ConsPlusTitle"/>
        <w:jc w:val="center"/>
        <w:outlineLvl w:val="1"/>
      </w:pPr>
      <w:r>
        <w:t>Раздел 5. ОБЖАЛОВАНИЕ РЕШЕНИЙ,</w:t>
      </w:r>
    </w:p>
    <w:p w:rsidR="000C7DAF" w:rsidRDefault="000C7DAF">
      <w:pPr>
        <w:pStyle w:val="ConsPlusTitle"/>
        <w:jc w:val="center"/>
      </w:pPr>
      <w:r>
        <w:t>ДЕЙСТВИЙ (БЕЗДЕЙСТВИЯ) ДОЛЖНОСТНЫХ ЛИЦ,</w:t>
      </w:r>
    </w:p>
    <w:p w:rsidR="000C7DAF" w:rsidRDefault="000C7DAF">
      <w:pPr>
        <w:pStyle w:val="ConsPlusTitle"/>
        <w:jc w:val="center"/>
      </w:pPr>
      <w:r>
        <w:t>ОСУЩЕСТВЛЯЮЩИХ МУНИЦИПАЛЬНЫЙ ЖИЛИЩНЫЙ КОНТРОЛЬ</w:t>
      </w:r>
    </w:p>
    <w:p w:rsidR="000C7DAF" w:rsidRDefault="000C7DAF">
      <w:pPr>
        <w:pStyle w:val="ConsPlusNormal"/>
        <w:jc w:val="both"/>
      </w:pPr>
    </w:p>
    <w:p w:rsidR="000C7DAF" w:rsidRDefault="000C7DAF">
      <w:pPr>
        <w:pStyle w:val="ConsPlusNormal"/>
        <w:ind w:firstLine="540"/>
        <w:jc w:val="both"/>
      </w:pPr>
      <w:r>
        <w:t>5.1. Правом на обжалование решений органа контроля, действий (бездействия) его должностных лиц обладает контролируемое лицо, в отношении которого приняты следующие решения или совершены следующие действия (бездействие):</w:t>
      </w:r>
    </w:p>
    <w:p w:rsidR="000C7DAF" w:rsidRDefault="000C7DAF">
      <w:pPr>
        <w:pStyle w:val="ConsPlusNormal"/>
        <w:spacing w:before="220"/>
        <w:ind w:firstLine="540"/>
        <w:jc w:val="both"/>
      </w:pPr>
      <w:r>
        <w:t>1) решение о проведении контрольных мероприятий;</w:t>
      </w:r>
    </w:p>
    <w:p w:rsidR="000C7DAF" w:rsidRDefault="000C7DAF">
      <w:pPr>
        <w:pStyle w:val="ConsPlusNormal"/>
        <w:spacing w:before="220"/>
        <w:ind w:firstLine="540"/>
        <w:jc w:val="both"/>
      </w:pPr>
      <w:r>
        <w:t>2) акт контрольного мероприятия, предписание об устранении выявленных нарушений;</w:t>
      </w:r>
    </w:p>
    <w:p w:rsidR="000C7DAF" w:rsidRDefault="000C7DAF">
      <w:pPr>
        <w:pStyle w:val="ConsPlusNormal"/>
        <w:spacing w:before="220"/>
        <w:ind w:firstLine="540"/>
        <w:jc w:val="both"/>
      </w:pPr>
      <w:r>
        <w:t>3) действий (бездействия) должностных лиц контрольного органа в рамках контрольных мероприятий.</w:t>
      </w:r>
    </w:p>
    <w:p w:rsidR="000C7DAF" w:rsidRDefault="000C7DAF">
      <w:pPr>
        <w:pStyle w:val="ConsPlusNormal"/>
        <w:spacing w:before="220"/>
        <w:ind w:firstLine="540"/>
        <w:jc w:val="both"/>
      </w:pPr>
      <w:r>
        <w:t xml:space="preserve">5.2. Форма подачи жалобы и сроки ее подачи определяются в соответствии с </w:t>
      </w:r>
      <w:hyperlink r:id="rId37">
        <w:r>
          <w:rPr>
            <w:color w:val="0000FF"/>
          </w:rPr>
          <w:t>частями 1</w:t>
        </w:r>
      </w:hyperlink>
      <w:r>
        <w:t xml:space="preserve"> и </w:t>
      </w:r>
      <w:hyperlink r:id="rId38">
        <w:r>
          <w:rPr>
            <w:color w:val="0000FF"/>
          </w:rPr>
          <w:t>5</w:t>
        </w:r>
      </w:hyperlink>
      <w:r>
        <w:t xml:space="preserve"> - </w:t>
      </w:r>
      <w:hyperlink r:id="rId39">
        <w:r>
          <w:rPr>
            <w:color w:val="0000FF"/>
          </w:rPr>
          <w:t>11 статьи 40</w:t>
        </w:r>
      </w:hyperlink>
      <w:r>
        <w:t xml:space="preserve"> Федерального закона N 248-ФЗ.</w:t>
      </w:r>
    </w:p>
    <w:p w:rsidR="000C7DAF" w:rsidRDefault="000C7DAF">
      <w:pPr>
        <w:pStyle w:val="ConsPlusNormal"/>
        <w:jc w:val="both"/>
      </w:pPr>
      <w:r>
        <w:t xml:space="preserve">(п. 5.2 в ред. </w:t>
      </w:r>
      <w:hyperlink r:id="rId40">
        <w:r>
          <w:rPr>
            <w:color w:val="0000FF"/>
          </w:rPr>
          <w:t>Решения</w:t>
        </w:r>
      </w:hyperlink>
      <w:r>
        <w:t xml:space="preserve"> Думы Арамильского городского округа от 10.02.2022 N 10/8)</w:t>
      </w:r>
    </w:p>
    <w:p w:rsidR="000C7DAF" w:rsidRDefault="000C7DAF">
      <w:pPr>
        <w:pStyle w:val="ConsPlusNormal"/>
        <w:spacing w:before="220"/>
        <w:ind w:firstLine="540"/>
        <w:jc w:val="both"/>
      </w:pPr>
      <w:r>
        <w:t>5.3. Жалоба может содержать ходатайство о приостановлении исполнения обжалуемого решения органа контроля.</w:t>
      </w:r>
    </w:p>
    <w:p w:rsidR="000C7DAF" w:rsidRDefault="000C7DAF">
      <w:pPr>
        <w:pStyle w:val="ConsPlusNormal"/>
        <w:spacing w:before="220"/>
        <w:ind w:firstLine="540"/>
        <w:jc w:val="both"/>
      </w:pPr>
      <w:r>
        <w:t>5.4. 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контроля.</w:t>
      </w:r>
    </w:p>
    <w:p w:rsidR="000C7DAF" w:rsidRDefault="000C7DAF">
      <w:pPr>
        <w:pStyle w:val="ConsPlusNormal"/>
        <w:spacing w:before="220"/>
        <w:ind w:firstLine="540"/>
        <w:jc w:val="both"/>
      </w:pPr>
      <w:r>
        <w:t>5.5. Жалоба, поданная на действия (бездействие) руководителя органа контроля, подлежит рассмотрению в судебном порядке.</w:t>
      </w:r>
    </w:p>
    <w:p w:rsidR="000C7DAF" w:rsidRDefault="000C7DAF">
      <w:pPr>
        <w:pStyle w:val="ConsPlusNormal"/>
        <w:spacing w:before="220"/>
        <w:ind w:firstLine="540"/>
        <w:jc w:val="both"/>
      </w:pPr>
      <w:bookmarkStart w:id="10" w:name="P359"/>
      <w:bookmarkEnd w:id="10"/>
      <w:r>
        <w:t xml:space="preserve">5.6. Срок рассмотрения жалобы не позднее 20 рабочих дней со дня регистрации такой </w:t>
      </w:r>
      <w:r>
        <w:lastRenderedPageBreak/>
        <w:t>жалобы в органе муниципального контроля.</w:t>
      </w:r>
    </w:p>
    <w:p w:rsidR="000C7DAF" w:rsidRDefault="000C7DAF">
      <w:pPr>
        <w:pStyle w:val="ConsPlusNormal"/>
        <w:spacing w:before="220"/>
        <w:ind w:firstLine="540"/>
        <w:jc w:val="both"/>
      </w:pPr>
      <w:r>
        <w:t xml:space="preserve">Срок рассмотрения жалобы, установленный </w:t>
      </w:r>
      <w:hyperlink w:anchor="P359">
        <w:r>
          <w:rPr>
            <w:color w:val="0000FF"/>
          </w:rPr>
          <w:t>абзацем первым</w:t>
        </w:r>
      </w:hyperlink>
      <w: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0C7DAF" w:rsidRDefault="000C7DAF">
      <w:pPr>
        <w:pStyle w:val="ConsPlusNormal"/>
        <w:spacing w:before="220"/>
        <w:ind w:firstLine="540"/>
        <w:jc w:val="both"/>
      </w:pPr>
      <w:r>
        <w:t>5.7. По итогам рассмотрения жалобы принимается одно из следующих решений:</w:t>
      </w:r>
    </w:p>
    <w:p w:rsidR="000C7DAF" w:rsidRDefault="000C7DAF">
      <w:pPr>
        <w:pStyle w:val="ConsPlusNormal"/>
        <w:spacing w:before="220"/>
        <w:ind w:firstLine="540"/>
        <w:jc w:val="both"/>
      </w:pPr>
      <w:r>
        <w:t>- оставить жалобу без удовлетворения;</w:t>
      </w:r>
    </w:p>
    <w:p w:rsidR="000C7DAF" w:rsidRDefault="000C7DAF">
      <w:pPr>
        <w:pStyle w:val="ConsPlusNormal"/>
        <w:spacing w:before="220"/>
        <w:ind w:firstLine="540"/>
        <w:jc w:val="both"/>
      </w:pPr>
      <w:r>
        <w:t>- отменить решение контрольного органа полностью или частично;</w:t>
      </w:r>
    </w:p>
    <w:p w:rsidR="000C7DAF" w:rsidRDefault="000C7DAF">
      <w:pPr>
        <w:pStyle w:val="ConsPlusNormal"/>
        <w:spacing w:before="220"/>
        <w:ind w:firstLine="540"/>
        <w:jc w:val="both"/>
      </w:pPr>
      <w:r>
        <w:t>- отменить решение контрольного органа полностью и принять новое решение;</w:t>
      </w:r>
    </w:p>
    <w:p w:rsidR="000C7DAF" w:rsidRDefault="000C7DAF">
      <w:pPr>
        <w:pStyle w:val="ConsPlusNormal"/>
        <w:spacing w:before="220"/>
        <w:ind w:firstLine="540"/>
        <w:jc w:val="both"/>
      </w:pPr>
      <w:r>
        <w:t>- признать действия (бездействие) должностных лиц контрольного органа, руководителя (заместителя руководителя) органа муниципального контроля незаконными и вынести решение, по существу, в том числе об осуществлении при необходимости определенных действий.</w:t>
      </w:r>
    </w:p>
    <w:p w:rsidR="000C7DAF" w:rsidRDefault="000C7DAF">
      <w:pPr>
        <w:pStyle w:val="ConsPlusNormal"/>
        <w:spacing w:before="220"/>
        <w:ind w:firstLine="540"/>
        <w:jc w:val="both"/>
      </w:pPr>
      <w:r>
        <w:t>5.8. Решение по жалобе вручается контролируемому лицу - гражданину лично (с пометкой заявителя о дате получения на втором экземпляре) либо направляется почтовой связью, контролируемому лицу - 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0C7DAF" w:rsidRDefault="000C7DAF">
      <w:pPr>
        <w:pStyle w:val="ConsPlusNormal"/>
        <w:spacing w:before="220"/>
        <w:ind w:firstLine="540"/>
        <w:jc w:val="both"/>
      </w:pPr>
      <w:r>
        <w:t xml:space="preserve">5.9. Исключен с 1 марта 2022 года. - </w:t>
      </w:r>
      <w:hyperlink r:id="rId41">
        <w:r>
          <w:rPr>
            <w:color w:val="0000FF"/>
          </w:rPr>
          <w:t>Решение</w:t>
        </w:r>
      </w:hyperlink>
      <w:r>
        <w:t xml:space="preserve"> Думы Арамильского городского округа от 10.02.2022 N 10/8.</w:t>
      </w:r>
    </w:p>
    <w:p w:rsidR="000C7DAF" w:rsidRDefault="000C7DAF">
      <w:pPr>
        <w:pStyle w:val="ConsPlusNormal"/>
        <w:jc w:val="both"/>
      </w:pPr>
    </w:p>
    <w:p w:rsidR="000C7DAF" w:rsidRDefault="000C7DAF">
      <w:pPr>
        <w:pStyle w:val="ConsPlusTitle"/>
        <w:jc w:val="center"/>
        <w:outlineLvl w:val="1"/>
      </w:pPr>
      <w:r>
        <w:t>Раздел 6. ОЦЕНКА РЕЗУЛЬТАТИВНОСТИ И ЭФФЕКТИВНОСТИ</w:t>
      </w:r>
    </w:p>
    <w:p w:rsidR="000C7DAF" w:rsidRDefault="000C7DAF">
      <w:pPr>
        <w:pStyle w:val="ConsPlusTitle"/>
        <w:jc w:val="center"/>
      </w:pPr>
      <w:r>
        <w:t>ДЕЯТЕЛЬНОСТИ КОНТРОЛЬНОГО ОРГАНА</w:t>
      </w:r>
    </w:p>
    <w:p w:rsidR="000C7DAF" w:rsidRDefault="000C7DAF">
      <w:pPr>
        <w:pStyle w:val="ConsPlusTitle"/>
        <w:jc w:val="center"/>
      </w:pPr>
      <w:r>
        <w:t>(ВСТУПАЕТ В СИЛУ 01.03.2022)</w:t>
      </w:r>
    </w:p>
    <w:p w:rsidR="000C7DAF" w:rsidRDefault="000C7DAF">
      <w:pPr>
        <w:pStyle w:val="ConsPlusNormal"/>
        <w:jc w:val="both"/>
      </w:pPr>
    </w:p>
    <w:p w:rsidR="000C7DAF" w:rsidRDefault="000C7DAF">
      <w:pPr>
        <w:pStyle w:val="ConsPlusNormal"/>
        <w:ind w:firstLine="540"/>
        <w:jc w:val="both"/>
      </w:pPr>
      <w:r>
        <w:t>6.1.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0C7DAF" w:rsidRDefault="000C7DAF">
      <w:pPr>
        <w:pStyle w:val="ConsPlusNormal"/>
        <w:spacing w:before="220"/>
        <w:ind w:firstLine="540"/>
        <w:jc w:val="both"/>
      </w:pPr>
      <w:r>
        <w:t>В систему показателей результативности и эффективности деятельности входят:</w:t>
      </w:r>
    </w:p>
    <w:p w:rsidR="000C7DAF" w:rsidRDefault="000C7DAF">
      <w:pPr>
        <w:pStyle w:val="ConsPlusNormal"/>
        <w:spacing w:before="220"/>
        <w:ind w:firstLine="540"/>
        <w:jc w:val="both"/>
      </w:pPr>
      <w:r>
        <w:t>- ключевые показатели муниципального жилищного контроля;</w:t>
      </w:r>
    </w:p>
    <w:p w:rsidR="000C7DAF" w:rsidRDefault="000C7DAF">
      <w:pPr>
        <w:pStyle w:val="ConsPlusNormal"/>
        <w:spacing w:before="220"/>
        <w:ind w:firstLine="540"/>
        <w:jc w:val="both"/>
      </w:pPr>
      <w:r>
        <w:t>- индикативные показатели муниципального жилищного контроля.</w:t>
      </w:r>
    </w:p>
    <w:p w:rsidR="000C7DAF" w:rsidRDefault="000C7DAF">
      <w:pPr>
        <w:pStyle w:val="ConsPlusNormal"/>
        <w:spacing w:before="220"/>
        <w:ind w:firstLine="540"/>
        <w:jc w:val="both"/>
      </w:pPr>
      <w:r>
        <w:t xml:space="preserve">Ключевые </w:t>
      </w:r>
      <w:hyperlink w:anchor="P391">
        <w:r>
          <w:rPr>
            <w:color w:val="0000FF"/>
          </w:rPr>
          <w:t>показатели</w:t>
        </w:r>
      </w:hyperlink>
      <w:r>
        <w:t xml:space="preserve"> муниципального жилищного контроля и их целевые значения, индикативные показатели муниципального жилищного контроля указаны в Приложении N 1 к настоящему Положению.</w:t>
      </w:r>
    </w:p>
    <w:p w:rsidR="000C7DAF" w:rsidRDefault="000C7DAF">
      <w:pPr>
        <w:pStyle w:val="ConsPlusNormal"/>
        <w:jc w:val="both"/>
      </w:pPr>
      <w:r>
        <w:t xml:space="preserve">(п. 6.1 в ред. </w:t>
      </w:r>
      <w:hyperlink r:id="rId42">
        <w:r>
          <w:rPr>
            <w:color w:val="0000FF"/>
          </w:rPr>
          <w:t>Решения</w:t>
        </w:r>
      </w:hyperlink>
      <w:r>
        <w:t xml:space="preserve"> Думы Арамильского городского округа от 14.12.2023 N 37/5)</w:t>
      </w:r>
    </w:p>
    <w:p w:rsidR="000C7DAF" w:rsidRDefault="000C7DAF">
      <w:pPr>
        <w:pStyle w:val="ConsPlusNormal"/>
        <w:spacing w:before="220"/>
        <w:ind w:firstLine="540"/>
        <w:jc w:val="both"/>
      </w:pPr>
      <w:r>
        <w:t xml:space="preserve">6.2. Контрольный орган ежегодно осуществляет подготовку доклада о муниципальном жилищном контроле с учетом требований, установленных Федеральным </w:t>
      </w:r>
      <w:hyperlink r:id="rId43">
        <w:r>
          <w:rPr>
            <w:color w:val="0000FF"/>
          </w:rPr>
          <w:t>законом</w:t>
        </w:r>
      </w:hyperlink>
      <w:r>
        <w:t xml:space="preserve"> N 248-ФЗ.</w:t>
      </w:r>
    </w:p>
    <w:p w:rsidR="000C7DAF" w:rsidRDefault="000C7DAF">
      <w:pPr>
        <w:pStyle w:val="ConsPlusNormal"/>
        <w:spacing w:before="220"/>
        <w:ind w:firstLine="540"/>
        <w:jc w:val="both"/>
      </w:pPr>
      <w:r>
        <w:t>Организация подготовки доклада возлагается на орган контроля.</w:t>
      </w:r>
    </w:p>
    <w:p w:rsidR="000C7DAF" w:rsidRDefault="000C7DAF">
      <w:pPr>
        <w:pStyle w:val="ConsPlusNormal"/>
        <w:jc w:val="both"/>
      </w:pPr>
    </w:p>
    <w:p w:rsidR="000C7DAF" w:rsidRDefault="000C7DAF">
      <w:pPr>
        <w:pStyle w:val="ConsPlusNormal"/>
        <w:jc w:val="both"/>
      </w:pPr>
    </w:p>
    <w:p w:rsidR="000C7DAF" w:rsidRDefault="000C7DAF">
      <w:pPr>
        <w:pStyle w:val="ConsPlusNormal"/>
        <w:jc w:val="both"/>
      </w:pPr>
    </w:p>
    <w:p w:rsidR="000C7DAF" w:rsidRDefault="000C7DAF">
      <w:pPr>
        <w:pStyle w:val="ConsPlusNormal"/>
        <w:jc w:val="both"/>
      </w:pPr>
    </w:p>
    <w:p w:rsidR="000C7DAF" w:rsidRDefault="000C7DAF">
      <w:pPr>
        <w:pStyle w:val="ConsPlusNormal"/>
        <w:jc w:val="right"/>
        <w:outlineLvl w:val="1"/>
      </w:pPr>
      <w:r>
        <w:lastRenderedPageBreak/>
        <w:t>Приложение N 1</w:t>
      </w:r>
    </w:p>
    <w:p w:rsidR="000C7DAF" w:rsidRDefault="000C7DAF">
      <w:pPr>
        <w:pStyle w:val="ConsPlusNormal"/>
        <w:jc w:val="right"/>
      </w:pPr>
      <w:r>
        <w:t>к Положению</w:t>
      </w:r>
    </w:p>
    <w:p w:rsidR="000C7DAF" w:rsidRDefault="000C7DAF">
      <w:pPr>
        <w:pStyle w:val="ConsPlusNormal"/>
        <w:jc w:val="right"/>
      </w:pPr>
      <w:r>
        <w:t>о муниципальном жилищном контроле</w:t>
      </w:r>
    </w:p>
    <w:p w:rsidR="000C7DAF" w:rsidRDefault="000C7DAF">
      <w:pPr>
        <w:pStyle w:val="ConsPlusNormal"/>
        <w:jc w:val="right"/>
      </w:pPr>
      <w:r>
        <w:t>в Арамильском городском округе</w:t>
      </w:r>
    </w:p>
    <w:p w:rsidR="000C7DAF" w:rsidRDefault="000C7DAF">
      <w:pPr>
        <w:pStyle w:val="ConsPlusNormal"/>
        <w:jc w:val="both"/>
      </w:pPr>
    </w:p>
    <w:p w:rsidR="000C7DAF" w:rsidRDefault="000C7DAF">
      <w:pPr>
        <w:pStyle w:val="ConsPlusTitle"/>
        <w:jc w:val="center"/>
      </w:pPr>
      <w:bookmarkStart w:id="11" w:name="P391"/>
      <w:bookmarkEnd w:id="11"/>
      <w:r>
        <w:t>КЛЮЧЕВЫЕ ПОКАЗАТЕЛИ</w:t>
      </w:r>
    </w:p>
    <w:p w:rsidR="000C7DAF" w:rsidRDefault="000C7DAF">
      <w:pPr>
        <w:pStyle w:val="ConsPlusTitle"/>
        <w:jc w:val="center"/>
      </w:pPr>
      <w:r>
        <w:t>В СФЕРЕ МУНИЦИПАЛЬНОГО ЖИЛИЩНОГО КОНТРОЛЯ</w:t>
      </w:r>
    </w:p>
    <w:p w:rsidR="000C7DAF" w:rsidRDefault="000C7DAF">
      <w:pPr>
        <w:pStyle w:val="ConsPlusTitle"/>
        <w:jc w:val="center"/>
      </w:pPr>
      <w:r>
        <w:t>В АРАМИЛЬСКОМ ГОРОДСКОМ ОКРУГЕ И ИХ ЦЕЛЕВЫЕ ЗНАЧЕНИЯ,</w:t>
      </w:r>
    </w:p>
    <w:p w:rsidR="000C7DAF" w:rsidRDefault="000C7DAF">
      <w:pPr>
        <w:pStyle w:val="ConsPlusTitle"/>
        <w:jc w:val="center"/>
      </w:pPr>
      <w:r>
        <w:t>ИНДИКАТИВНЫЕ ПОКАЗАТЕЛИ В СФЕРЕ МУНИЦИПАЛЬНОГО</w:t>
      </w:r>
    </w:p>
    <w:p w:rsidR="000C7DAF" w:rsidRDefault="000C7DAF">
      <w:pPr>
        <w:pStyle w:val="ConsPlusTitle"/>
        <w:jc w:val="center"/>
      </w:pPr>
      <w:r>
        <w:t>ЖИЛИЩНОГО КОНТРОЛЯ В АРАМИЛЬСКОМ ГОРОДСКОМ ОКРУГЕ</w:t>
      </w:r>
    </w:p>
    <w:p w:rsidR="000C7DAF" w:rsidRDefault="000C7DAF">
      <w:pPr>
        <w:pStyle w:val="ConsPlusNormal"/>
        <w:jc w:val="both"/>
      </w:pPr>
    </w:p>
    <w:p w:rsidR="000C7DAF" w:rsidRDefault="000C7DAF">
      <w:pPr>
        <w:pStyle w:val="ConsPlusTitle"/>
        <w:ind w:firstLine="540"/>
        <w:jc w:val="both"/>
        <w:outlineLvl w:val="2"/>
      </w:pPr>
      <w:r>
        <w:t>1. Ключевые показатели в сфере муниципального жилищного контроля в Арамильском городском округе и их целевые значения:</w:t>
      </w:r>
    </w:p>
    <w:p w:rsidR="000C7DAF" w:rsidRDefault="000C7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0C7DAF">
        <w:tc>
          <w:tcPr>
            <w:tcW w:w="7313" w:type="dxa"/>
          </w:tcPr>
          <w:p w:rsidR="000C7DAF" w:rsidRDefault="000C7DAF">
            <w:pPr>
              <w:pStyle w:val="ConsPlusNormal"/>
              <w:jc w:val="center"/>
            </w:pPr>
            <w:r>
              <w:t>Ключевые показатели</w:t>
            </w:r>
          </w:p>
        </w:tc>
        <w:tc>
          <w:tcPr>
            <w:tcW w:w="1757" w:type="dxa"/>
          </w:tcPr>
          <w:p w:rsidR="000C7DAF" w:rsidRDefault="000C7DAF">
            <w:pPr>
              <w:pStyle w:val="ConsPlusNormal"/>
              <w:jc w:val="center"/>
            </w:pPr>
            <w:r>
              <w:t>Целевые значения (%)</w:t>
            </w:r>
          </w:p>
        </w:tc>
      </w:tr>
      <w:tr w:rsidR="000C7DAF">
        <w:tc>
          <w:tcPr>
            <w:tcW w:w="7313" w:type="dxa"/>
          </w:tcPr>
          <w:p w:rsidR="000C7DAF" w:rsidRDefault="000C7DAF">
            <w:pPr>
              <w:pStyle w:val="ConsPlusNormal"/>
            </w:pPr>
            <w:r>
              <w:t>Доля устраненных нарушений обязательных требований от числа выявленных нарушений обязательных требований</w:t>
            </w:r>
          </w:p>
        </w:tc>
        <w:tc>
          <w:tcPr>
            <w:tcW w:w="1757" w:type="dxa"/>
          </w:tcPr>
          <w:p w:rsidR="000C7DAF" w:rsidRDefault="000C7DAF">
            <w:pPr>
              <w:pStyle w:val="ConsPlusNormal"/>
              <w:jc w:val="center"/>
            </w:pPr>
            <w:r>
              <w:t>70 - 80</w:t>
            </w:r>
          </w:p>
        </w:tc>
      </w:tr>
      <w:tr w:rsidR="000C7DAF">
        <w:tc>
          <w:tcPr>
            <w:tcW w:w="7313" w:type="dxa"/>
          </w:tcPr>
          <w:p w:rsidR="000C7DAF" w:rsidRDefault="000C7DAF">
            <w:pPr>
              <w:pStyle w:val="ConsPlusNormal"/>
            </w:pPr>
            <w: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757" w:type="dxa"/>
          </w:tcPr>
          <w:p w:rsidR="000C7DAF" w:rsidRDefault="000C7DAF">
            <w:pPr>
              <w:pStyle w:val="ConsPlusNormal"/>
              <w:jc w:val="center"/>
            </w:pPr>
            <w:r>
              <w:t>0</w:t>
            </w:r>
          </w:p>
        </w:tc>
      </w:tr>
      <w:tr w:rsidR="000C7DAF">
        <w:tc>
          <w:tcPr>
            <w:tcW w:w="7313" w:type="dxa"/>
          </w:tcPr>
          <w:p w:rsidR="000C7DAF" w:rsidRDefault="000C7DAF">
            <w:pPr>
              <w:pStyle w:val="ConsPlusNormal"/>
            </w:pPr>
            <w: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757" w:type="dxa"/>
          </w:tcPr>
          <w:p w:rsidR="000C7DAF" w:rsidRDefault="000C7DAF">
            <w:pPr>
              <w:pStyle w:val="ConsPlusNormal"/>
              <w:jc w:val="center"/>
            </w:pPr>
            <w:r>
              <w:t>0</w:t>
            </w:r>
          </w:p>
        </w:tc>
      </w:tr>
      <w:tr w:rsidR="000C7DAF">
        <w:tc>
          <w:tcPr>
            <w:tcW w:w="7313" w:type="dxa"/>
          </w:tcPr>
          <w:p w:rsidR="000C7DAF" w:rsidRDefault="000C7DAF">
            <w:pPr>
              <w:pStyle w:val="ConsPlusNormal"/>
            </w:pPr>
            <w:r>
              <w:t>Доля принятых мер для исполнения предостережения от числа выданных предостережений</w:t>
            </w:r>
          </w:p>
        </w:tc>
        <w:tc>
          <w:tcPr>
            <w:tcW w:w="1757" w:type="dxa"/>
          </w:tcPr>
          <w:p w:rsidR="000C7DAF" w:rsidRDefault="000C7DAF">
            <w:pPr>
              <w:pStyle w:val="ConsPlusNormal"/>
              <w:jc w:val="center"/>
            </w:pPr>
            <w:r>
              <w:t>60</w:t>
            </w:r>
          </w:p>
        </w:tc>
      </w:tr>
    </w:tbl>
    <w:p w:rsidR="000C7DAF" w:rsidRDefault="000C7DAF">
      <w:pPr>
        <w:pStyle w:val="ConsPlusNormal"/>
        <w:jc w:val="both"/>
      </w:pPr>
    </w:p>
    <w:p w:rsidR="000C7DAF" w:rsidRDefault="000C7DAF">
      <w:pPr>
        <w:pStyle w:val="ConsPlusTitle"/>
        <w:ind w:firstLine="540"/>
        <w:jc w:val="both"/>
        <w:outlineLvl w:val="2"/>
      </w:pPr>
      <w:r>
        <w:t>2. Индикативные показатели в сфере муниципального жилищного контроля в Арамильском городском округе:</w:t>
      </w:r>
    </w:p>
    <w:p w:rsidR="000C7DAF" w:rsidRDefault="000C7DAF">
      <w:pPr>
        <w:pStyle w:val="ConsPlusNormal"/>
        <w:spacing w:before="220"/>
        <w:ind w:firstLine="540"/>
        <w:jc w:val="both"/>
      </w:pPr>
      <w:r>
        <w:t>1) количество обращений граждан и организаций о нарушении обязательных требований, поступивших в орган контроля;</w:t>
      </w:r>
    </w:p>
    <w:p w:rsidR="000C7DAF" w:rsidRDefault="000C7DAF">
      <w:pPr>
        <w:pStyle w:val="ConsPlusNormal"/>
        <w:spacing w:before="220"/>
        <w:ind w:firstLine="540"/>
        <w:jc w:val="both"/>
      </w:pPr>
      <w:r>
        <w:t>2) количество проведенных органом контроля внеплановых контрольных мероприятий;</w:t>
      </w:r>
    </w:p>
    <w:p w:rsidR="000C7DAF" w:rsidRDefault="000C7DAF">
      <w:pPr>
        <w:pStyle w:val="ConsPlusNormal"/>
        <w:spacing w:before="220"/>
        <w:ind w:firstLine="540"/>
        <w:jc w:val="both"/>
      </w:pPr>
      <w:r>
        <w:t>3) количество принятых органами прокуратуры решений о согласовании проведения органом контроля внепланового контрольного;</w:t>
      </w:r>
    </w:p>
    <w:p w:rsidR="000C7DAF" w:rsidRDefault="000C7DAF">
      <w:pPr>
        <w:pStyle w:val="ConsPlusNormal"/>
        <w:spacing w:before="220"/>
        <w:ind w:firstLine="540"/>
        <w:jc w:val="both"/>
      </w:pPr>
      <w:r>
        <w:t>4) количество выявленных органом контроля нарушений обязательных требований;</w:t>
      </w:r>
    </w:p>
    <w:p w:rsidR="000C7DAF" w:rsidRDefault="000C7DAF">
      <w:pPr>
        <w:pStyle w:val="ConsPlusNormal"/>
        <w:spacing w:before="220"/>
        <w:ind w:firstLine="540"/>
        <w:jc w:val="both"/>
      </w:pPr>
      <w:r>
        <w:t>5) количество устраненных нарушений обязательных требований;</w:t>
      </w:r>
    </w:p>
    <w:p w:rsidR="000C7DAF" w:rsidRDefault="000C7DAF">
      <w:pPr>
        <w:pStyle w:val="ConsPlusNormal"/>
        <w:spacing w:before="220"/>
        <w:ind w:firstLine="540"/>
        <w:jc w:val="both"/>
      </w:pPr>
      <w:r>
        <w:t>6) количество поступивших возражений в отношении акта контрольного мероприятия;</w:t>
      </w:r>
    </w:p>
    <w:p w:rsidR="000C7DAF" w:rsidRDefault="000C7DAF">
      <w:pPr>
        <w:pStyle w:val="ConsPlusNormal"/>
        <w:spacing w:before="220"/>
        <w:ind w:firstLine="540"/>
        <w:jc w:val="both"/>
      </w:pPr>
      <w:r>
        <w:t>7) количество выданных органом контроля предписаний об устранении нарушений обязательных требований.</w:t>
      </w:r>
    </w:p>
    <w:p w:rsidR="000C7DAF" w:rsidRDefault="000C7DAF">
      <w:pPr>
        <w:pStyle w:val="ConsPlusNormal"/>
        <w:jc w:val="both"/>
      </w:pPr>
    </w:p>
    <w:p w:rsidR="000C7DAF" w:rsidRDefault="000C7DAF">
      <w:pPr>
        <w:pStyle w:val="ConsPlusNormal"/>
        <w:jc w:val="both"/>
      </w:pPr>
    </w:p>
    <w:p w:rsidR="000C7DAF" w:rsidRDefault="000C7DAF">
      <w:pPr>
        <w:pStyle w:val="ConsPlusNormal"/>
        <w:jc w:val="both"/>
      </w:pPr>
    </w:p>
    <w:p w:rsidR="000C7DAF" w:rsidRDefault="000C7DAF">
      <w:pPr>
        <w:pStyle w:val="ConsPlusNormal"/>
        <w:jc w:val="both"/>
      </w:pPr>
    </w:p>
    <w:p w:rsidR="000C7DAF" w:rsidRDefault="000C7DAF">
      <w:pPr>
        <w:pStyle w:val="ConsPlusNormal"/>
        <w:jc w:val="both"/>
      </w:pPr>
    </w:p>
    <w:p w:rsidR="000C7DAF" w:rsidRDefault="000C7DAF">
      <w:pPr>
        <w:pStyle w:val="ConsPlusNormal"/>
        <w:jc w:val="right"/>
        <w:outlineLvl w:val="1"/>
      </w:pPr>
      <w:r>
        <w:lastRenderedPageBreak/>
        <w:t>Приложение N 2</w:t>
      </w:r>
    </w:p>
    <w:p w:rsidR="000C7DAF" w:rsidRDefault="000C7DAF">
      <w:pPr>
        <w:pStyle w:val="ConsPlusNormal"/>
        <w:jc w:val="right"/>
      </w:pPr>
      <w:r>
        <w:t>к Положению</w:t>
      </w:r>
    </w:p>
    <w:p w:rsidR="000C7DAF" w:rsidRDefault="000C7DAF">
      <w:pPr>
        <w:pStyle w:val="ConsPlusNormal"/>
        <w:jc w:val="right"/>
      </w:pPr>
      <w:r>
        <w:t>о муниципальном жилищном контроле</w:t>
      </w:r>
    </w:p>
    <w:p w:rsidR="000C7DAF" w:rsidRDefault="000C7DAF">
      <w:pPr>
        <w:pStyle w:val="ConsPlusNormal"/>
        <w:jc w:val="right"/>
      </w:pPr>
      <w:r>
        <w:t>в Арамильском городском округе</w:t>
      </w:r>
    </w:p>
    <w:p w:rsidR="000C7DAF" w:rsidRDefault="000C7DAF">
      <w:pPr>
        <w:pStyle w:val="ConsPlusNormal"/>
        <w:jc w:val="both"/>
      </w:pPr>
    </w:p>
    <w:p w:rsidR="000C7DAF" w:rsidRDefault="000C7DAF">
      <w:pPr>
        <w:pStyle w:val="ConsPlusNonformat"/>
        <w:jc w:val="both"/>
      </w:pPr>
      <w:bookmarkStart w:id="12" w:name="P428"/>
      <w:bookmarkEnd w:id="12"/>
      <w:r>
        <w:t xml:space="preserve">                                ПРЕДПИСАНИЕ</w:t>
      </w:r>
    </w:p>
    <w:p w:rsidR="000C7DAF" w:rsidRDefault="000C7DAF">
      <w:pPr>
        <w:pStyle w:val="ConsPlusNonformat"/>
        <w:jc w:val="both"/>
      </w:pPr>
      <w:r>
        <w:t xml:space="preserve">                    об устранении выявленных нарушений</w:t>
      </w:r>
    </w:p>
    <w:p w:rsidR="000C7DAF" w:rsidRDefault="000C7DAF">
      <w:pPr>
        <w:pStyle w:val="ConsPlusNonformat"/>
        <w:jc w:val="both"/>
      </w:pPr>
      <w:r>
        <w:t xml:space="preserve">                 обязательных требований законодательства</w:t>
      </w:r>
    </w:p>
    <w:p w:rsidR="000C7DAF" w:rsidRDefault="000C7DAF">
      <w:pPr>
        <w:pStyle w:val="ConsPlusNonformat"/>
        <w:jc w:val="both"/>
      </w:pPr>
    </w:p>
    <w:p w:rsidR="000C7DAF" w:rsidRDefault="000C7DAF">
      <w:pPr>
        <w:pStyle w:val="ConsPlusNonformat"/>
        <w:jc w:val="both"/>
      </w:pPr>
      <w:r>
        <w:t>"__" _________________ 202_ года                                    N _____</w:t>
      </w:r>
    </w:p>
    <w:p w:rsidR="000C7DAF" w:rsidRDefault="000C7DAF">
      <w:pPr>
        <w:pStyle w:val="ConsPlusNonformat"/>
        <w:jc w:val="both"/>
      </w:pPr>
    </w:p>
    <w:p w:rsidR="000C7DAF" w:rsidRDefault="000C7DAF">
      <w:pPr>
        <w:pStyle w:val="ConsPlusNonformat"/>
        <w:jc w:val="both"/>
      </w:pPr>
      <w:r>
        <w:t>Наименование проверяемого лица (юридического лица): _______________________</w:t>
      </w:r>
    </w:p>
    <w:p w:rsidR="000C7DAF" w:rsidRDefault="000C7DAF">
      <w:pPr>
        <w:pStyle w:val="ConsPlusNonformat"/>
        <w:jc w:val="both"/>
      </w:pPr>
      <w:r>
        <w:t>___________________________________________________________________________</w:t>
      </w:r>
    </w:p>
    <w:p w:rsidR="000C7DAF" w:rsidRDefault="000C7DAF">
      <w:pPr>
        <w:pStyle w:val="ConsPlusNonformat"/>
        <w:jc w:val="both"/>
      </w:pPr>
      <w:r>
        <w:t>___________________________________________________________________________</w:t>
      </w:r>
    </w:p>
    <w:p w:rsidR="000C7DAF" w:rsidRDefault="000C7DAF">
      <w:pPr>
        <w:pStyle w:val="ConsPlusNonformat"/>
        <w:jc w:val="both"/>
      </w:pPr>
      <w:r>
        <w:t>Наименование вида деятельности (услуги): __________________________________</w:t>
      </w:r>
    </w:p>
    <w:p w:rsidR="000C7DAF" w:rsidRDefault="000C7DAF">
      <w:pPr>
        <w:pStyle w:val="ConsPlusNonformat"/>
        <w:jc w:val="both"/>
      </w:pPr>
      <w:r>
        <w:t>___________________________________________________________________________</w:t>
      </w:r>
    </w:p>
    <w:p w:rsidR="000C7DAF" w:rsidRDefault="000C7DAF">
      <w:pPr>
        <w:pStyle w:val="ConsPlusNonformat"/>
        <w:jc w:val="both"/>
      </w:pPr>
      <w:r>
        <w:t>Наименование органа, проводившего проверку: ______________________________,</w:t>
      </w:r>
    </w:p>
    <w:p w:rsidR="000C7DAF" w:rsidRDefault="000C7DAF">
      <w:pPr>
        <w:pStyle w:val="ConsPlusNonformat"/>
        <w:jc w:val="both"/>
      </w:pPr>
      <w:r>
        <w:t>на основании _____________________________________________________________.</w:t>
      </w:r>
    </w:p>
    <w:p w:rsidR="000C7DAF" w:rsidRDefault="000C7DAF">
      <w:pPr>
        <w:pStyle w:val="ConsPlusNonformat"/>
        <w:jc w:val="both"/>
      </w:pPr>
      <w:r>
        <w:t>Лицо(а), проводившее проверку: ____________________________________________</w:t>
      </w:r>
    </w:p>
    <w:p w:rsidR="000C7DAF" w:rsidRDefault="000C7DAF">
      <w:pPr>
        <w:pStyle w:val="ConsPlusNonformat"/>
        <w:jc w:val="both"/>
      </w:pPr>
      <w:r>
        <w:t>___________________________________________________________________________</w:t>
      </w:r>
    </w:p>
    <w:p w:rsidR="000C7DAF" w:rsidRDefault="000C7DAF">
      <w:pPr>
        <w:pStyle w:val="ConsPlusNonformat"/>
        <w:jc w:val="both"/>
      </w:pPr>
      <w:r>
        <w:t>___________________________________________________________________________</w:t>
      </w:r>
    </w:p>
    <w:p w:rsidR="000C7DAF" w:rsidRDefault="000C7DAF">
      <w:pPr>
        <w:pStyle w:val="ConsPlusNonformat"/>
        <w:jc w:val="both"/>
      </w:pPr>
      <w:r>
        <w:t xml:space="preserve">            (фамилия, имя, отчество (последнее - при наличии),</w:t>
      </w:r>
    </w:p>
    <w:p w:rsidR="000C7DAF" w:rsidRDefault="000C7DAF">
      <w:pPr>
        <w:pStyle w:val="ConsPlusNonformat"/>
        <w:jc w:val="both"/>
      </w:pPr>
      <w:r>
        <w:t xml:space="preserve">              должность должностного лица (должностных лиц),</w:t>
      </w:r>
    </w:p>
    <w:p w:rsidR="000C7DAF" w:rsidRDefault="000C7DAF">
      <w:pPr>
        <w:pStyle w:val="ConsPlusNonformat"/>
        <w:jc w:val="both"/>
      </w:pPr>
      <w:r>
        <w:t xml:space="preserve">         проводившего(их) проверку; в случае привлечения к участию</w:t>
      </w:r>
    </w:p>
    <w:p w:rsidR="000C7DAF" w:rsidRDefault="000C7DAF">
      <w:pPr>
        <w:pStyle w:val="ConsPlusNonformat"/>
        <w:jc w:val="both"/>
      </w:pPr>
      <w:r>
        <w:t xml:space="preserve">         в проверке экспертов, экспертных организаций указываются</w:t>
      </w:r>
    </w:p>
    <w:p w:rsidR="000C7DAF" w:rsidRDefault="000C7DAF">
      <w:pPr>
        <w:pStyle w:val="ConsPlusNonformat"/>
        <w:jc w:val="both"/>
      </w:pPr>
      <w:r>
        <w:t xml:space="preserve">            фамилии, имена, отчества (последнее - при наличии),</w:t>
      </w:r>
    </w:p>
    <w:p w:rsidR="000C7DAF" w:rsidRDefault="000C7DAF">
      <w:pPr>
        <w:pStyle w:val="ConsPlusNonformat"/>
        <w:jc w:val="both"/>
      </w:pPr>
      <w:r>
        <w:t xml:space="preserve">                  должности экспертов и/или наименования</w:t>
      </w:r>
    </w:p>
    <w:p w:rsidR="000C7DAF" w:rsidRDefault="000C7DAF">
      <w:pPr>
        <w:pStyle w:val="ConsPlusNonformat"/>
        <w:jc w:val="both"/>
      </w:pPr>
      <w:r>
        <w:t xml:space="preserve">               экспертных организаций с указанием реквизитов</w:t>
      </w:r>
    </w:p>
    <w:p w:rsidR="000C7DAF" w:rsidRDefault="000C7DAF">
      <w:pPr>
        <w:pStyle w:val="ConsPlusNonformat"/>
        <w:jc w:val="both"/>
      </w:pPr>
      <w:r>
        <w:t xml:space="preserve">            свидетельства об аккредитации и наименование органа</w:t>
      </w:r>
    </w:p>
    <w:p w:rsidR="000C7DAF" w:rsidRDefault="000C7DAF">
      <w:pPr>
        <w:pStyle w:val="ConsPlusNonformat"/>
        <w:jc w:val="both"/>
      </w:pPr>
      <w:r>
        <w:t xml:space="preserve">                 по аккредитации, выдавшего свидетельство)</w:t>
      </w:r>
    </w:p>
    <w:p w:rsidR="000C7DAF" w:rsidRDefault="000C7DAF">
      <w:pPr>
        <w:pStyle w:val="ConsPlusNonformat"/>
        <w:jc w:val="both"/>
      </w:pPr>
    </w:p>
    <w:p w:rsidR="000C7DAF" w:rsidRDefault="000C7DAF">
      <w:pPr>
        <w:pStyle w:val="ConsPlusNonformat"/>
        <w:jc w:val="both"/>
      </w:pPr>
      <w:r>
        <w:t>При проведении проверки присутствовали: ___________________________________</w:t>
      </w:r>
    </w:p>
    <w:p w:rsidR="000C7DAF" w:rsidRDefault="000C7DAF">
      <w:pPr>
        <w:pStyle w:val="ConsPlusNonformat"/>
        <w:jc w:val="both"/>
      </w:pPr>
      <w:r>
        <w:t>___________________________________________________________________________</w:t>
      </w:r>
    </w:p>
    <w:p w:rsidR="000C7DAF" w:rsidRDefault="000C7DAF">
      <w:pPr>
        <w:pStyle w:val="ConsPlusNonformat"/>
        <w:jc w:val="both"/>
      </w:pPr>
      <w:r>
        <w:t>___________________________________________________________________________</w:t>
      </w:r>
    </w:p>
    <w:p w:rsidR="000C7DAF" w:rsidRDefault="000C7DAF">
      <w:pPr>
        <w:pStyle w:val="ConsPlusNonformat"/>
        <w:jc w:val="both"/>
      </w:pPr>
      <w:r>
        <w:t xml:space="preserve">            (фамилия, имя, отчество (последнее - при наличии),</w:t>
      </w:r>
    </w:p>
    <w:p w:rsidR="000C7DAF" w:rsidRDefault="000C7DAF">
      <w:pPr>
        <w:pStyle w:val="ConsPlusNonformat"/>
        <w:jc w:val="both"/>
      </w:pPr>
      <w:r>
        <w:t xml:space="preserve">              должность руководителя, иного должностного лица</w:t>
      </w:r>
    </w:p>
    <w:p w:rsidR="000C7DAF" w:rsidRDefault="000C7DAF">
      <w:pPr>
        <w:pStyle w:val="ConsPlusNonformat"/>
        <w:jc w:val="both"/>
      </w:pPr>
      <w:r>
        <w:t xml:space="preserve">            (должностных лиц) или уполномоченного представителя</w:t>
      </w:r>
    </w:p>
    <w:p w:rsidR="000C7DAF" w:rsidRDefault="000C7DAF">
      <w:pPr>
        <w:pStyle w:val="ConsPlusNonformat"/>
        <w:jc w:val="both"/>
      </w:pPr>
      <w:r>
        <w:t xml:space="preserve">             юридического лица, уполномоченного представителя</w:t>
      </w:r>
    </w:p>
    <w:p w:rsidR="000C7DAF" w:rsidRDefault="000C7DAF">
      <w:pPr>
        <w:pStyle w:val="ConsPlusNonformat"/>
        <w:jc w:val="both"/>
      </w:pPr>
      <w:r>
        <w:t xml:space="preserve">             саморегулируемой организации (в случае проведения</w:t>
      </w:r>
    </w:p>
    <w:p w:rsidR="000C7DAF" w:rsidRDefault="000C7DAF">
      <w:pPr>
        <w:pStyle w:val="ConsPlusNonformat"/>
        <w:jc w:val="both"/>
      </w:pPr>
      <w:r>
        <w:t xml:space="preserve">               проверки члена саморегулируемой организации),</w:t>
      </w:r>
    </w:p>
    <w:p w:rsidR="000C7DAF" w:rsidRDefault="000C7DAF">
      <w:pPr>
        <w:pStyle w:val="ConsPlusNonformat"/>
        <w:jc w:val="both"/>
      </w:pPr>
      <w:r>
        <w:t xml:space="preserve">         присутствовавших при проведении мероприятий по проверке)</w:t>
      </w:r>
    </w:p>
    <w:p w:rsidR="000C7DAF" w:rsidRDefault="000C7DAF">
      <w:pPr>
        <w:pStyle w:val="ConsPlusNonformat"/>
        <w:jc w:val="both"/>
      </w:pPr>
    </w:p>
    <w:p w:rsidR="000C7DAF" w:rsidRDefault="000C7DAF">
      <w:pPr>
        <w:pStyle w:val="ConsPlusNonformat"/>
        <w:jc w:val="both"/>
      </w:pPr>
      <w:r>
        <w:t>По результатам проведенной проверки составлен акт N ___ от _______________,</w:t>
      </w:r>
    </w:p>
    <w:p w:rsidR="000C7DAF" w:rsidRDefault="000C7DAF">
      <w:pPr>
        <w:pStyle w:val="ConsPlusNonformat"/>
        <w:jc w:val="both"/>
      </w:pPr>
      <w:r>
        <w:t>на основании которого необходимо устранить следующие нарушения:</w:t>
      </w:r>
    </w:p>
    <w:p w:rsidR="000C7DAF" w:rsidRDefault="000C7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1587"/>
        <w:gridCol w:w="3685"/>
        <w:gridCol w:w="1701"/>
      </w:tblGrid>
      <w:tr w:rsidR="000C7DAF">
        <w:tc>
          <w:tcPr>
            <w:tcW w:w="567" w:type="dxa"/>
          </w:tcPr>
          <w:p w:rsidR="000C7DAF" w:rsidRDefault="000C7DAF">
            <w:pPr>
              <w:pStyle w:val="ConsPlusNormal"/>
              <w:jc w:val="center"/>
            </w:pPr>
            <w:r>
              <w:t>N</w:t>
            </w:r>
          </w:p>
        </w:tc>
        <w:tc>
          <w:tcPr>
            <w:tcW w:w="1531" w:type="dxa"/>
          </w:tcPr>
          <w:p w:rsidR="000C7DAF" w:rsidRDefault="000C7DAF">
            <w:pPr>
              <w:pStyle w:val="ConsPlusNormal"/>
              <w:jc w:val="center"/>
            </w:pPr>
            <w:r>
              <w:t>Выявленное нарушение</w:t>
            </w:r>
          </w:p>
        </w:tc>
        <w:tc>
          <w:tcPr>
            <w:tcW w:w="1587" w:type="dxa"/>
          </w:tcPr>
          <w:p w:rsidR="000C7DAF" w:rsidRDefault="000C7DAF">
            <w:pPr>
              <w:pStyle w:val="ConsPlusNormal"/>
              <w:jc w:val="center"/>
            </w:pPr>
            <w:r>
              <w:t>Нарушенная норма права</w:t>
            </w:r>
          </w:p>
        </w:tc>
        <w:tc>
          <w:tcPr>
            <w:tcW w:w="3685" w:type="dxa"/>
          </w:tcPr>
          <w:p w:rsidR="000C7DAF" w:rsidRDefault="000C7DAF">
            <w:pPr>
              <w:pStyle w:val="ConsPlusNormal"/>
              <w:jc w:val="center"/>
            </w:pPr>
            <w:r>
              <w:t>Содержание мероприятия по устранению нарушения</w:t>
            </w:r>
          </w:p>
        </w:tc>
        <w:tc>
          <w:tcPr>
            <w:tcW w:w="1701" w:type="dxa"/>
          </w:tcPr>
          <w:p w:rsidR="000C7DAF" w:rsidRDefault="000C7DAF">
            <w:pPr>
              <w:pStyle w:val="ConsPlusNormal"/>
              <w:jc w:val="center"/>
            </w:pPr>
            <w:r>
              <w:t>Сроки выполнения</w:t>
            </w:r>
          </w:p>
        </w:tc>
      </w:tr>
      <w:tr w:rsidR="000C7DAF">
        <w:tc>
          <w:tcPr>
            <w:tcW w:w="567" w:type="dxa"/>
          </w:tcPr>
          <w:p w:rsidR="000C7DAF" w:rsidRDefault="000C7DAF">
            <w:pPr>
              <w:pStyle w:val="ConsPlusNormal"/>
              <w:jc w:val="center"/>
            </w:pPr>
            <w:r>
              <w:t>1</w:t>
            </w:r>
          </w:p>
        </w:tc>
        <w:tc>
          <w:tcPr>
            <w:tcW w:w="1531" w:type="dxa"/>
          </w:tcPr>
          <w:p w:rsidR="000C7DAF" w:rsidRDefault="000C7DAF">
            <w:pPr>
              <w:pStyle w:val="ConsPlusNormal"/>
            </w:pPr>
          </w:p>
        </w:tc>
        <w:tc>
          <w:tcPr>
            <w:tcW w:w="1587" w:type="dxa"/>
          </w:tcPr>
          <w:p w:rsidR="000C7DAF" w:rsidRDefault="000C7DAF">
            <w:pPr>
              <w:pStyle w:val="ConsPlusNormal"/>
            </w:pPr>
          </w:p>
        </w:tc>
        <w:tc>
          <w:tcPr>
            <w:tcW w:w="3685" w:type="dxa"/>
          </w:tcPr>
          <w:p w:rsidR="000C7DAF" w:rsidRDefault="000C7DAF">
            <w:pPr>
              <w:pStyle w:val="ConsPlusNormal"/>
            </w:pPr>
          </w:p>
        </w:tc>
        <w:tc>
          <w:tcPr>
            <w:tcW w:w="1701" w:type="dxa"/>
          </w:tcPr>
          <w:p w:rsidR="000C7DAF" w:rsidRDefault="000C7DAF">
            <w:pPr>
              <w:pStyle w:val="ConsPlusNormal"/>
            </w:pPr>
          </w:p>
        </w:tc>
      </w:tr>
      <w:tr w:rsidR="000C7DAF">
        <w:tc>
          <w:tcPr>
            <w:tcW w:w="567" w:type="dxa"/>
          </w:tcPr>
          <w:p w:rsidR="000C7DAF" w:rsidRDefault="000C7DAF">
            <w:pPr>
              <w:pStyle w:val="ConsPlusNormal"/>
              <w:jc w:val="center"/>
            </w:pPr>
            <w:r>
              <w:t>2</w:t>
            </w:r>
          </w:p>
        </w:tc>
        <w:tc>
          <w:tcPr>
            <w:tcW w:w="1531" w:type="dxa"/>
          </w:tcPr>
          <w:p w:rsidR="000C7DAF" w:rsidRDefault="000C7DAF">
            <w:pPr>
              <w:pStyle w:val="ConsPlusNormal"/>
            </w:pPr>
          </w:p>
        </w:tc>
        <w:tc>
          <w:tcPr>
            <w:tcW w:w="1587" w:type="dxa"/>
          </w:tcPr>
          <w:p w:rsidR="000C7DAF" w:rsidRDefault="000C7DAF">
            <w:pPr>
              <w:pStyle w:val="ConsPlusNormal"/>
            </w:pPr>
          </w:p>
        </w:tc>
        <w:tc>
          <w:tcPr>
            <w:tcW w:w="3685" w:type="dxa"/>
          </w:tcPr>
          <w:p w:rsidR="000C7DAF" w:rsidRDefault="000C7DAF">
            <w:pPr>
              <w:pStyle w:val="ConsPlusNormal"/>
            </w:pPr>
          </w:p>
        </w:tc>
        <w:tc>
          <w:tcPr>
            <w:tcW w:w="1701" w:type="dxa"/>
          </w:tcPr>
          <w:p w:rsidR="000C7DAF" w:rsidRDefault="000C7DAF">
            <w:pPr>
              <w:pStyle w:val="ConsPlusNormal"/>
            </w:pPr>
          </w:p>
        </w:tc>
      </w:tr>
    </w:tbl>
    <w:p w:rsidR="000C7DAF" w:rsidRDefault="000C7DAF">
      <w:pPr>
        <w:pStyle w:val="ConsPlusNormal"/>
        <w:jc w:val="both"/>
      </w:pPr>
    </w:p>
    <w:p w:rsidR="000C7DAF" w:rsidRDefault="000C7DAF">
      <w:pPr>
        <w:pStyle w:val="ConsPlusNormal"/>
        <w:jc w:val="both"/>
      </w:pPr>
      <w:r>
        <w:t xml:space="preserve">Основание выдачи предписания: </w:t>
      </w:r>
      <w:hyperlink r:id="rId44">
        <w:r>
          <w:rPr>
            <w:color w:val="0000FF"/>
          </w:rPr>
          <w:t>статья 90</w:t>
        </w:r>
      </w:hyperlink>
      <w:r>
        <w:t xml:space="preserve"> Федерального закона от 31.07.2020 N 248-ФЗ "О государственном контроле (надзоре) и муниципальном контроле в Российской Федерации", </w:t>
      </w:r>
      <w:hyperlink r:id="rId45">
        <w:r>
          <w:rPr>
            <w:color w:val="0000FF"/>
          </w:rPr>
          <w:t>ч. 8 ст. 20</w:t>
        </w:r>
      </w:hyperlink>
      <w:r>
        <w:t xml:space="preserve"> Жилищного кодекса Российской Федерации</w:t>
      </w:r>
    </w:p>
    <w:p w:rsidR="000C7DAF" w:rsidRDefault="000C7DAF">
      <w:pPr>
        <w:pStyle w:val="ConsPlusNormal"/>
        <w:jc w:val="both"/>
      </w:pPr>
    </w:p>
    <w:p w:rsidR="000C7DAF" w:rsidRDefault="000C7DAF">
      <w:pPr>
        <w:pStyle w:val="ConsPlusNormal"/>
        <w:jc w:val="both"/>
      </w:pPr>
      <w:r>
        <w:t>Срок сообщения об устранении нарушений: ____________________</w:t>
      </w:r>
    </w:p>
    <w:p w:rsidR="000C7DAF" w:rsidRDefault="000C7DAF">
      <w:pPr>
        <w:pStyle w:val="ConsPlusNormal"/>
        <w:jc w:val="both"/>
      </w:pPr>
    </w:p>
    <w:p w:rsidR="000C7DAF" w:rsidRDefault="000C7DAF">
      <w:pPr>
        <w:pStyle w:val="ConsPlusNormal"/>
        <w:jc w:val="both"/>
      </w:pPr>
      <w:r>
        <w:t xml:space="preserve">Предупреждение о последствиях неисполнения нарушения: в соответствии с </w:t>
      </w:r>
      <w:hyperlink r:id="rId46">
        <w:r>
          <w:rPr>
            <w:color w:val="0000FF"/>
          </w:rPr>
          <w:t>ч. 1 ст. 19.5</w:t>
        </w:r>
      </w:hyperlink>
      <w:r>
        <w:t xml:space="preserve"> КоАП РФ </w:t>
      </w:r>
      <w:r>
        <w:lastRenderedPageBreak/>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0C7DAF" w:rsidRDefault="000C7DAF">
      <w:pPr>
        <w:pStyle w:val="ConsPlusNormal"/>
        <w:jc w:val="both"/>
      </w:pPr>
    </w:p>
    <w:tbl>
      <w:tblPr>
        <w:tblW w:w="9514" w:type="dxa"/>
        <w:tblLayout w:type="fixed"/>
        <w:tblCellMar>
          <w:top w:w="102" w:type="dxa"/>
          <w:left w:w="62" w:type="dxa"/>
          <w:bottom w:w="102" w:type="dxa"/>
          <w:right w:w="62" w:type="dxa"/>
        </w:tblCellMar>
        <w:tblLook w:val="0000" w:firstRow="0" w:lastRow="0" w:firstColumn="0" w:lastColumn="0" w:noHBand="0" w:noVBand="0"/>
      </w:tblPr>
      <w:tblGrid>
        <w:gridCol w:w="2552"/>
        <w:gridCol w:w="340"/>
        <w:gridCol w:w="340"/>
        <w:gridCol w:w="340"/>
        <w:gridCol w:w="850"/>
        <w:gridCol w:w="624"/>
        <w:gridCol w:w="567"/>
        <w:gridCol w:w="340"/>
        <w:gridCol w:w="340"/>
        <w:gridCol w:w="227"/>
        <w:gridCol w:w="1293"/>
        <w:gridCol w:w="1258"/>
        <w:gridCol w:w="443"/>
      </w:tblGrid>
      <w:tr w:rsidR="000C7DAF" w:rsidTr="000C7DAF">
        <w:trPr>
          <w:gridAfter w:val="1"/>
          <w:wAfter w:w="443" w:type="dxa"/>
        </w:trPr>
        <w:tc>
          <w:tcPr>
            <w:tcW w:w="4422" w:type="dxa"/>
            <w:gridSpan w:val="5"/>
            <w:tcBorders>
              <w:top w:val="nil"/>
              <w:left w:val="nil"/>
              <w:bottom w:val="nil"/>
              <w:right w:val="nil"/>
            </w:tcBorders>
          </w:tcPr>
          <w:p w:rsidR="000C7DAF" w:rsidRDefault="000C7DAF">
            <w:pPr>
              <w:pStyle w:val="ConsPlusNormal"/>
            </w:pPr>
            <w:r>
              <w:t>Подписи лиц, проводивших проверку:</w:t>
            </w:r>
          </w:p>
        </w:tc>
        <w:tc>
          <w:tcPr>
            <w:tcW w:w="2098" w:type="dxa"/>
            <w:gridSpan w:val="5"/>
            <w:tcBorders>
              <w:top w:val="nil"/>
              <w:left w:val="nil"/>
              <w:bottom w:val="single" w:sz="4" w:space="0" w:color="auto"/>
              <w:right w:val="nil"/>
            </w:tcBorders>
          </w:tcPr>
          <w:p w:rsidR="000C7DAF" w:rsidRDefault="000C7DAF">
            <w:pPr>
              <w:pStyle w:val="ConsPlusNormal"/>
            </w:pPr>
          </w:p>
        </w:tc>
        <w:tc>
          <w:tcPr>
            <w:tcW w:w="2551" w:type="dxa"/>
            <w:gridSpan w:val="2"/>
            <w:tcBorders>
              <w:top w:val="nil"/>
              <w:left w:val="nil"/>
              <w:bottom w:val="nil"/>
              <w:right w:val="nil"/>
            </w:tcBorders>
          </w:tcPr>
          <w:p w:rsidR="000C7DAF" w:rsidRDefault="000C7DAF">
            <w:pPr>
              <w:pStyle w:val="ConsPlusNormal"/>
            </w:pPr>
            <w:r>
              <w:t>/ Фамилия, инициалы</w:t>
            </w:r>
          </w:p>
        </w:tc>
      </w:tr>
      <w:tr w:rsidR="000C7DAF" w:rsidTr="000C7DAF">
        <w:trPr>
          <w:gridAfter w:val="1"/>
          <w:wAfter w:w="443" w:type="dxa"/>
        </w:trPr>
        <w:tc>
          <w:tcPr>
            <w:tcW w:w="4422" w:type="dxa"/>
            <w:gridSpan w:val="5"/>
            <w:tcBorders>
              <w:top w:val="nil"/>
              <w:left w:val="nil"/>
              <w:bottom w:val="nil"/>
              <w:right w:val="nil"/>
            </w:tcBorders>
          </w:tcPr>
          <w:p w:rsidR="000C7DAF" w:rsidRDefault="000C7DAF">
            <w:pPr>
              <w:pStyle w:val="ConsPlusNormal"/>
            </w:pPr>
          </w:p>
        </w:tc>
        <w:tc>
          <w:tcPr>
            <w:tcW w:w="2098" w:type="dxa"/>
            <w:gridSpan w:val="5"/>
            <w:tcBorders>
              <w:top w:val="single" w:sz="4" w:space="0" w:color="auto"/>
              <w:left w:val="nil"/>
              <w:bottom w:val="nil"/>
              <w:right w:val="nil"/>
            </w:tcBorders>
          </w:tcPr>
          <w:p w:rsidR="000C7DAF" w:rsidRDefault="000C7DAF">
            <w:pPr>
              <w:pStyle w:val="ConsPlusNormal"/>
            </w:pPr>
          </w:p>
        </w:tc>
        <w:tc>
          <w:tcPr>
            <w:tcW w:w="2551" w:type="dxa"/>
            <w:gridSpan w:val="2"/>
            <w:tcBorders>
              <w:top w:val="nil"/>
              <w:left w:val="nil"/>
              <w:bottom w:val="nil"/>
              <w:right w:val="nil"/>
            </w:tcBorders>
          </w:tcPr>
          <w:p w:rsidR="000C7DAF" w:rsidRDefault="000C7DAF">
            <w:pPr>
              <w:pStyle w:val="ConsPlusNormal"/>
            </w:pPr>
          </w:p>
        </w:tc>
      </w:tr>
      <w:tr w:rsidR="000C7DAF" w:rsidTr="000C7DAF">
        <w:trPr>
          <w:gridAfter w:val="1"/>
          <w:wAfter w:w="443" w:type="dxa"/>
        </w:trPr>
        <w:tc>
          <w:tcPr>
            <w:tcW w:w="4422" w:type="dxa"/>
            <w:gridSpan w:val="5"/>
            <w:tcBorders>
              <w:top w:val="nil"/>
              <w:left w:val="nil"/>
              <w:bottom w:val="nil"/>
              <w:right w:val="nil"/>
            </w:tcBorders>
          </w:tcPr>
          <w:p w:rsidR="000C7DAF" w:rsidRDefault="000C7DAF">
            <w:pPr>
              <w:pStyle w:val="ConsPlusNormal"/>
            </w:pPr>
          </w:p>
        </w:tc>
        <w:tc>
          <w:tcPr>
            <w:tcW w:w="2098" w:type="dxa"/>
            <w:gridSpan w:val="5"/>
            <w:tcBorders>
              <w:top w:val="nil"/>
              <w:left w:val="nil"/>
              <w:bottom w:val="single" w:sz="4" w:space="0" w:color="auto"/>
              <w:right w:val="nil"/>
            </w:tcBorders>
          </w:tcPr>
          <w:p w:rsidR="000C7DAF" w:rsidRDefault="000C7DAF">
            <w:pPr>
              <w:pStyle w:val="ConsPlusNormal"/>
            </w:pPr>
          </w:p>
        </w:tc>
        <w:tc>
          <w:tcPr>
            <w:tcW w:w="2551" w:type="dxa"/>
            <w:gridSpan w:val="2"/>
            <w:tcBorders>
              <w:top w:val="nil"/>
              <w:left w:val="nil"/>
              <w:bottom w:val="nil"/>
              <w:right w:val="nil"/>
            </w:tcBorders>
          </w:tcPr>
          <w:p w:rsidR="000C7DAF" w:rsidRDefault="000C7DAF">
            <w:pPr>
              <w:pStyle w:val="ConsPlusNormal"/>
            </w:pPr>
            <w:r>
              <w:t>/ Фамилия, инициалы</w:t>
            </w:r>
          </w:p>
        </w:tc>
      </w:tr>
      <w:tr w:rsidR="000C7DAF" w:rsidTr="000C7DAF">
        <w:trPr>
          <w:gridAfter w:val="1"/>
          <w:wAfter w:w="443" w:type="dxa"/>
        </w:trPr>
        <w:tc>
          <w:tcPr>
            <w:tcW w:w="4422" w:type="dxa"/>
            <w:gridSpan w:val="5"/>
            <w:tcBorders>
              <w:top w:val="nil"/>
              <w:left w:val="nil"/>
              <w:bottom w:val="nil"/>
              <w:right w:val="nil"/>
            </w:tcBorders>
          </w:tcPr>
          <w:p w:rsidR="000C7DAF" w:rsidRDefault="000C7DAF">
            <w:pPr>
              <w:pStyle w:val="ConsPlusNormal"/>
            </w:pPr>
          </w:p>
        </w:tc>
        <w:tc>
          <w:tcPr>
            <w:tcW w:w="2098" w:type="dxa"/>
            <w:gridSpan w:val="5"/>
            <w:tcBorders>
              <w:top w:val="single" w:sz="4" w:space="0" w:color="auto"/>
              <w:left w:val="nil"/>
              <w:bottom w:val="nil"/>
              <w:right w:val="nil"/>
            </w:tcBorders>
          </w:tcPr>
          <w:p w:rsidR="000C7DAF" w:rsidRDefault="000C7DAF">
            <w:pPr>
              <w:pStyle w:val="ConsPlusNormal"/>
            </w:pPr>
          </w:p>
        </w:tc>
        <w:tc>
          <w:tcPr>
            <w:tcW w:w="2551" w:type="dxa"/>
            <w:gridSpan w:val="2"/>
            <w:tcBorders>
              <w:top w:val="nil"/>
              <w:left w:val="nil"/>
              <w:bottom w:val="nil"/>
              <w:right w:val="nil"/>
            </w:tcBorders>
          </w:tcPr>
          <w:p w:rsidR="000C7DAF" w:rsidRDefault="000C7DAF">
            <w:pPr>
              <w:pStyle w:val="ConsPlusNormal"/>
            </w:pPr>
          </w:p>
        </w:tc>
      </w:tr>
      <w:tr w:rsidR="000C7DAF" w:rsidTr="000C7DAF">
        <w:trPr>
          <w:gridAfter w:val="1"/>
          <w:wAfter w:w="443" w:type="dxa"/>
        </w:trPr>
        <w:tc>
          <w:tcPr>
            <w:tcW w:w="4422" w:type="dxa"/>
            <w:gridSpan w:val="5"/>
            <w:tcBorders>
              <w:top w:val="nil"/>
              <w:left w:val="nil"/>
              <w:bottom w:val="nil"/>
              <w:right w:val="nil"/>
            </w:tcBorders>
          </w:tcPr>
          <w:p w:rsidR="000C7DAF" w:rsidRDefault="000C7DAF">
            <w:pPr>
              <w:pStyle w:val="ConsPlusNormal"/>
            </w:pPr>
          </w:p>
        </w:tc>
        <w:tc>
          <w:tcPr>
            <w:tcW w:w="2098" w:type="dxa"/>
            <w:gridSpan w:val="5"/>
            <w:tcBorders>
              <w:top w:val="nil"/>
              <w:left w:val="nil"/>
              <w:bottom w:val="single" w:sz="4" w:space="0" w:color="auto"/>
              <w:right w:val="nil"/>
            </w:tcBorders>
          </w:tcPr>
          <w:p w:rsidR="000C7DAF" w:rsidRDefault="000C7DAF">
            <w:pPr>
              <w:pStyle w:val="ConsPlusNormal"/>
            </w:pPr>
          </w:p>
        </w:tc>
        <w:tc>
          <w:tcPr>
            <w:tcW w:w="2551" w:type="dxa"/>
            <w:gridSpan w:val="2"/>
            <w:tcBorders>
              <w:top w:val="nil"/>
              <w:left w:val="nil"/>
              <w:bottom w:val="nil"/>
              <w:right w:val="nil"/>
            </w:tcBorders>
          </w:tcPr>
          <w:p w:rsidR="000C7DAF" w:rsidRDefault="000C7DAF">
            <w:pPr>
              <w:pStyle w:val="ConsPlusNormal"/>
            </w:pPr>
            <w:r>
              <w:t>/ Фамилия, инициалы</w:t>
            </w:r>
          </w:p>
        </w:tc>
      </w:tr>
      <w:tr w:rsidR="000C7DAF" w:rsidTr="000C7DAF">
        <w:tc>
          <w:tcPr>
            <w:tcW w:w="2552" w:type="dxa"/>
            <w:tcBorders>
              <w:top w:val="nil"/>
              <w:left w:val="nil"/>
              <w:bottom w:val="nil"/>
              <w:right w:val="nil"/>
            </w:tcBorders>
          </w:tcPr>
          <w:p w:rsidR="000C7DAF" w:rsidRDefault="000C7DAF">
            <w:pPr>
              <w:pStyle w:val="ConsPlusNormal"/>
            </w:pPr>
            <w:r>
              <w:t>Предписание получил(а):</w:t>
            </w:r>
          </w:p>
        </w:tc>
        <w:tc>
          <w:tcPr>
            <w:tcW w:w="340" w:type="dxa"/>
            <w:tcBorders>
              <w:top w:val="nil"/>
              <w:left w:val="nil"/>
              <w:bottom w:val="nil"/>
              <w:right w:val="nil"/>
            </w:tcBorders>
          </w:tcPr>
          <w:p w:rsidR="000C7DAF" w:rsidRDefault="000C7DAF">
            <w:pPr>
              <w:pStyle w:val="ConsPlusNormal"/>
              <w:jc w:val="right"/>
            </w:pPr>
            <w:r>
              <w:t>"</w:t>
            </w:r>
          </w:p>
        </w:tc>
        <w:tc>
          <w:tcPr>
            <w:tcW w:w="340" w:type="dxa"/>
            <w:tcBorders>
              <w:top w:val="nil"/>
              <w:left w:val="nil"/>
              <w:bottom w:val="single" w:sz="4" w:space="0" w:color="auto"/>
              <w:right w:val="nil"/>
            </w:tcBorders>
          </w:tcPr>
          <w:p w:rsidR="000C7DAF" w:rsidRDefault="000C7DAF">
            <w:pPr>
              <w:pStyle w:val="ConsPlusNormal"/>
            </w:pPr>
          </w:p>
        </w:tc>
        <w:tc>
          <w:tcPr>
            <w:tcW w:w="340" w:type="dxa"/>
            <w:tcBorders>
              <w:top w:val="nil"/>
              <w:left w:val="nil"/>
              <w:bottom w:val="nil"/>
              <w:right w:val="nil"/>
            </w:tcBorders>
          </w:tcPr>
          <w:p w:rsidR="000C7DAF" w:rsidRDefault="000C7DAF">
            <w:pPr>
              <w:pStyle w:val="ConsPlusNormal"/>
            </w:pPr>
            <w:r>
              <w:t>"</w:t>
            </w:r>
          </w:p>
        </w:tc>
        <w:tc>
          <w:tcPr>
            <w:tcW w:w="1474" w:type="dxa"/>
            <w:gridSpan w:val="2"/>
            <w:tcBorders>
              <w:top w:val="nil"/>
              <w:left w:val="nil"/>
              <w:bottom w:val="single" w:sz="4" w:space="0" w:color="auto"/>
              <w:right w:val="nil"/>
            </w:tcBorders>
          </w:tcPr>
          <w:p w:rsidR="000C7DAF" w:rsidRDefault="000C7DAF">
            <w:pPr>
              <w:pStyle w:val="ConsPlusNormal"/>
            </w:pPr>
          </w:p>
        </w:tc>
        <w:tc>
          <w:tcPr>
            <w:tcW w:w="567" w:type="dxa"/>
            <w:tcBorders>
              <w:top w:val="nil"/>
              <w:left w:val="nil"/>
              <w:bottom w:val="nil"/>
              <w:right w:val="nil"/>
            </w:tcBorders>
          </w:tcPr>
          <w:p w:rsidR="000C7DAF" w:rsidRDefault="000C7DAF">
            <w:pPr>
              <w:pStyle w:val="ConsPlusNormal"/>
              <w:jc w:val="right"/>
            </w:pPr>
            <w:r>
              <w:t>202</w:t>
            </w:r>
          </w:p>
        </w:tc>
        <w:tc>
          <w:tcPr>
            <w:tcW w:w="340" w:type="dxa"/>
            <w:tcBorders>
              <w:top w:val="nil"/>
              <w:left w:val="nil"/>
              <w:bottom w:val="single" w:sz="4" w:space="0" w:color="auto"/>
              <w:right w:val="nil"/>
            </w:tcBorders>
          </w:tcPr>
          <w:p w:rsidR="000C7DAF" w:rsidRDefault="000C7DAF">
            <w:pPr>
              <w:pStyle w:val="ConsPlusNormal"/>
            </w:pPr>
          </w:p>
        </w:tc>
        <w:tc>
          <w:tcPr>
            <w:tcW w:w="340" w:type="dxa"/>
            <w:tcBorders>
              <w:top w:val="nil"/>
              <w:left w:val="nil"/>
              <w:bottom w:val="nil"/>
              <w:right w:val="nil"/>
            </w:tcBorders>
          </w:tcPr>
          <w:p w:rsidR="000C7DAF" w:rsidRDefault="000C7DAF">
            <w:pPr>
              <w:pStyle w:val="ConsPlusNormal"/>
            </w:pPr>
            <w:r>
              <w:t>г.</w:t>
            </w:r>
          </w:p>
        </w:tc>
        <w:tc>
          <w:tcPr>
            <w:tcW w:w="1520" w:type="dxa"/>
            <w:gridSpan w:val="2"/>
            <w:tcBorders>
              <w:top w:val="nil"/>
              <w:left w:val="nil"/>
              <w:bottom w:val="single" w:sz="4" w:space="0" w:color="auto"/>
              <w:right w:val="nil"/>
            </w:tcBorders>
          </w:tcPr>
          <w:p w:rsidR="000C7DAF" w:rsidRDefault="000C7DAF">
            <w:pPr>
              <w:pStyle w:val="ConsPlusNormal"/>
            </w:pPr>
          </w:p>
        </w:tc>
        <w:tc>
          <w:tcPr>
            <w:tcW w:w="1701" w:type="dxa"/>
            <w:gridSpan w:val="2"/>
            <w:tcBorders>
              <w:top w:val="nil"/>
              <w:left w:val="nil"/>
              <w:bottom w:val="nil"/>
              <w:right w:val="nil"/>
            </w:tcBorders>
          </w:tcPr>
          <w:p w:rsidR="000C7DAF" w:rsidRDefault="000C7DAF">
            <w:pPr>
              <w:pStyle w:val="ConsPlusNormal"/>
            </w:pPr>
            <w:r>
              <w:t>/ Фамилия, инициалы</w:t>
            </w:r>
          </w:p>
        </w:tc>
      </w:tr>
    </w:tbl>
    <w:p w:rsidR="000C7DAF" w:rsidRDefault="000C7DAF">
      <w:pPr>
        <w:pStyle w:val="ConsPlusNormal"/>
        <w:jc w:val="both"/>
      </w:pPr>
    </w:p>
    <w:p w:rsidR="000C7DAF" w:rsidRDefault="000C7DAF">
      <w:pPr>
        <w:pStyle w:val="ConsPlusNormal"/>
        <w:jc w:val="both"/>
      </w:pPr>
    </w:p>
    <w:p w:rsidR="000C7DAF" w:rsidRDefault="000C7DAF">
      <w:pPr>
        <w:pStyle w:val="ConsPlusNormal"/>
        <w:jc w:val="both"/>
      </w:pPr>
    </w:p>
    <w:p w:rsidR="000C7DAF" w:rsidRDefault="000C7DAF">
      <w:pPr>
        <w:pStyle w:val="ConsPlusNormal"/>
        <w:jc w:val="both"/>
      </w:pPr>
    </w:p>
    <w:p w:rsidR="000C7DAF" w:rsidRDefault="000C7DAF">
      <w:pPr>
        <w:pStyle w:val="ConsPlusNormal"/>
        <w:jc w:val="both"/>
      </w:pPr>
    </w:p>
    <w:p w:rsidR="000C7DAF" w:rsidRDefault="000C7DAF">
      <w:pPr>
        <w:pStyle w:val="ConsPlusNormal"/>
        <w:jc w:val="right"/>
        <w:outlineLvl w:val="1"/>
      </w:pPr>
      <w:r>
        <w:t>Приложение N 3</w:t>
      </w:r>
    </w:p>
    <w:p w:rsidR="000C7DAF" w:rsidRDefault="000C7DAF">
      <w:pPr>
        <w:pStyle w:val="ConsPlusNormal"/>
        <w:jc w:val="right"/>
      </w:pPr>
      <w:r>
        <w:t>к Положению о муниципальном</w:t>
      </w:r>
    </w:p>
    <w:p w:rsidR="000C7DAF" w:rsidRDefault="000C7DAF">
      <w:pPr>
        <w:pStyle w:val="ConsPlusNormal"/>
        <w:jc w:val="right"/>
      </w:pPr>
      <w:r>
        <w:t>жилищном контроле на территории</w:t>
      </w:r>
    </w:p>
    <w:p w:rsidR="000C7DAF" w:rsidRDefault="000C7DAF">
      <w:pPr>
        <w:pStyle w:val="ConsPlusNormal"/>
        <w:jc w:val="right"/>
      </w:pPr>
      <w:r>
        <w:t>Арамильского городского округа</w:t>
      </w:r>
    </w:p>
    <w:p w:rsidR="000C7DAF" w:rsidRDefault="000C7DAF">
      <w:pPr>
        <w:pStyle w:val="ConsPlusNormal"/>
        <w:jc w:val="both"/>
      </w:pPr>
    </w:p>
    <w:p w:rsidR="000C7DAF" w:rsidRDefault="000C7DAF">
      <w:pPr>
        <w:pStyle w:val="ConsPlusNormal"/>
        <w:jc w:val="right"/>
      </w:pPr>
      <w:r>
        <w:t>Форма</w:t>
      </w:r>
    </w:p>
    <w:p w:rsidR="000C7DAF" w:rsidRDefault="000C7DAF">
      <w:pPr>
        <w:pStyle w:val="ConsPlusNormal"/>
        <w:jc w:val="both"/>
      </w:pPr>
    </w:p>
    <w:p w:rsidR="000C7DAF" w:rsidRDefault="000C7DAF">
      <w:pPr>
        <w:pStyle w:val="ConsPlusNormal"/>
        <w:jc w:val="center"/>
      </w:pPr>
      <w:r>
        <w:t>Журнал</w:t>
      </w:r>
    </w:p>
    <w:p w:rsidR="000C7DAF" w:rsidRDefault="000C7DAF">
      <w:pPr>
        <w:pStyle w:val="ConsPlusNormal"/>
        <w:jc w:val="center"/>
      </w:pPr>
      <w:r>
        <w:t>учета контрольных мероприятий</w:t>
      </w:r>
    </w:p>
    <w:p w:rsidR="000C7DAF" w:rsidRDefault="000C7DAF">
      <w:pPr>
        <w:pStyle w:val="ConsPlusNormal"/>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442"/>
        <w:gridCol w:w="1559"/>
        <w:gridCol w:w="1134"/>
        <w:gridCol w:w="1559"/>
        <w:gridCol w:w="1134"/>
        <w:gridCol w:w="1134"/>
        <w:gridCol w:w="1134"/>
      </w:tblGrid>
      <w:tr w:rsidR="000C7DAF" w:rsidRPr="000C7DAF" w:rsidTr="000C7DAF">
        <w:tc>
          <w:tcPr>
            <w:tcW w:w="680" w:type="dxa"/>
            <w:vAlign w:val="center"/>
          </w:tcPr>
          <w:p w:rsidR="000C7DAF" w:rsidRPr="000C7DAF" w:rsidRDefault="000C7DAF">
            <w:pPr>
              <w:pStyle w:val="ConsPlusNormal"/>
              <w:jc w:val="center"/>
              <w:rPr>
                <w:sz w:val="18"/>
                <w:szCs w:val="18"/>
              </w:rPr>
            </w:pPr>
            <w:r w:rsidRPr="000C7DAF">
              <w:rPr>
                <w:sz w:val="18"/>
                <w:szCs w:val="18"/>
              </w:rPr>
              <w:t xml:space="preserve">N </w:t>
            </w:r>
            <w:proofErr w:type="spellStart"/>
            <w:r w:rsidRPr="000C7DAF">
              <w:rPr>
                <w:sz w:val="18"/>
                <w:szCs w:val="18"/>
              </w:rPr>
              <w:t>п.п</w:t>
            </w:r>
            <w:proofErr w:type="spellEnd"/>
            <w:r w:rsidRPr="000C7DAF">
              <w:rPr>
                <w:sz w:val="18"/>
                <w:szCs w:val="18"/>
              </w:rPr>
              <w:t>.</w:t>
            </w:r>
          </w:p>
        </w:tc>
        <w:tc>
          <w:tcPr>
            <w:tcW w:w="1442" w:type="dxa"/>
            <w:vAlign w:val="center"/>
          </w:tcPr>
          <w:p w:rsidR="000C7DAF" w:rsidRPr="000C7DAF" w:rsidRDefault="000C7DAF">
            <w:pPr>
              <w:pStyle w:val="ConsPlusNormal"/>
              <w:jc w:val="center"/>
              <w:rPr>
                <w:sz w:val="18"/>
                <w:szCs w:val="18"/>
              </w:rPr>
            </w:pPr>
            <w:r w:rsidRPr="000C7DAF">
              <w:rPr>
                <w:sz w:val="18"/>
                <w:szCs w:val="18"/>
              </w:rPr>
              <w:t>Наименование, адрес контролируемого лица</w:t>
            </w:r>
          </w:p>
        </w:tc>
        <w:tc>
          <w:tcPr>
            <w:tcW w:w="1559" w:type="dxa"/>
            <w:vAlign w:val="center"/>
          </w:tcPr>
          <w:p w:rsidR="000C7DAF" w:rsidRPr="000C7DAF" w:rsidRDefault="000C7DAF" w:rsidP="000C7DAF">
            <w:pPr>
              <w:pStyle w:val="ConsPlusNormal"/>
              <w:ind w:left="-60" w:firstLine="60"/>
              <w:jc w:val="center"/>
              <w:rPr>
                <w:sz w:val="18"/>
                <w:szCs w:val="18"/>
              </w:rPr>
            </w:pPr>
            <w:r w:rsidRPr="000C7DAF">
              <w:rPr>
                <w:sz w:val="18"/>
                <w:szCs w:val="18"/>
              </w:rPr>
              <w:t>Дата начала и окончания контрольного мероприятия</w:t>
            </w:r>
          </w:p>
        </w:tc>
        <w:tc>
          <w:tcPr>
            <w:tcW w:w="1134" w:type="dxa"/>
            <w:vAlign w:val="center"/>
          </w:tcPr>
          <w:p w:rsidR="000C7DAF" w:rsidRPr="000C7DAF" w:rsidRDefault="000C7DAF">
            <w:pPr>
              <w:pStyle w:val="ConsPlusNormal"/>
              <w:jc w:val="center"/>
              <w:rPr>
                <w:sz w:val="18"/>
                <w:szCs w:val="18"/>
              </w:rPr>
            </w:pPr>
            <w:r w:rsidRPr="000C7DAF">
              <w:rPr>
                <w:sz w:val="18"/>
                <w:szCs w:val="18"/>
              </w:rPr>
              <w:t>Правовые основания</w:t>
            </w:r>
          </w:p>
        </w:tc>
        <w:tc>
          <w:tcPr>
            <w:tcW w:w="1559" w:type="dxa"/>
            <w:vAlign w:val="center"/>
          </w:tcPr>
          <w:p w:rsidR="000C7DAF" w:rsidRPr="000C7DAF" w:rsidRDefault="000C7DAF">
            <w:pPr>
              <w:pStyle w:val="ConsPlusNormal"/>
              <w:jc w:val="center"/>
              <w:rPr>
                <w:sz w:val="18"/>
                <w:szCs w:val="18"/>
              </w:rPr>
            </w:pPr>
            <w:r w:rsidRPr="000C7DAF">
              <w:rPr>
                <w:sz w:val="18"/>
                <w:szCs w:val="18"/>
              </w:rPr>
              <w:t>Цели, задачи и предмет контрольного мероприятия</w:t>
            </w:r>
          </w:p>
        </w:tc>
        <w:tc>
          <w:tcPr>
            <w:tcW w:w="1134" w:type="dxa"/>
            <w:vAlign w:val="center"/>
          </w:tcPr>
          <w:p w:rsidR="000C7DAF" w:rsidRPr="000C7DAF" w:rsidRDefault="000C7DAF">
            <w:pPr>
              <w:pStyle w:val="ConsPlusNormal"/>
              <w:jc w:val="center"/>
              <w:rPr>
                <w:sz w:val="18"/>
                <w:szCs w:val="18"/>
              </w:rPr>
            </w:pPr>
            <w:r w:rsidRPr="000C7DAF">
              <w:rPr>
                <w:sz w:val="18"/>
                <w:szCs w:val="18"/>
              </w:rPr>
              <w:t>Выявленные нарушения</w:t>
            </w:r>
          </w:p>
        </w:tc>
        <w:tc>
          <w:tcPr>
            <w:tcW w:w="1134" w:type="dxa"/>
            <w:vAlign w:val="center"/>
          </w:tcPr>
          <w:p w:rsidR="000C7DAF" w:rsidRPr="000C7DAF" w:rsidRDefault="000C7DAF">
            <w:pPr>
              <w:pStyle w:val="ConsPlusNormal"/>
              <w:jc w:val="center"/>
              <w:rPr>
                <w:sz w:val="18"/>
                <w:szCs w:val="18"/>
              </w:rPr>
            </w:pPr>
            <w:r w:rsidRPr="000C7DAF">
              <w:rPr>
                <w:sz w:val="18"/>
                <w:szCs w:val="18"/>
              </w:rPr>
              <w:t>Выданные предписания</w:t>
            </w:r>
          </w:p>
        </w:tc>
        <w:tc>
          <w:tcPr>
            <w:tcW w:w="1134" w:type="dxa"/>
            <w:vAlign w:val="center"/>
          </w:tcPr>
          <w:p w:rsidR="000C7DAF" w:rsidRPr="000C7DAF" w:rsidRDefault="000C7DAF">
            <w:pPr>
              <w:pStyle w:val="ConsPlusNormal"/>
              <w:jc w:val="center"/>
              <w:rPr>
                <w:sz w:val="18"/>
                <w:szCs w:val="18"/>
              </w:rPr>
            </w:pPr>
            <w:r w:rsidRPr="000C7DAF">
              <w:rPr>
                <w:sz w:val="18"/>
                <w:szCs w:val="18"/>
              </w:rPr>
              <w:t>Срок устранения выявленных правонарушений</w:t>
            </w:r>
          </w:p>
        </w:tc>
      </w:tr>
      <w:tr w:rsidR="000C7DAF" w:rsidRPr="000C7DAF" w:rsidTr="000C7DAF">
        <w:tc>
          <w:tcPr>
            <w:tcW w:w="680" w:type="dxa"/>
          </w:tcPr>
          <w:p w:rsidR="000C7DAF" w:rsidRPr="000C7DAF" w:rsidRDefault="000C7DAF">
            <w:pPr>
              <w:pStyle w:val="ConsPlusNormal"/>
              <w:jc w:val="center"/>
              <w:rPr>
                <w:sz w:val="18"/>
                <w:szCs w:val="18"/>
              </w:rPr>
            </w:pPr>
            <w:r w:rsidRPr="000C7DAF">
              <w:rPr>
                <w:sz w:val="18"/>
                <w:szCs w:val="18"/>
              </w:rPr>
              <w:t>1</w:t>
            </w:r>
          </w:p>
        </w:tc>
        <w:tc>
          <w:tcPr>
            <w:tcW w:w="1442" w:type="dxa"/>
          </w:tcPr>
          <w:p w:rsidR="000C7DAF" w:rsidRPr="000C7DAF" w:rsidRDefault="000C7DAF">
            <w:pPr>
              <w:pStyle w:val="ConsPlusNormal"/>
              <w:jc w:val="center"/>
              <w:rPr>
                <w:sz w:val="18"/>
                <w:szCs w:val="18"/>
              </w:rPr>
            </w:pPr>
            <w:r w:rsidRPr="000C7DAF">
              <w:rPr>
                <w:sz w:val="18"/>
                <w:szCs w:val="18"/>
              </w:rPr>
              <w:t>2</w:t>
            </w:r>
          </w:p>
        </w:tc>
        <w:tc>
          <w:tcPr>
            <w:tcW w:w="1559" w:type="dxa"/>
          </w:tcPr>
          <w:p w:rsidR="000C7DAF" w:rsidRPr="000C7DAF" w:rsidRDefault="000C7DAF">
            <w:pPr>
              <w:pStyle w:val="ConsPlusNormal"/>
              <w:jc w:val="center"/>
              <w:rPr>
                <w:sz w:val="18"/>
                <w:szCs w:val="18"/>
              </w:rPr>
            </w:pPr>
            <w:r w:rsidRPr="000C7DAF">
              <w:rPr>
                <w:sz w:val="18"/>
                <w:szCs w:val="18"/>
              </w:rPr>
              <w:t>3</w:t>
            </w:r>
          </w:p>
        </w:tc>
        <w:tc>
          <w:tcPr>
            <w:tcW w:w="1134" w:type="dxa"/>
          </w:tcPr>
          <w:p w:rsidR="000C7DAF" w:rsidRPr="000C7DAF" w:rsidRDefault="000C7DAF">
            <w:pPr>
              <w:pStyle w:val="ConsPlusNormal"/>
              <w:jc w:val="center"/>
              <w:rPr>
                <w:sz w:val="18"/>
                <w:szCs w:val="18"/>
              </w:rPr>
            </w:pPr>
            <w:r w:rsidRPr="000C7DAF">
              <w:rPr>
                <w:sz w:val="18"/>
                <w:szCs w:val="18"/>
              </w:rPr>
              <w:t>4</w:t>
            </w:r>
          </w:p>
        </w:tc>
        <w:tc>
          <w:tcPr>
            <w:tcW w:w="1559" w:type="dxa"/>
          </w:tcPr>
          <w:p w:rsidR="000C7DAF" w:rsidRPr="000C7DAF" w:rsidRDefault="000C7DAF">
            <w:pPr>
              <w:pStyle w:val="ConsPlusNormal"/>
              <w:jc w:val="center"/>
              <w:rPr>
                <w:sz w:val="18"/>
                <w:szCs w:val="18"/>
              </w:rPr>
            </w:pPr>
            <w:r w:rsidRPr="000C7DAF">
              <w:rPr>
                <w:sz w:val="18"/>
                <w:szCs w:val="18"/>
              </w:rPr>
              <w:t>5</w:t>
            </w:r>
          </w:p>
        </w:tc>
        <w:tc>
          <w:tcPr>
            <w:tcW w:w="1134" w:type="dxa"/>
          </w:tcPr>
          <w:p w:rsidR="000C7DAF" w:rsidRPr="000C7DAF" w:rsidRDefault="000C7DAF">
            <w:pPr>
              <w:pStyle w:val="ConsPlusNormal"/>
              <w:jc w:val="center"/>
              <w:rPr>
                <w:sz w:val="18"/>
                <w:szCs w:val="18"/>
              </w:rPr>
            </w:pPr>
            <w:r w:rsidRPr="000C7DAF">
              <w:rPr>
                <w:sz w:val="18"/>
                <w:szCs w:val="18"/>
              </w:rPr>
              <w:t>6</w:t>
            </w:r>
          </w:p>
        </w:tc>
        <w:tc>
          <w:tcPr>
            <w:tcW w:w="1134" w:type="dxa"/>
          </w:tcPr>
          <w:p w:rsidR="000C7DAF" w:rsidRPr="000C7DAF" w:rsidRDefault="000C7DAF">
            <w:pPr>
              <w:pStyle w:val="ConsPlusNormal"/>
              <w:jc w:val="center"/>
              <w:rPr>
                <w:sz w:val="18"/>
                <w:szCs w:val="18"/>
              </w:rPr>
            </w:pPr>
            <w:r w:rsidRPr="000C7DAF">
              <w:rPr>
                <w:sz w:val="18"/>
                <w:szCs w:val="18"/>
              </w:rPr>
              <w:t>7</w:t>
            </w:r>
          </w:p>
        </w:tc>
        <w:tc>
          <w:tcPr>
            <w:tcW w:w="1134" w:type="dxa"/>
          </w:tcPr>
          <w:p w:rsidR="000C7DAF" w:rsidRPr="000C7DAF" w:rsidRDefault="000C7DAF">
            <w:pPr>
              <w:pStyle w:val="ConsPlusNormal"/>
              <w:jc w:val="center"/>
              <w:rPr>
                <w:sz w:val="18"/>
                <w:szCs w:val="18"/>
              </w:rPr>
            </w:pPr>
            <w:r w:rsidRPr="000C7DAF">
              <w:rPr>
                <w:sz w:val="18"/>
                <w:szCs w:val="18"/>
              </w:rPr>
              <w:t>8</w:t>
            </w:r>
          </w:p>
        </w:tc>
      </w:tr>
      <w:tr w:rsidR="000C7DAF" w:rsidRPr="000C7DAF" w:rsidTr="000C7DAF">
        <w:tc>
          <w:tcPr>
            <w:tcW w:w="680" w:type="dxa"/>
          </w:tcPr>
          <w:p w:rsidR="000C7DAF" w:rsidRPr="000C7DAF" w:rsidRDefault="000C7DAF">
            <w:pPr>
              <w:pStyle w:val="ConsPlusNormal"/>
              <w:rPr>
                <w:sz w:val="18"/>
                <w:szCs w:val="18"/>
              </w:rPr>
            </w:pPr>
          </w:p>
        </w:tc>
        <w:tc>
          <w:tcPr>
            <w:tcW w:w="1442" w:type="dxa"/>
          </w:tcPr>
          <w:p w:rsidR="000C7DAF" w:rsidRPr="000C7DAF" w:rsidRDefault="000C7DAF">
            <w:pPr>
              <w:pStyle w:val="ConsPlusNormal"/>
              <w:rPr>
                <w:sz w:val="18"/>
                <w:szCs w:val="18"/>
              </w:rPr>
            </w:pPr>
          </w:p>
        </w:tc>
        <w:tc>
          <w:tcPr>
            <w:tcW w:w="1559"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559"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r>
      <w:tr w:rsidR="000C7DAF" w:rsidRPr="000C7DAF" w:rsidTr="000C7DAF">
        <w:tc>
          <w:tcPr>
            <w:tcW w:w="680" w:type="dxa"/>
          </w:tcPr>
          <w:p w:rsidR="000C7DAF" w:rsidRPr="000C7DAF" w:rsidRDefault="000C7DAF">
            <w:pPr>
              <w:pStyle w:val="ConsPlusNormal"/>
              <w:rPr>
                <w:sz w:val="18"/>
                <w:szCs w:val="18"/>
              </w:rPr>
            </w:pPr>
          </w:p>
        </w:tc>
        <w:tc>
          <w:tcPr>
            <w:tcW w:w="1442" w:type="dxa"/>
          </w:tcPr>
          <w:p w:rsidR="000C7DAF" w:rsidRPr="000C7DAF" w:rsidRDefault="000C7DAF">
            <w:pPr>
              <w:pStyle w:val="ConsPlusNormal"/>
              <w:rPr>
                <w:sz w:val="18"/>
                <w:szCs w:val="18"/>
              </w:rPr>
            </w:pPr>
          </w:p>
        </w:tc>
        <w:tc>
          <w:tcPr>
            <w:tcW w:w="1559"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559"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r>
      <w:tr w:rsidR="000C7DAF" w:rsidRPr="000C7DAF" w:rsidTr="000C7DAF">
        <w:tc>
          <w:tcPr>
            <w:tcW w:w="680" w:type="dxa"/>
          </w:tcPr>
          <w:p w:rsidR="000C7DAF" w:rsidRPr="000C7DAF" w:rsidRDefault="000C7DAF">
            <w:pPr>
              <w:pStyle w:val="ConsPlusNormal"/>
              <w:rPr>
                <w:sz w:val="18"/>
                <w:szCs w:val="18"/>
              </w:rPr>
            </w:pPr>
          </w:p>
        </w:tc>
        <w:tc>
          <w:tcPr>
            <w:tcW w:w="1442" w:type="dxa"/>
          </w:tcPr>
          <w:p w:rsidR="000C7DAF" w:rsidRPr="000C7DAF" w:rsidRDefault="000C7DAF">
            <w:pPr>
              <w:pStyle w:val="ConsPlusNormal"/>
              <w:rPr>
                <w:sz w:val="18"/>
                <w:szCs w:val="18"/>
              </w:rPr>
            </w:pPr>
          </w:p>
        </w:tc>
        <w:tc>
          <w:tcPr>
            <w:tcW w:w="1559"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559"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r>
      <w:tr w:rsidR="000C7DAF" w:rsidRPr="000C7DAF" w:rsidTr="000C7DAF">
        <w:tc>
          <w:tcPr>
            <w:tcW w:w="680" w:type="dxa"/>
          </w:tcPr>
          <w:p w:rsidR="000C7DAF" w:rsidRPr="000C7DAF" w:rsidRDefault="000C7DAF">
            <w:pPr>
              <w:pStyle w:val="ConsPlusNormal"/>
              <w:rPr>
                <w:sz w:val="18"/>
                <w:szCs w:val="18"/>
              </w:rPr>
            </w:pPr>
          </w:p>
        </w:tc>
        <w:tc>
          <w:tcPr>
            <w:tcW w:w="1442" w:type="dxa"/>
          </w:tcPr>
          <w:p w:rsidR="000C7DAF" w:rsidRPr="000C7DAF" w:rsidRDefault="000C7DAF">
            <w:pPr>
              <w:pStyle w:val="ConsPlusNormal"/>
              <w:rPr>
                <w:sz w:val="18"/>
                <w:szCs w:val="18"/>
              </w:rPr>
            </w:pPr>
          </w:p>
        </w:tc>
        <w:tc>
          <w:tcPr>
            <w:tcW w:w="1559"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559"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r>
      <w:tr w:rsidR="000C7DAF" w:rsidRPr="000C7DAF" w:rsidTr="000C7DAF">
        <w:tc>
          <w:tcPr>
            <w:tcW w:w="680" w:type="dxa"/>
          </w:tcPr>
          <w:p w:rsidR="000C7DAF" w:rsidRPr="000C7DAF" w:rsidRDefault="000C7DAF">
            <w:pPr>
              <w:pStyle w:val="ConsPlusNormal"/>
              <w:rPr>
                <w:sz w:val="18"/>
                <w:szCs w:val="18"/>
              </w:rPr>
            </w:pPr>
          </w:p>
        </w:tc>
        <w:tc>
          <w:tcPr>
            <w:tcW w:w="1442" w:type="dxa"/>
          </w:tcPr>
          <w:p w:rsidR="000C7DAF" w:rsidRPr="000C7DAF" w:rsidRDefault="000C7DAF">
            <w:pPr>
              <w:pStyle w:val="ConsPlusNormal"/>
              <w:rPr>
                <w:sz w:val="18"/>
                <w:szCs w:val="18"/>
              </w:rPr>
            </w:pPr>
          </w:p>
        </w:tc>
        <w:tc>
          <w:tcPr>
            <w:tcW w:w="1559"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559"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r>
      <w:tr w:rsidR="000C7DAF" w:rsidRPr="000C7DAF" w:rsidTr="000C7DAF">
        <w:tc>
          <w:tcPr>
            <w:tcW w:w="680" w:type="dxa"/>
          </w:tcPr>
          <w:p w:rsidR="000C7DAF" w:rsidRPr="000C7DAF" w:rsidRDefault="000C7DAF">
            <w:pPr>
              <w:pStyle w:val="ConsPlusNormal"/>
              <w:rPr>
                <w:sz w:val="18"/>
                <w:szCs w:val="18"/>
              </w:rPr>
            </w:pPr>
          </w:p>
        </w:tc>
        <w:tc>
          <w:tcPr>
            <w:tcW w:w="1442" w:type="dxa"/>
          </w:tcPr>
          <w:p w:rsidR="000C7DAF" w:rsidRPr="000C7DAF" w:rsidRDefault="000C7DAF">
            <w:pPr>
              <w:pStyle w:val="ConsPlusNormal"/>
              <w:rPr>
                <w:sz w:val="18"/>
                <w:szCs w:val="18"/>
              </w:rPr>
            </w:pPr>
          </w:p>
        </w:tc>
        <w:tc>
          <w:tcPr>
            <w:tcW w:w="1559"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559"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r>
      <w:tr w:rsidR="000C7DAF" w:rsidRPr="000C7DAF" w:rsidTr="000C7DAF">
        <w:tc>
          <w:tcPr>
            <w:tcW w:w="680" w:type="dxa"/>
          </w:tcPr>
          <w:p w:rsidR="000C7DAF" w:rsidRPr="000C7DAF" w:rsidRDefault="000C7DAF">
            <w:pPr>
              <w:pStyle w:val="ConsPlusNormal"/>
              <w:rPr>
                <w:sz w:val="18"/>
                <w:szCs w:val="18"/>
              </w:rPr>
            </w:pPr>
          </w:p>
        </w:tc>
        <w:tc>
          <w:tcPr>
            <w:tcW w:w="1442" w:type="dxa"/>
          </w:tcPr>
          <w:p w:rsidR="000C7DAF" w:rsidRPr="000C7DAF" w:rsidRDefault="000C7DAF">
            <w:pPr>
              <w:pStyle w:val="ConsPlusNormal"/>
              <w:rPr>
                <w:sz w:val="18"/>
                <w:szCs w:val="18"/>
              </w:rPr>
            </w:pPr>
          </w:p>
        </w:tc>
        <w:tc>
          <w:tcPr>
            <w:tcW w:w="1559"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559"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r>
    </w:tbl>
    <w:p w:rsidR="000C7DAF" w:rsidRDefault="000C7DAF">
      <w:pPr>
        <w:pStyle w:val="ConsPlusNormal"/>
        <w:jc w:val="both"/>
      </w:pPr>
    </w:p>
    <w:p w:rsidR="000C7DAF" w:rsidRDefault="000C7DAF">
      <w:pPr>
        <w:pStyle w:val="ConsPlusNormal"/>
        <w:jc w:val="both"/>
      </w:pPr>
    </w:p>
    <w:p w:rsidR="000C7DAF" w:rsidRDefault="000C7DAF">
      <w:pPr>
        <w:pStyle w:val="ConsPlusNormal"/>
        <w:jc w:val="right"/>
        <w:outlineLvl w:val="1"/>
      </w:pPr>
      <w:r>
        <w:lastRenderedPageBreak/>
        <w:t>Приложение N 4</w:t>
      </w:r>
    </w:p>
    <w:p w:rsidR="000C7DAF" w:rsidRDefault="000C7DAF">
      <w:pPr>
        <w:pStyle w:val="ConsPlusNormal"/>
        <w:jc w:val="right"/>
      </w:pPr>
      <w:r>
        <w:t>к Положению о муниципальном</w:t>
      </w:r>
    </w:p>
    <w:p w:rsidR="000C7DAF" w:rsidRDefault="000C7DAF">
      <w:pPr>
        <w:pStyle w:val="ConsPlusNormal"/>
        <w:jc w:val="right"/>
      </w:pPr>
      <w:r>
        <w:t>жилищном контроле на территории</w:t>
      </w:r>
    </w:p>
    <w:p w:rsidR="000C7DAF" w:rsidRDefault="000C7DAF">
      <w:pPr>
        <w:pStyle w:val="ConsPlusNormal"/>
        <w:jc w:val="right"/>
      </w:pPr>
      <w:r>
        <w:t>Арамильского городского округа</w:t>
      </w:r>
    </w:p>
    <w:p w:rsidR="000C7DAF" w:rsidRDefault="000C7DAF">
      <w:pPr>
        <w:pStyle w:val="ConsPlusNormal"/>
        <w:jc w:val="both"/>
      </w:pPr>
    </w:p>
    <w:p w:rsidR="000C7DAF" w:rsidRDefault="000C7DAF">
      <w:pPr>
        <w:pStyle w:val="ConsPlusNormal"/>
        <w:jc w:val="right"/>
      </w:pPr>
      <w:r>
        <w:t>Форма</w:t>
      </w:r>
    </w:p>
    <w:p w:rsidR="000C7DAF" w:rsidRDefault="000C7DAF">
      <w:pPr>
        <w:pStyle w:val="ConsPlusNormal"/>
        <w:jc w:val="both"/>
      </w:pPr>
    </w:p>
    <w:p w:rsidR="000C7DAF" w:rsidRDefault="000C7DAF">
      <w:pPr>
        <w:pStyle w:val="ConsPlusNormal"/>
        <w:jc w:val="center"/>
      </w:pPr>
      <w:bookmarkStart w:id="13" w:name="P615"/>
      <w:bookmarkEnd w:id="13"/>
      <w:r>
        <w:t>Журнал</w:t>
      </w:r>
    </w:p>
    <w:p w:rsidR="000C7DAF" w:rsidRDefault="000C7DAF">
      <w:pPr>
        <w:pStyle w:val="ConsPlusNormal"/>
        <w:jc w:val="center"/>
      </w:pPr>
      <w:r>
        <w:t>учета консультирований</w:t>
      </w:r>
    </w:p>
    <w:p w:rsidR="000C7DAF" w:rsidRDefault="000C7DAF">
      <w:pPr>
        <w:pStyle w:val="ConsPlusNormal"/>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150"/>
        <w:gridCol w:w="1560"/>
        <w:gridCol w:w="1134"/>
        <w:gridCol w:w="1417"/>
        <w:gridCol w:w="2552"/>
      </w:tblGrid>
      <w:tr w:rsidR="000C7DAF" w:rsidRPr="000C7DAF" w:rsidTr="000C7DAF">
        <w:tc>
          <w:tcPr>
            <w:tcW w:w="680" w:type="dxa"/>
            <w:vAlign w:val="center"/>
          </w:tcPr>
          <w:p w:rsidR="000C7DAF" w:rsidRPr="000C7DAF" w:rsidRDefault="000C7DAF">
            <w:pPr>
              <w:pStyle w:val="ConsPlusNormal"/>
              <w:jc w:val="center"/>
              <w:rPr>
                <w:sz w:val="18"/>
                <w:szCs w:val="18"/>
              </w:rPr>
            </w:pPr>
            <w:r w:rsidRPr="000C7DAF">
              <w:rPr>
                <w:sz w:val="18"/>
                <w:szCs w:val="18"/>
              </w:rPr>
              <w:t xml:space="preserve">N </w:t>
            </w:r>
            <w:proofErr w:type="spellStart"/>
            <w:r w:rsidRPr="000C7DAF">
              <w:rPr>
                <w:sz w:val="18"/>
                <w:szCs w:val="18"/>
              </w:rPr>
              <w:t>п.п</w:t>
            </w:r>
            <w:proofErr w:type="spellEnd"/>
            <w:r w:rsidRPr="000C7DAF">
              <w:rPr>
                <w:sz w:val="18"/>
                <w:szCs w:val="18"/>
              </w:rPr>
              <w:t>.</w:t>
            </w:r>
          </w:p>
        </w:tc>
        <w:tc>
          <w:tcPr>
            <w:tcW w:w="2150" w:type="dxa"/>
            <w:vAlign w:val="center"/>
          </w:tcPr>
          <w:p w:rsidR="000C7DAF" w:rsidRPr="000C7DAF" w:rsidRDefault="000C7DAF">
            <w:pPr>
              <w:pStyle w:val="ConsPlusNormal"/>
              <w:jc w:val="center"/>
              <w:rPr>
                <w:sz w:val="18"/>
                <w:szCs w:val="18"/>
              </w:rPr>
            </w:pPr>
            <w:r w:rsidRPr="000C7DAF">
              <w:rPr>
                <w:sz w:val="18"/>
                <w:szCs w:val="18"/>
              </w:rPr>
              <w:t>Наименование юридического лица или фамилия, имя, отчество контролируемого лица (или представителя контролируемого лица)</w:t>
            </w:r>
          </w:p>
        </w:tc>
        <w:tc>
          <w:tcPr>
            <w:tcW w:w="1560" w:type="dxa"/>
            <w:vAlign w:val="center"/>
          </w:tcPr>
          <w:p w:rsidR="000C7DAF" w:rsidRPr="000C7DAF" w:rsidRDefault="000C7DAF">
            <w:pPr>
              <w:pStyle w:val="ConsPlusNormal"/>
              <w:jc w:val="center"/>
              <w:rPr>
                <w:sz w:val="18"/>
                <w:szCs w:val="18"/>
              </w:rPr>
            </w:pPr>
            <w:r w:rsidRPr="000C7DAF">
              <w:rPr>
                <w:sz w:val="18"/>
                <w:szCs w:val="18"/>
              </w:rPr>
              <w:t>Адрес осуществления деятельности контролируемого лица</w:t>
            </w:r>
          </w:p>
        </w:tc>
        <w:tc>
          <w:tcPr>
            <w:tcW w:w="1134" w:type="dxa"/>
            <w:vAlign w:val="center"/>
          </w:tcPr>
          <w:p w:rsidR="000C7DAF" w:rsidRPr="000C7DAF" w:rsidRDefault="000C7DAF">
            <w:pPr>
              <w:pStyle w:val="ConsPlusNormal"/>
              <w:jc w:val="center"/>
              <w:rPr>
                <w:sz w:val="18"/>
                <w:szCs w:val="18"/>
              </w:rPr>
            </w:pPr>
            <w:r w:rsidRPr="000C7DAF">
              <w:rPr>
                <w:sz w:val="18"/>
                <w:szCs w:val="18"/>
              </w:rPr>
              <w:t>Дата консультирования</w:t>
            </w:r>
          </w:p>
        </w:tc>
        <w:tc>
          <w:tcPr>
            <w:tcW w:w="1417" w:type="dxa"/>
            <w:vAlign w:val="center"/>
          </w:tcPr>
          <w:p w:rsidR="000C7DAF" w:rsidRPr="000C7DAF" w:rsidRDefault="000C7DAF">
            <w:pPr>
              <w:pStyle w:val="ConsPlusNormal"/>
              <w:jc w:val="center"/>
              <w:rPr>
                <w:sz w:val="18"/>
                <w:szCs w:val="18"/>
              </w:rPr>
            </w:pPr>
            <w:r w:rsidRPr="000C7DAF">
              <w:rPr>
                <w:sz w:val="18"/>
                <w:szCs w:val="18"/>
              </w:rPr>
              <w:t>Тема консультирования</w:t>
            </w:r>
          </w:p>
        </w:tc>
        <w:tc>
          <w:tcPr>
            <w:tcW w:w="2552" w:type="dxa"/>
            <w:vAlign w:val="center"/>
          </w:tcPr>
          <w:p w:rsidR="000C7DAF" w:rsidRPr="000C7DAF" w:rsidRDefault="000C7DAF">
            <w:pPr>
              <w:pStyle w:val="ConsPlusNormal"/>
              <w:jc w:val="center"/>
              <w:rPr>
                <w:sz w:val="18"/>
                <w:szCs w:val="18"/>
              </w:rPr>
            </w:pPr>
            <w:r w:rsidRPr="000C7DAF">
              <w:rPr>
                <w:sz w:val="18"/>
                <w:szCs w:val="18"/>
              </w:rPr>
              <w:t>Фамилия, имя, отчество специалиста (инспектора) проводившего консультацию</w:t>
            </w:r>
          </w:p>
        </w:tc>
      </w:tr>
      <w:tr w:rsidR="000C7DAF" w:rsidRPr="000C7DAF" w:rsidTr="000C7DAF">
        <w:tc>
          <w:tcPr>
            <w:tcW w:w="680" w:type="dxa"/>
          </w:tcPr>
          <w:p w:rsidR="000C7DAF" w:rsidRPr="000C7DAF" w:rsidRDefault="000C7DAF">
            <w:pPr>
              <w:pStyle w:val="ConsPlusNormal"/>
              <w:jc w:val="center"/>
              <w:rPr>
                <w:sz w:val="18"/>
                <w:szCs w:val="18"/>
              </w:rPr>
            </w:pPr>
            <w:r w:rsidRPr="000C7DAF">
              <w:rPr>
                <w:sz w:val="18"/>
                <w:szCs w:val="18"/>
              </w:rPr>
              <w:t>1</w:t>
            </w:r>
          </w:p>
        </w:tc>
        <w:tc>
          <w:tcPr>
            <w:tcW w:w="2150" w:type="dxa"/>
          </w:tcPr>
          <w:p w:rsidR="000C7DAF" w:rsidRPr="000C7DAF" w:rsidRDefault="000C7DAF">
            <w:pPr>
              <w:pStyle w:val="ConsPlusNormal"/>
              <w:jc w:val="center"/>
              <w:rPr>
                <w:sz w:val="18"/>
                <w:szCs w:val="18"/>
              </w:rPr>
            </w:pPr>
            <w:r w:rsidRPr="000C7DAF">
              <w:rPr>
                <w:sz w:val="18"/>
                <w:szCs w:val="18"/>
              </w:rPr>
              <w:t>2</w:t>
            </w:r>
          </w:p>
        </w:tc>
        <w:tc>
          <w:tcPr>
            <w:tcW w:w="1560" w:type="dxa"/>
          </w:tcPr>
          <w:p w:rsidR="000C7DAF" w:rsidRPr="000C7DAF" w:rsidRDefault="000C7DAF">
            <w:pPr>
              <w:pStyle w:val="ConsPlusNormal"/>
              <w:jc w:val="center"/>
              <w:rPr>
                <w:sz w:val="18"/>
                <w:szCs w:val="18"/>
              </w:rPr>
            </w:pPr>
            <w:r w:rsidRPr="000C7DAF">
              <w:rPr>
                <w:sz w:val="18"/>
                <w:szCs w:val="18"/>
              </w:rPr>
              <w:t>3</w:t>
            </w:r>
          </w:p>
        </w:tc>
        <w:tc>
          <w:tcPr>
            <w:tcW w:w="1134" w:type="dxa"/>
          </w:tcPr>
          <w:p w:rsidR="000C7DAF" w:rsidRPr="000C7DAF" w:rsidRDefault="000C7DAF">
            <w:pPr>
              <w:pStyle w:val="ConsPlusNormal"/>
              <w:jc w:val="center"/>
              <w:rPr>
                <w:sz w:val="18"/>
                <w:szCs w:val="18"/>
              </w:rPr>
            </w:pPr>
            <w:r w:rsidRPr="000C7DAF">
              <w:rPr>
                <w:sz w:val="18"/>
                <w:szCs w:val="18"/>
              </w:rPr>
              <w:t>4</w:t>
            </w:r>
          </w:p>
        </w:tc>
        <w:tc>
          <w:tcPr>
            <w:tcW w:w="1417" w:type="dxa"/>
          </w:tcPr>
          <w:p w:rsidR="000C7DAF" w:rsidRPr="000C7DAF" w:rsidRDefault="000C7DAF">
            <w:pPr>
              <w:pStyle w:val="ConsPlusNormal"/>
              <w:jc w:val="center"/>
              <w:rPr>
                <w:sz w:val="18"/>
                <w:szCs w:val="18"/>
              </w:rPr>
            </w:pPr>
            <w:r w:rsidRPr="000C7DAF">
              <w:rPr>
                <w:sz w:val="18"/>
                <w:szCs w:val="18"/>
              </w:rPr>
              <w:t>5</w:t>
            </w:r>
          </w:p>
        </w:tc>
        <w:tc>
          <w:tcPr>
            <w:tcW w:w="2552" w:type="dxa"/>
          </w:tcPr>
          <w:p w:rsidR="000C7DAF" w:rsidRPr="000C7DAF" w:rsidRDefault="000C7DAF">
            <w:pPr>
              <w:pStyle w:val="ConsPlusNormal"/>
              <w:jc w:val="center"/>
              <w:rPr>
                <w:sz w:val="18"/>
                <w:szCs w:val="18"/>
              </w:rPr>
            </w:pPr>
            <w:r w:rsidRPr="000C7DAF">
              <w:rPr>
                <w:sz w:val="18"/>
                <w:szCs w:val="18"/>
              </w:rPr>
              <w:t>6</w:t>
            </w:r>
          </w:p>
        </w:tc>
      </w:tr>
      <w:tr w:rsidR="000C7DAF" w:rsidRPr="000C7DAF" w:rsidTr="000C7DAF">
        <w:tc>
          <w:tcPr>
            <w:tcW w:w="680" w:type="dxa"/>
          </w:tcPr>
          <w:p w:rsidR="000C7DAF" w:rsidRPr="000C7DAF" w:rsidRDefault="000C7DAF">
            <w:pPr>
              <w:pStyle w:val="ConsPlusNormal"/>
              <w:rPr>
                <w:sz w:val="18"/>
                <w:szCs w:val="18"/>
              </w:rPr>
            </w:pPr>
          </w:p>
        </w:tc>
        <w:tc>
          <w:tcPr>
            <w:tcW w:w="2150" w:type="dxa"/>
          </w:tcPr>
          <w:p w:rsidR="000C7DAF" w:rsidRPr="000C7DAF" w:rsidRDefault="000C7DAF">
            <w:pPr>
              <w:pStyle w:val="ConsPlusNormal"/>
              <w:rPr>
                <w:sz w:val="18"/>
                <w:szCs w:val="18"/>
              </w:rPr>
            </w:pPr>
          </w:p>
        </w:tc>
        <w:tc>
          <w:tcPr>
            <w:tcW w:w="1560"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417" w:type="dxa"/>
          </w:tcPr>
          <w:p w:rsidR="000C7DAF" w:rsidRPr="000C7DAF" w:rsidRDefault="000C7DAF">
            <w:pPr>
              <w:pStyle w:val="ConsPlusNormal"/>
              <w:rPr>
                <w:sz w:val="18"/>
                <w:szCs w:val="18"/>
              </w:rPr>
            </w:pPr>
          </w:p>
        </w:tc>
        <w:tc>
          <w:tcPr>
            <w:tcW w:w="2552" w:type="dxa"/>
          </w:tcPr>
          <w:p w:rsidR="000C7DAF" w:rsidRPr="000C7DAF" w:rsidRDefault="000C7DAF">
            <w:pPr>
              <w:pStyle w:val="ConsPlusNormal"/>
              <w:rPr>
                <w:sz w:val="18"/>
                <w:szCs w:val="18"/>
              </w:rPr>
            </w:pPr>
          </w:p>
        </w:tc>
      </w:tr>
      <w:tr w:rsidR="000C7DAF" w:rsidRPr="000C7DAF" w:rsidTr="000C7DAF">
        <w:tc>
          <w:tcPr>
            <w:tcW w:w="680" w:type="dxa"/>
          </w:tcPr>
          <w:p w:rsidR="000C7DAF" w:rsidRPr="000C7DAF" w:rsidRDefault="000C7DAF">
            <w:pPr>
              <w:pStyle w:val="ConsPlusNormal"/>
              <w:rPr>
                <w:sz w:val="18"/>
                <w:szCs w:val="18"/>
              </w:rPr>
            </w:pPr>
          </w:p>
        </w:tc>
        <w:tc>
          <w:tcPr>
            <w:tcW w:w="2150" w:type="dxa"/>
          </w:tcPr>
          <w:p w:rsidR="000C7DAF" w:rsidRPr="000C7DAF" w:rsidRDefault="000C7DAF">
            <w:pPr>
              <w:pStyle w:val="ConsPlusNormal"/>
              <w:rPr>
                <w:sz w:val="18"/>
                <w:szCs w:val="18"/>
              </w:rPr>
            </w:pPr>
          </w:p>
        </w:tc>
        <w:tc>
          <w:tcPr>
            <w:tcW w:w="1560"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417" w:type="dxa"/>
          </w:tcPr>
          <w:p w:rsidR="000C7DAF" w:rsidRPr="000C7DAF" w:rsidRDefault="000C7DAF">
            <w:pPr>
              <w:pStyle w:val="ConsPlusNormal"/>
              <w:rPr>
                <w:sz w:val="18"/>
                <w:szCs w:val="18"/>
              </w:rPr>
            </w:pPr>
          </w:p>
        </w:tc>
        <w:tc>
          <w:tcPr>
            <w:tcW w:w="2552" w:type="dxa"/>
          </w:tcPr>
          <w:p w:rsidR="000C7DAF" w:rsidRPr="000C7DAF" w:rsidRDefault="000C7DAF">
            <w:pPr>
              <w:pStyle w:val="ConsPlusNormal"/>
              <w:rPr>
                <w:sz w:val="18"/>
                <w:szCs w:val="18"/>
              </w:rPr>
            </w:pPr>
          </w:p>
        </w:tc>
      </w:tr>
      <w:tr w:rsidR="000C7DAF" w:rsidRPr="000C7DAF" w:rsidTr="000C7DAF">
        <w:tc>
          <w:tcPr>
            <w:tcW w:w="680" w:type="dxa"/>
          </w:tcPr>
          <w:p w:rsidR="000C7DAF" w:rsidRPr="000C7DAF" w:rsidRDefault="000C7DAF">
            <w:pPr>
              <w:pStyle w:val="ConsPlusNormal"/>
              <w:rPr>
                <w:sz w:val="18"/>
                <w:szCs w:val="18"/>
              </w:rPr>
            </w:pPr>
          </w:p>
        </w:tc>
        <w:tc>
          <w:tcPr>
            <w:tcW w:w="2150" w:type="dxa"/>
          </w:tcPr>
          <w:p w:rsidR="000C7DAF" w:rsidRPr="000C7DAF" w:rsidRDefault="000C7DAF">
            <w:pPr>
              <w:pStyle w:val="ConsPlusNormal"/>
              <w:rPr>
                <w:sz w:val="18"/>
                <w:szCs w:val="18"/>
              </w:rPr>
            </w:pPr>
          </w:p>
        </w:tc>
        <w:tc>
          <w:tcPr>
            <w:tcW w:w="1560"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417" w:type="dxa"/>
          </w:tcPr>
          <w:p w:rsidR="000C7DAF" w:rsidRPr="000C7DAF" w:rsidRDefault="000C7DAF">
            <w:pPr>
              <w:pStyle w:val="ConsPlusNormal"/>
              <w:rPr>
                <w:sz w:val="18"/>
                <w:szCs w:val="18"/>
              </w:rPr>
            </w:pPr>
          </w:p>
        </w:tc>
        <w:tc>
          <w:tcPr>
            <w:tcW w:w="2552" w:type="dxa"/>
          </w:tcPr>
          <w:p w:rsidR="000C7DAF" w:rsidRPr="000C7DAF" w:rsidRDefault="000C7DAF">
            <w:pPr>
              <w:pStyle w:val="ConsPlusNormal"/>
              <w:rPr>
                <w:sz w:val="18"/>
                <w:szCs w:val="18"/>
              </w:rPr>
            </w:pPr>
          </w:p>
        </w:tc>
      </w:tr>
      <w:tr w:rsidR="000C7DAF" w:rsidRPr="000C7DAF" w:rsidTr="000C7DAF">
        <w:tc>
          <w:tcPr>
            <w:tcW w:w="680" w:type="dxa"/>
          </w:tcPr>
          <w:p w:rsidR="000C7DAF" w:rsidRPr="000C7DAF" w:rsidRDefault="000C7DAF">
            <w:pPr>
              <w:pStyle w:val="ConsPlusNormal"/>
              <w:rPr>
                <w:sz w:val="18"/>
                <w:szCs w:val="18"/>
              </w:rPr>
            </w:pPr>
          </w:p>
        </w:tc>
        <w:tc>
          <w:tcPr>
            <w:tcW w:w="2150" w:type="dxa"/>
          </w:tcPr>
          <w:p w:rsidR="000C7DAF" w:rsidRPr="000C7DAF" w:rsidRDefault="000C7DAF">
            <w:pPr>
              <w:pStyle w:val="ConsPlusNormal"/>
              <w:rPr>
                <w:sz w:val="18"/>
                <w:szCs w:val="18"/>
              </w:rPr>
            </w:pPr>
          </w:p>
        </w:tc>
        <w:tc>
          <w:tcPr>
            <w:tcW w:w="1560"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417" w:type="dxa"/>
          </w:tcPr>
          <w:p w:rsidR="000C7DAF" w:rsidRPr="000C7DAF" w:rsidRDefault="000C7DAF">
            <w:pPr>
              <w:pStyle w:val="ConsPlusNormal"/>
              <w:rPr>
                <w:sz w:val="18"/>
                <w:szCs w:val="18"/>
              </w:rPr>
            </w:pPr>
          </w:p>
        </w:tc>
        <w:tc>
          <w:tcPr>
            <w:tcW w:w="2552" w:type="dxa"/>
          </w:tcPr>
          <w:p w:rsidR="000C7DAF" w:rsidRPr="000C7DAF" w:rsidRDefault="000C7DAF">
            <w:pPr>
              <w:pStyle w:val="ConsPlusNormal"/>
              <w:rPr>
                <w:sz w:val="18"/>
                <w:szCs w:val="18"/>
              </w:rPr>
            </w:pPr>
          </w:p>
        </w:tc>
      </w:tr>
      <w:tr w:rsidR="000C7DAF" w:rsidRPr="000C7DAF" w:rsidTr="000C7DAF">
        <w:tc>
          <w:tcPr>
            <w:tcW w:w="680" w:type="dxa"/>
          </w:tcPr>
          <w:p w:rsidR="000C7DAF" w:rsidRPr="000C7DAF" w:rsidRDefault="000C7DAF">
            <w:pPr>
              <w:pStyle w:val="ConsPlusNormal"/>
              <w:rPr>
                <w:sz w:val="18"/>
                <w:szCs w:val="18"/>
              </w:rPr>
            </w:pPr>
          </w:p>
        </w:tc>
        <w:tc>
          <w:tcPr>
            <w:tcW w:w="2150" w:type="dxa"/>
          </w:tcPr>
          <w:p w:rsidR="000C7DAF" w:rsidRPr="000C7DAF" w:rsidRDefault="000C7DAF">
            <w:pPr>
              <w:pStyle w:val="ConsPlusNormal"/>
              <w:rPr>
                <w:sz w:val="18"/>
                <w:szCs w:val="18"/>
              </w:rPr>
            </w:pPr>
          </w:p>
        </w:tc>
        <w:tc>
          <w:tcPr>
            <w:tcW w:w="1560"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417" w:type="dxa"/>
          </w:tcPr>
          <w:p w:rsidR="000C7DAF" w:rsidRPr="000C7DAF" w:rsidRDefault="000C7DAF">
            <w:pPr>
              <w:pStyle w:val="ConsPlusNormal"/>
              <w:rPr>
                <w:sz w:val="18"/>
                <w:szCs w:val="18"/>
              </w:rPr>
            </w:pPr>
          </w:p>
        </w:tc>
        <w:tc>
          <w:tcPr>
            <w:tcW w:w="2552" w:type="dxa"/>
          </w:tcPr>
          <w:p w:rsidR="000C7DAF" w:rsidRPr="000C7DAF" w:rsidRDefault="000C7DAF">
            <w:pPr>
              <w:pStyle w:val="ConsPlusNormal"/>
              <w:rPr>
                <w:sz w:val="18"/>
                <w:szCs w:val="18"/>
              </w:rPr>
            </w:pPr>
          </w:p>
        </w:tc>
      </w:tr>
      <w:tr w:rsidR="000C7DAF" w:rsidRPr="000C7DAF" w:rsidTr="000C7DAF">
        <w:tc>
          <w:tcPr>
            <w:tcW w:w="680" w:type="dxa"/>
          </w:tcPr>
          <w:p w:rsidR="000C7DAF" w:rsidRPr="000C7DAF" w:rsidRDefault="000C7DAF">
            <w:pPr>
              <w:pStyle w:val="ConsPlusNormal"/>
              <w:rPr>
                <w:sz w:val="18"/>
                <w:szCs w:val="18"/>
              </w:rPr>
            </w:pPr>
          </w:p>
        </w:tc>
        <w:tc>
          <w:tcPr>
            <w:tcW w:w="2150" w:type="dxa"/>
          </w:tcPr>
          <w:p w:rsidR="000C7DAF" w:rsidRPr="000C7DAF" w:rsidRDefault="000C7DAF">
            <w:pPr>
              <w:pStyle w:val="ConsPlusNormal"/>
              <w:rPr>
                <w:sz w:val="18"/>
                <w:szCs w:val="18"/>
              </w:rPr>
            </w:pPr>
          </w:p>
        </w:tc>
        <w:tc>
          <w:tcPr>
            <w:tcW w:w="1560"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417" w:type="dxa"/>
          </w:tcPr>
          <w:p w:rsidR="000C7DAF" w:rsidRPr="000C7DAF" w:rsidRDefault="000C7DAF">
            <w:pPr>
              <w:pStyle w:val="ConsPlusNormal"/>
              <w:rPr>
                <w:sz w:val="18"/>
                <w:szCs w:val="18"/>
              </w:rPr>
            </w:pPr>
          </w:p>
        </w:tc>
        <w:tc>
          <w:tcPr>
            <w:tcW w:w="2552" w:type="dxa"/>
          </w:tcPr>
          <w:p w:rsidR="000C7DAF" w:rsidRPr="000C7DAF" w:rsidRDefault="000C7DAF">
            <w:pPr>
              <w:pStyle w:val="ConsPlusNormal"/>
              <w:rPr>
                <w:sz w:val="18"/>
                <w:szCs w:val="18"/>
              </w:rPr>
            </w:pPr>
          </w:p>
        </w:tc>
      </w:tr>
      <w:tr w:rsidR="000C7DAF" w:rsidRPr="000C7DAF" w:rsidTr="000C7DAF">
        <w:tc>
          <w:tcPr>
            <w:tcW w:w="680" w:type="dxa"/>
          </w:tcPr>
          <w:p w:rsidR="000C7DAF" w:rsidRPr="000C7DAF" w:rsidRDefault="000C7DAF">
            <w:pPr>
              <w:pStyle w:val="ConsPlusNormal"/>
              <w:rPr>
                <w:sz w:val="18"/>
                <w:szCs w:val="18"/>
              </w:rPr>
            </w:pPr>
          </w:p>
        </w:tc>
        <w:tc>
          <w:tcPr>
            <w:tcW w:w="2150" w:type="dxa"/>
          </w:tcPr>
          <w:p w:rsidR="000C7DAF" w:rsidRPr="000C7DAF" w:rsidRDefault="000C7DAF">
            <w:pPr>
              <w:pStyle w:val="ConsPlusNormal"/>
              <w:rPr>
                <w:sz w:val="18"/>
                <w:szCs w:val="18"/>
              </w:rPr>
            </w:pPr>
          </w:p>
        </w:tc>
        <w:tc>
          <w:tcPr>
            <w:tcW w:w="1560" w:type="dxa"/>
          </w:tcPr>
          <w:p w:rsidR="000C7DAF" w:rsidRPr="000C7DAF" w:rsidRDefault="000C7DAF">
            <w:pPr>
              <w:pStyle w:val="ConsPlusNormal"/>
              <w:rPr>
                <w:sz w:val="18"/>
                <w:szCs w:val="18"/>
              </w:rPr>
            </w:pPr>
          </w:p>
        </w:tc>
        <w:tc>
          <w:tcPr>
            <w:tcW w:w="1134" w:type="dxa"/>
          </w:tcPr>
          <w:p w:rsidR="000C7DAF" w:rsidRPr="000C7DAF" w:rsidRDefault="000C7DAF">
            <w:pPr>
              <w:pStyle w:val="ConsPlusNormal"/>
              <w:rPr>
                <w:sz w:val="18"/>
                <w:szCs w:val="18"/>
              </w:rPr>
            </w:pPr>
          </w:p>
        </w:tc>
        <w:tc>
          <w:tcPr>
            <w:tcW w:w="1417" w:type="dxa"/>
          </w:tcPr>
          <w:p w:rsidR="000C7DAF" w:rsidRPr="000C7DAF" w:rsidRDefault="000C7DAF">
            <w:pPr>
              <w:pStyle w:val="ConsPlusNormal"/>
              <w:rPr>
                <w:sz w:val="18"/>
                <w:szCs w:val="18"/>
              </w:rPr>
            </w:pPr>
          </w:p>
        </w:tc>
        <w:tc>
          <w:tcPr>
            <w:tcW w:w="2552" w:type="dxa"/>
          </w:tcPr>
          <w:p w:rsidR="000C7DAF" w:rsidRPr="000C7DAF" w:rsidRDefault="000C7DAF">
            <w:pPr>
              <w:pStyle w:val="ConsPlusNormal"/>
              <w:rPr>
                <w:sz w:val="18"/>
                <w:szCs w:val="18"/>
              </w:rPr>
            </w:pPr>
          </w:p>
        </w:tc>
      </w:tr>
    </w:tbl>
    <w:p w:rsidR="000C7DAF" w:rsidRDefault="000C7DAF">
      <w:pPr>
        <w:pStyle w:val="ConsPlusNormal"/>
        <w:jc w:val="both"/>
      </w:pPr>
    </w:p>
    <w:p w:rsidR="000C7DAF" w:rsidRDefault="000C7DAF">
      <w:pPr>
        <w:pStyle w:val="ConsPlusNormal"/>
        <w:jc w:val="both"/>
      </w:pPr>
    </w:p>
    <w:p w:rsidR="000C7DAF" w:rsidRDefault="000C7DAF">
      <w:pPr>
        <w:pStyle w:val="ConsPlusNormal"/>
        <w:jc w:val="right"/>
        <w:outlineLvl w:val="1"/>
      </w:pPr>
      <w:r>
        <w:t>Приложение N 5</w:t>
      </w:r>
    </w:p>
    <w:p w:rsidR="000C7DAF" w:rsidRDefault="000C7DAF">
      <w:pPr>
        <w:pStyle w:val="ConsPlusNormal"/>
        <w:jc w:val="right"/>
      </w:pPr>
      <w:r>
        <w:t>к Положению</w:t>
      </w:r>
    </w:p>
    <w:p w:rsidR="000C7DAF" w:rsidRDefault="000C7DAF">
      <w:pPr>
        <w:pStyle w:val="ConsPlusNormal"/>
        <w:jc w:val="right"/>
      </w:pPr>
      <w:r>
        <w:t>о муниципальном жилищном контроле</w:t>
      </w:r>
    </w:p>
    <w:p w:rsidR="000C7DAF" w:rsidRDefault="000C7DAF">
      <w:pPr>
        <w:pStyle w:val="ConsPlusNormal"/>
        <w:jc w:val="right"/>
      </w:pPr>
      <w:r>
        <w:t>в Арамильском городском округе</w:t>
      </w:r>
    </w:p>
    <w:p w:rsidR="000C7DAF" w:rsidRDefault="000C7DAF">
      <w:pPr>
        <w:pStyle w:val="ConsPlusNormal"/>
        <w:jc w:val="both"/>
      </w:pPr>
    </w:p>
    <w:p w:rsidR="000C7DAF" w:rsidRDefault="000C7DAF">
      <w:pPr>
        <w:pStyle w:val="ConsPlusTitle"/>
        <w:jc w:val="center"/>
      </w:pPr>
      <w:r>
        <w:t>КРИТЕРИИ</w:t>
      </w:r>
    </w:p>
    <w:p w:rsidR="000C7DAF" w:rsidRDefault="000C7DAF">
      <w:pPr>
        <w:pStyle w:val="ConsPlusTitle"/>
        <w:jc w:val="center"/>
      </w:pPr>
      <w:r>
        <w:t>ОТНЕСЕНИЯ ОБЪЕКТОВ МУНИЦИПАЛЬНОГО ЖИЛИЩНОГО КОНТРОЛЯ</w:t>
      </w:r>
    </w:p>
    <w:p w:rsidR="000C7DAF" w:rsidRDefault="000C7DAF">
      <w:pPr>
        <w:pStyle w:val="ConsPlusTitle"/>
        <w:jc w:val="center"/>
      </w:pPr>
      <w:r>
        <w:t>НА ТЕРРИТОРИИ АРАМИЛЬСКОГО ГОРОДСКОГО ОКРУГА К КАТЕГОРИЯМ</w:t>
      </w:r>
    </w:p>
    <w:p w:rsidR="000C7DAF" w:rsidRDefault="000C7DAF">
      <w:pPr>
        <w:pStyle w:val="ConsPlusTitle"/>
        <w:jc w:val="center"/>
      </w:pPr>
      <w:r>
        <w:t>РИСКА ПРИЧИНЕНИЯ ВРЕДА (УЩЕРБА) ОХРАНЯЕМЫМ ЗАКОНОМ ЦЕННОСТЯМ</w:t>
      </w:r>
    </w:p>
    <w:p w:rsidR="000C7DAF" w:rsidRDefault="000C7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7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7DAF" w:rsidRDefault="000C7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7DAF" w:rsidRDefault="000C7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7DAF" w:rsidRDefault="000C7DAF">
            <w:pPr>
              <w:pStyle w:val="ConsPlusNormal"/>
              <w:jc w:val="center"/>
            </w:pPr>
            <w:r>
              <w:rPr>
                <w:color w:val="392C69"/>
              </w:rPr>
              <w:t>Список изменяющих документов</w:t>
            </w:r>
          </w:p>
          <w:p w:rsidR="000C7DAF" w:rsidRDefault="000C7DAF">
            <w:pPr>
              <w:pStyle w:val="ConsPlusNormal"/>
              <w:jc w:val="center"/>
            </w:pPr>
            <w:r>
              <w:rPr>
                <w:color w:val="392C69"/>
              </w:rPr>
              <w:t xml:space="preserve">(введены </w:t>
            </w:r>
            <w:hyperlink r:id="rId47">
              <w:r>
                <w:rPr>
                  <w:color w:val="0000FF"/>
                </w:rPr>
                <w:t>Решением</w:t>
              </w:r>
            </w:hyperlink>
            <w:r>
              <w:rPr>
                <w:color w:val="392C69"/>
              </w:rPr>
              <w:t xml:space="preserve"> Думы Арамильского городского округа от 10.03.2022 N 11/6)</w:t>
            </w:r>
          </w:p>
        </w:tc>
        <w:tc>
          <w:tcPr>
            <w:tcW w:w="113" w:type="dxa"/>
            <w:tcBorders>
              <w:top w:val="nil"/>
              <w:left w:val="nil"/>
              <w:bottom w:val="nil"/>
              <w:right w:val="nil"/>
            </w:tcBorders>
            <w:shd w:val="clear" w:color="auto" w:fill="F4F3F8"/>
            <w:tcMar>
              <w:top w:w="0" w:type="dxa"/>
              <w:left w:w="0" w:type="dxa"/>
              <w:bottom w:w="0" w:type="dxa"/>
              <w:right w:w="0" w:type="dxa"/>
            </w:tcMar>
          </w:tcPr>
          <w:p w:rsidR="000C7DAF" w:rsidRDefault="000C7DAF">
            <w:pPr>
              <w:pStyle w:val="ConsPlusNormal"/>
            </w:pPr>
          </w:p>
        </w:tc>
      </w:tr>
    </w:tbl>
    <w:p w:rsidR="000C7DAF" w:rsidRDefault="000C7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268"/>
        <w:gridCol w:w="3458"/>
        <w:gridCol w:w="2835"/>
      </w:tblGrid>
      <w:tr w:rsidR="000C7DAF">
        <w:tc>
          <w:tcPr>
            <w:tcW w:w="488" w:type="dxa"/>
          </w:tcPr>
          <w:p w:rsidR="000C7DAF" w:rsidRDefault="000C7DAF">
            <w:pPr>
              <w:pStyle w:val="ConsPlusNormal"/>
              <w:jc w:val="center"/>
            </w:pPr>
            <w:r>
              <w:t>N п/п</w:t>
            </w:r>
          </w:p>
        </w:tc>
        <w:tc>
          <w:tcPr>
            <w:tcW w:w="2268" w:type="dxa"/>
          </w:tcPr>
          <w:p w:rsidR="000C7DAF" w:rsidRDefault="000C7DAF">
            <w:pPr>
              <w:pStyle w:val="ConsPlusNormal"/>
              <w:jc w:val="center"/>
            </w:pPr>
            <w:r>
              <w:t>Категория риска</w:t>
            </w:r>
          </w:p>
        </w:tc>
        <w:tc>
          <w:tcPr>
            <w:tcW w:w="3458" w:type="dxa"/>
          </w:tcPr>
          <w:p w:rsidR="000C7DAF" w:rsidRDefault="000C7DAF">
            <w:pPr>
              <w:pStyle w:val="ConsPlusNormal"/>
              <w:jc w:val="center"/>
            </w:pPr>
            <w:r>
              <w:t>Критерии отнесения объектов муниципального жилищного контроля к категориям риска</w:t>
            </w:r>
          </w:p>
        </w:tc>
        <w:tc>
          <w:tcPr>
            <w:tcW w:w="2835" w:type="dxa"/>
          </w:tcPr>
          <w:p w:rsidR="000C7DAF" w:rsidRDefault="000C7DAF">
            <w:pPr>
              <w:pStyle w:val="ConsPlusNormal"/>
              <w:jc w:val="center"/>
            </w:pPr>
            <w:r>
              <w:t>Показатель риска</w:t>
            </w:r>
          </w:p>
        </w:tc>
      </w:tr>
      <w:tr w:rsidR="000C7DAF">
        <w:tc>
          <w:tcPr>
            <w:tcW w:w="488" w:type="dxa"/>
            <w:vAlign w:val="center"/>
          </w:tcPr>
          <w:p w:rsidR="000C7DAF" w:rsidRDefault="000C7DAF">
            <w:pPr>
              <w:pStyle w:val="ConsPlusNormal"/>
              <w:jc w:val="center"/>
            </w:pPr>
            <w:r>
              <w:t>1</w:t>
            </w:r>
          </w:p>
        </w:tc>
        <w:tc>
          <w:tcPr>
            <w:tcW w:w="2268" w:type="dxa"/>
            <w:vAlign w:val="center"/>
          </w:tcPr>
          <w:p w:rsidR="000C7DAF" w:rsidRDefault="000C7DAF">
            <w:pPr>
              <w:pStyle w:val="ConsPlusNormal"/>
            </w:pPr>
            <w:r>
              <w:t>Средний риск</w:t>
            </w:r>
          </w:p>
        </w:tc>
        <w:tc>
          <w:tcPr>
            <w:tcW w:w="3458" w:type="dxa"/>
            <w:vMerge w:val="restart"/>
            <w:vAlign w:val="center"/>
          </w:tcPr>
          <w:p w:rsidR="000C7DAF" w:rsidRDefault="000C7DAF">
            <w:pPr>
              <w:pStyle w:val="ConsPlusNormal"/>
            </w:pPr>
            <w:r>
              <w:t xml:space="preserve">K = </w:t>
            </w:r>
            <w:proofErr w:type="spellStart"/>
            <w:r>
              <w:t>Vпр</w:t>
            </w:r>
            <w:proofErr w:type="spellEnd"/>
            <w:r>
              <w:t xml:space="preserve"> / </w:t>
            </w:r>
            <w:proofErr w:type="spellStart"/>
            <w:r>
              <w:t>Vп</w:t>
            </w:r>
            <w:proofErr w:type="spellEnd"/>
            <w:r>
              <w:t>,</w:t>
            </w:r>
          </w:p>
          <w:p w:rsidR="000C7DAF" w:rsidRDefault="000C7DAF">
            <w:pPr>
              <w:pStyle w:val="ConsPlusNormal"/>
            </w:pPr>
            <w:r>
              <w:t xml:space="preserve">если </w:t>
            </w:r>
            <w:proofErr w:type="spellStart"/>
            <w:r>
              <w:t>Vп</w:t>
            </w:r>
            <w:proofErr w:type="spellEnd"/>
            <w:r>
              <w:t xml:space="preserve"> = 0, то К = 0</w:t>
            </w:r>
          </w:p>
        </w:tc>
        <w:tc>
          <w:tcPr>
            <w:tcW w:w="2835" w:type="dxa"/>
            <w:vAlign w:val="center"/>
          </w:tcPr>
          <w:p w:rsidR="000C7DAF" w:rsidRDefault="000C7DAF">
            <w:pPr>
              <w:pStyle w:val="ConsPlusNormal"/>
            </w:pPr>
            <w:r>
              <w:t>От 1 до 2 включительно</w:t>
            </w:r>
          </w:p>
        </w:tc>
      </w:tr>
      <w:tr w:rsidR="000C7DAF">
        <w:tc>
          <w:tcPr>
            <w:tcW w:w="488" w:type="dxa"/>
            <w:vAlign w:val="center"/>
          </w:tcPr>
          <w:p w:rsidR="000C7DAF" w:rsidRDefault="000C7DAF">
            <w:pPr>
              <w:pStyle w:val="ConsPlusNormal"/>
              <w:jc w:val="center"/>
            </w:pPr>
            <w:r>
              <w:t>2</w:t>
            </w:r>
          </w:p>
        </w:tc>
        <w:tc>
          <w:tcPr>
            <w:tcW w:w="2268" w:type="dxa"/>
            <w:vAlign w:val="center"/>
          </w:tcPr>
          <w:p w:rsidR="000C7DAF" w:rsidRDefault="000C7DAF">
            <w:pPr>
              <w:pStyle w:val="ConsPlusNormal"/>
            </w:pPr>
            <w:r>
              <w:t>Умеренный риск</w:t>
            </w:r>
          </w:p>
        </w:tc>
        <w:tc>
          <w:tcPr>
            <w:tcW w:w="3458" w:type="dxa"/>
            <w:vMerge/>
          </w:tcPr>
          <w:p w:rsidR="000C7DAF" w:rsidRDefault="000C7DAF">
            <w:pPr>
              <w:pStyle w:val="ConsPlusNormal"/>
            </w:pPr>
          </w:p>
        </w:tc>
        <w:tc>
          <w:tcPr>
            <w:tcW w:w="2835" w:type="dxa"/>
            <w:vAlign w:val="center"/>
          </w:tcPr>
          <w:p w:rsidR="000C7DAF" w:rsidRDefault="000C7DAF">
            <w:pPr>
              <w:pStyle w:val="ConsPlusNormal"/>
            </w:pPr>
            <w:r>
              <w:t>Более 2</w:t>
            </w:r>
          </w:p>
        </w:tc>
      </w:tr>
      <w:tr w:rsidR="000C7DAF">
        <w:tc>
          <w:tcPr>
            <w:tcW w:w="488" w:type="dxa"/>
            <w:vAlign w:val="center"/>
          </w:tcPr>
          <w:p w:rsidR="000C7DAF" w:rsidRDefault="000C7DAF">
            <w:pPr>
              <w:pStyle w:val="ConsPlusNormal"/>
              <w:jc w:val="center"/>
            </w:pPr>
            <w:r>
              <w:t>3</w:t>
            </w:r>
          </w:p>
        </w:tc>
        <w:tc>
          <w:tcPr>
            <w:tcW w:w="2268" w:type="dxa"/>
            <w:vAlign w:val="center"/>
          </w:tcPr>
          <w:p w:rsidR="000C7DAF" w:rsidRDefault="000C7DAF">
            <w:pPr>
              <w:pStyle w:val="ConsPlusNormal"/>
            </w:pPr>
            <w:r>
              <w:t>Низкий риск</w:t>
            </w:r>
          </w:p>
        </w:tc>
        <w:tc>
          <w:tcPr>
            <w:tcW w:w="3458" w:type="dxa"/>
            <w:vMerge/>
          </w:tcPr>
          <w:p w:rsidR="000C7DAF" w:rsidRDefault="000C7DAF">
            <w:pPr>
              <w:pStyle w:val="ConsPlusNormal"/>
            </w:pPr>
          </w:p>
        </w:tc>
        <w:tc>
          <w:tcPr>
            <w:tcW w:w="2835" w:type="dxa"/>
            <w:vAlign w:val="center"/>
          </w:tcPr>
          <w:p w:rsidR="000C7DAF" w:rsidRDefault="000C7DAF">
            <w:pPr>
              <w:pStyle w:val="ConsPlusNormal"/>
            </w:pPr>
            <w:r>
              <w:t>0</w:t>
            </w:r>
          </w:p>
        </w:tc>
      </w:tr>
    </w:tbl>
    <w:p w:rsidR="000C7DAF" w:rsidRDefault="000C7D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0C7DAF">
        <w:tc>
          <w:tcPr>
            <w:tcW w:w="1587" w:type="dxa"/>
            <w:tcBorders>
              <w:top w:val="nil"/>
              <w:left w:val="nil"/>
              <w:bottom w:val="nil"/>
              <w:right w:val="nil"/>
            </w:tcBorders>
          </w:tcPr>
          <w:p w:rsidR="000C7DAF" w:rsidRDefault="000C7DAF">
            <w:pPr>
              <w:pStyle w:val="ConsPlusNormal"/>
            </w:pPr>
            <w:r>
              <w:t>Примечания:</w:t>
            </w:r>
          </w:p>
        </w:tc>
        <w:tc>
          <w:tcPr>
            <w:tcW w:w="7483" w:type="dxa"/>
            <w:tcBorders>
              <w:top w:val="nil"/>
              <w:left w:val="nil"/>
              <w:bottom w:val="nil"/>
              <w:right w:val="nil"/>
            </w:tcBorders>
          </w:tcPr>
          <w:p w:rsidR="000C7DAF" w:rsidRDefault="000C7DAF">
            <w:pPr>
              <w:pStyle w:val="ConsPlusNormal"/>
            </w:pPr>
            <w:r>
              <w:t>К - показатель риска;</w:t>
            </w:r>
          </w:p>
        </w:tc>
      </w:tr>
      <w:tr w:rsidR="000C7DAF">
        <w:tc>
          <w:tcPr>
            <w:tcW w:w="1587" w:type="dxa"/>
            <w:tcBorders>
              <w:top w:val="nil"/>
              <w:left w:val="nil"/>
              <w:bottom w:val="nil"/>
              <w:right w:val="nil"/>
            </w:tcBorders>
          </w:tcPr>
          <w:p w:rsidR="000C7DAF" w:rsidRDefault="000C7DAF">
            <w:pPr>
              <w:pStyle w:val="ConsPlusNormal"/>
            </w:pPr>
          </w:p>
        </w:tc>
        <w:tc>
          <w:tcPr>
            <w:tcW w:w="7483" w:type="dxa"/>
            <w:tcBorders>
              <w:top w:val="nil"/>
              <w:left w:val="nil"/>
              <w:bottom w:val="nil"/>
              <w:right w:val="nil"/>
            </w:tcBorders>
          </w:tcPr>
          <w:p w:rsidR="000C7DAF" w:rsidRDefault="000C7DAF">
            <w:pPr>
              <w:pStyle w:val="ConsPlusNormal"/>
            </w:pPr>
            <w:proofErr w:type="spellStart"/>
            <w:r>
              <w:t>Vпр</w:t>
            </w:r>
            <w:proofErr w:type="spellEnd"/>
            <w:r>
              <w:t xml:space="preserve"> - количество выданных юридическому лицу, индивидуальному предпринимателю в календарном году, предшествующем году, в котором принимается решение об отнесении объекта контроля к категории риска, предписаний, предостережений об устранении выявленных нарушений обязательных требований (за исключением отмененных или признанных незаконными решением суда), ед.;</w:t>
            </w:r>
          </w:p>
        </w:tc>
      </w:tr>
      <w:tr w:rsidR="000C7DAF">
        <w:tc>
          <w:tcPr>
            <w:tcW w:w="1587" w:type="dxa"/>
            <w:tcBorders>
              <w:top w:val="nil"/>
              <w:left w:val="nil"/>
              <w:bottom w:val="nil"/>
              <w:right w:val="nil"/>
            </w:tcBorders>
          </w:tcPr>
          <w:p w:rsidR="000C7DAF" w:rsidRDefault="000C7DAF">
            <w:pPr>
              <w:pStyle w:val="ConsPlusNormal"/>
            </w:pPr>
          </w:p>
        </w:tc>
        <w:tc>
          <w:tcPr>
            <w:tcW w:w="7483" w:type="dxa"/>
            <w:tcBorders>
              <w:top w:val="nil"/>
              <w:left w:val="nil"/>
              <w:bottom w:val="nil"/>
              <w:right w:val="nil"/>
            </w:tcBorders>
          </w:tcPr>
          <w:p w:rsidR="000C7DAF" w:rsidRDefault="000C7DAF">
            <w:pPr>
              <w:pStyle w:val="ConsPlusNormal"/>
            </w:pPr>
            <w:proofErr w:type="spellStart"/>
            <w:r>
              <w:t>Vп</w:t>
            </w:r>
            <w:proofErr w:type="spellEnd"/>
            <w:r>
              <w:t xml:space="preserve"> - количество неисполненных юридическим лицом, индивидуальным предпринимателем в календарном году, предшествующем году, в котором принимается решение об отнесении объекта контроля к категории риска, предписаний, предостережений об устранении выявленных нарушений обязательных требований (за исключением отмененных или признанных незаконными решением суда), ед.</w:t>
            </w:r>
          </w:p>
        </w:tc>
      </w:tr>
    </w:tbl>
    <w:p w:rsidR="000C7DAF" w:rsidRDefault="000C7DAF">
      <w:pPr>
        <w:pStyle w:val="ConsPlusNormal"/>
        <w:jc w:val="both"/>
      </w:pPr>
    </w:p>
    <w:p w:rsidR="000C7DAF" w:rsidRDefault="000C7DAF">
      <w:pPr>
        <w:pStyle w:val="ConsPlusNormal"/>
        <w:jc w:val="both"/>
      </w:pPr>
    </w:p>
    <w:p w:rsidR="000C7DAF" w:rsidRDefault="000C7DAF">
      <w:pPr>
        <w:pStyle w:val="ConsPlusNormal"/>
        <w:jc w:val="right"/>
        <w:outlineLvl w:val="1"/>
      </w:pPr>
      <w:bookmarkStart w:id="14" w:name="_GoBack"/>
      <w:r>
        <w:t>Приложение N 6</w:t>
      </w:r>
    </w:p>
    <w:p w:rsidR="000C7DAF" w:rsidRDefault="000C7DAF">
      <w:pPr>
        <w:pStyle w:val="ConsPlusNormal"/>
        <w:jc w:val="right"/>
      </w:pPr>
      <w:r>
        <w:t>к Положению</w:t>
      </w:r>
    </w:p>
    <w:p w:rsidR="000C7DAF" w:rsidRDefault="000C7DAF">
      <w:pPr>
        <w:pStyle w:val="ConsPlusNormal"/>
        <w:jc w:val="right"/>
      </w:pPr>
      <w:r>
        <w:t>о муниципальном жилищном контроле</w:t>
      </w:r>
    </w:p>
    <w:p w:rsidR="000C7DAF" w:rsidRDefault="000C7DAF">
      <w:pPr>
        <w:pStyle w:val="ConsPlusNormal"/>
        <w:jc w:val="right"/>
      </w:pPr>
      <w:r>
        <w:t>в Арамильском городском округе</w:t>
      </w:r>
    </w:p>
    <w:p w:rsidR="000C7DAF" w:rsidRDefault="000C7DAF">
      <w:pPr>
        <w:pStyle w:val="ConsPlusNormal"/>
        <w:jc w:val="both"/>
      </w:pPr>
    </w:p>
    <w:p w:rsidR="000C7DAF" w:rsidRDefault="000C7DAF">
      <w:pPr>
        <w:pStyle w:val="ConsPlusTitle"/>
        <w:jc w:val="center"/>
      </w:pPr>
      <w:r>
        <w:t>ИНДИКАТОРЫ</w:t>
      </w:r>
    </w:p>
    <w:p w:rsidR="000C7DAF" w:rsidRDefault="000C7DAF">
      <w:pPr>
        <w:pStyle w:val="ConsPlusTitle"/>
        <w:jc w:val="center"/>
      </w:pPr>
      <w:r>
        <w:t>РИСКА НАРУШЕНИЯ ОБЯЗАТЕЛЬНЫХ ТРЕБОВАНИЙ</w:t>
      </w:r>
    </w:p>
    <w:p w:rsidR="000C7DAF" w:rsidRDefault="000C7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7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7DAF" w:rsidRDefault="000C7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7DAF" w:rsidRDefault="000C7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7DAF" w:rsidRDefault="000C7DAF">
            <w:pPr>
              <w:pStyle w:val="ConsPlusNormal"/>
              <w:jc w:val="center"/>
            </w:pPr>
            <w:r>
              <w:rPr>
                <w:color w:val="392C69"/>
              </w:rPr>
              <w:t>Список изменяющих документов</w:t>
            </w:r>
          </w:p>
          <w:p w:rsidR="000C7DAF" w:rsidRDefault="000C7DAF">
            <w:pPr>
              <w:pStyle w:val="ConsPlusNormal"/>
              <w:jc w:val="center"/>
            </w:pPr>
            <w:r>
              <w:rPr>
                <w:color w:val="392C69"/>
              </w:rPr>
              <w:t xml:space="preserve">(в ред. </w:t>
            </w:r>
            <w:hyperlink r:id="rId48">
              <w:r>
                <w:rPr>
                  <w:color w:val="0000FF"/>
                </w:rPr>
                <w:t>Решения</w:t>
              </w:r>
            </w:hyperlink>
            <w:r>
              <w:rPr>
                <w:color w:val="392C69"/>
              </w:rPr>
              <w:t xml:space="preserve"> Думы Арамильского городского округа от 14.12.2023 N 37/5)</w:t>
            </w:r>
          </w:p>
        </w:tc>
        <w:tc>
          <w:tcPr>
            <w:tcW w:w="113" w:type="dxa"/>
            <w:tcBorders>
              <w:top w:val="nil"/>
              <w:left w:val="nil"/>
              <w:bottom w:val="nil"/>
              <w:right w:val="nil"/>
            </w:tcBorders>
            <w:shd w:val="clear" w:color="auto" w:fill="F4F3F8"/>
            <w:tcMar>
              <w:top w:w="0" w:type="dxa"/>
              <w:left w:w="0" w:type="dxa"/>
              <w:bottom w:w="0" w:type="dxa"/>
              <w:right w:w="0" w:type="dxa"/>
            </w:tcMar>
          </w:tcPr>
          <w:p w:rsidR="000C7DAF" w:rsidRDefault="000C7DAF">
            <w:pPr>
              <w:pStyle w:val="ConsPlusNormal"/>
            </w:pPr>
          </w:p>
        </w:tc>
      </w:tr>
    </w:tbl>
    <w:p w:rsidR="000C7DAF" w:rsidRDefault="000C7DAF">
      <w:pPr>
        <w:pStyle w:val="ConsPlusNormal"/>
        <w:jc w:val="both"/>
      </w:pPr>
    </w:p>
    <w:p w:rsidR="000C7DAF" w:rsidRDefault="000C7DAF">
      <w:pPr>
        <w:pStyle w:val="ConsPlusNormal"/>
        <w:ind w:firstLine="540"/>
        <w:jc w:val="both"/>
      </w:pPr>
      <w:r>
        <w:t xml:space="preserve">1. Трехкратный и более рост количества обращений в течение полугода в сравнении с предшествующим аналогичным периодом и (или) аналогичным периодом предшествующего календарного года, поступивших в Администрацию Арамильского городского округа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информационной сети Интернет, государственных информационных систем о фактах нарушений обязательных требований, установленных </w:t>
      </w:r>
      <w:hyperlink r:id="rId49">
        <w:r>
          <w:rPr>
            <w:color w:val="0000FF"/>
          </w:rPr>
          <w:t>частью 1 статьи 20</w:t>
        </w:r>
      </w:hyperlink>
      <w:r>
        <w:t xml:space="preserve"> Жилищного кодекса Российской Федерации.</w:t>
      </w:r>
    </w:p>
    <w:p w:rsidR="000C7DAF" w:rsidRDefault="000C7DAF">
      <w:pPr>
        <w:pStyle w:val="ConsPlusNormal"/>
        <w:spacing w:before="220"/>
        <w:ind w:firstLine="540"/>
        <w:jc w:val="both"/>
      </w:pPr>
      <w: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составом, сроками и периодичностью размещения, устанавливаемыми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7DAF" w:rsidRDefault="000C7DAF">
      <w:pPr>
        <w:pStyle w:val="ConsPlusNormal"/>
        <w:jc w:val="both"/>
      </w:pPr>
    </w:p>
    <w:bookmarkEnd w:id="14"/>
    <w:p w:rsidR="000C7DAF" w:rsidRDefault="000C7DAF">
      <w:pPr>
        <w:pStyle w:val="ConsPlusNormal"/>
        <w:jc w:val="both"/>
      </w:pPr>
    </w:p>
    <w:p w:rsidR="000C7DAF" w:rsidRDefault="000C7DAF">
      <w:pPr>
        <w:pStyle w:val="ConsPlusNormal"/>
        <w:pBdr>
          <w:bottom w:val="single" w:sz="6" w:space="0" w:color="auto"/>
        </w:pBdr>
        <w:spacing w:before="100" w:after="100"/>
        <w:jc w:val="both"/>
        <w:rPr>
          <w:sz w:val="2"/>
          <w:szCs w:val="2"/>
        </w:rPr>
      </w:pPr>
    </w:p>
    <w:p w:rsidR="000C7DAF" w:rsidRDefault="000C7DAF"/>
    <w:sectPr w:rsidR="000C7DA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AF"/>
    <w:rsid w:val="000C7DAF"/>
    <w:rsid w:val="00DA0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C4C8"/>
  <w15:chartTrackingRefBased/>
  <w15:docId w15:val="{143A5EFB-9548-46EB-A33D-68D7B1F6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C7DA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0C7D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C7DAF"/>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0C7DAF"/>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1&amp;n=323720&amp;dst=100006" TargetMode="External"/><Relationship Id="rId18" Type="http://schemas.openxmlformats.org/officeDocument/2006/relationships/hyperlink" Target="https://login.consultant.ru/link/?req=doc&amp;base=LAW&amp;n=495001&amp;dst=100088" TargetMode="External"/><Relationship Id="rId26" Type="http://schemas.openxmlformats.org/officeDocument/2006/relationships/hyperlink" Target="https://login.consultant.ru/link/?req=doc&amp;base=RLAW071&amp;n=323720&amp;dst=100009" TargetMode="External"/><Relationship Id="rId39" Type="http://schemas.openxmlformats.org/officeDocument/2006/relationships/hyperlink" Target="https://login.consultant.ru/link/?req=doc&amp;base=LAW&amp;n=495001&amp;dst=10044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4960" TargetMode="External"/><Relationship Id="rId34" Type="http://schemas.openxmlformats.org/officeDocument/2006/relationships/hyperlink" Target="https://login.consultant.ru/link/?req=doc&amp;base=RLAW071&amp;n=368281&amp;dst=100014" TargetMode="External"/><Relationship Id="rId42" Type="http://schemas.openxmlformats.org/officeDocument/2006/relationships/hyperlink" Target="https://login.consultant.ru/link/?req=doc&amp;base=RLAW071&amp;n=368281&amp;dst=100019" TargetMode="External"/><Relationship Id="rId47" Type="http://schemas.openxmlformats.org/officeDocument/2006/relationships/hyperlink" Target="https://login.consultant.ru/link/?req=doc&amp;base=RLAW071&amp;n=329501&amp;dst=100007" TargetMode="External"/><Relationship Id="rId50" Type="http://schemas.openxmlformats.org/officeDocument/2006/relationships/fontTable" Target="fontTable.xml"/><Relationship Id="rId7" Type="http://schemas.openxmlformats.org/officeDocument/2006/relationships/hyperlink" Target="https://login.consultant.ru/link/?req=doc&amp;base=RLAW071&amp;n=368281&amp;dst=100005" TargetMode="External"/><Relationship Id="rId12" Type="http://schemas.openxmlformats.org/officeDocument/2006/relationships/hyperlink" Target="https://login.consultant.ru/link/?req=doc&amp;base=RLAW071&amp;n=399589&amp;dst=100517" TargetMode="External"/><Relationship Id="rId17" Type="http://schemas.openxmlformats.org/officeDocument/2006/relationships/hyperlink" Target="https://login.consultant.ru/link/?req=doc&amp;base=RLAW071&amp;n=368281&amp;dst=100009" TargetMode="External"/><Relationship Id="rId25" Type="http://schemas.openxmlformats.org/officeDocument/2006/relationships/hyperlink" Target="https://login.consultant.ru/link/?req=doc&amp;base=RLAW071&amp;n=323720&amp;dst=100008" TargetMode="External"/><Relationship Id="rId33" Type="http://schemas.openxmlformats.org/officeDocument/2006/relationships/hyperlink" Target="https://login.consultant.ru/link/?req=doc&amp;base=RLAW071&amp;n=368281&amp;dst=100012" TargetMode="External"/><Relationship Id="rId38" Type="http://schemas.openxmlformats.org/officeDocument/2006/relationships/hyperlink" Target="https://login.consultant.ru/link/?req=doc&amp;base=LAW&amp;n=495001&amp;dst=100440" TargetMode="External"/><Relationship Id="rId46" Type="http://schemas.openxmlformats.org/officeDocument/2006/relationships/hyperlink" Target="https://login.consultant.ru/link/?req=doc&amp;base=LAW&amp;n=483238&amp;dst=5267" TargetMode="External"/><Relationship Id="rId2" Type="http://schemas.openxmlformats.org/officeDocument/2006/relationships/settings" Target="settings.xml"/><Relationship Id="rId16" Type="http://schemas.openxmlformats.org/officeDocument/2006/relationships/hyperlink" Target="https://login.consultant.ru/link/?req=doc&amp;base=RLAW071&amp;n=368281&amp;dst=100007" TargetMode="External"/><Relationship Id="rId20" Type="http://schemas.openxmlformats.org/officeDocument/2006/relationships/hyperlink" Target="https://login.consultant.ru/link/?req=doc&amp;base=LAW&amp;n=500030" TargetMode="External"/><Relationship Id="rId29" Type="http://schemas.openxmlformats.org/officeDocument/2006/relationships/hyperlink" Target="https://login.consultant.ru/link/?req=doc&amp;base=LAW&amp;n=416592" TargetMode="External"/><Relationship Id="rId41" Type="http://schemas.openxmlformats.org/officeDocument/2006/relationships/hyperlink" Target="https://login.consultant.ru/link/?req=doc&amp;base=RLAW071&amp;n=323720&amp;dst=100016" TargetMode="External"/><Relationship Id="rId1" Type="http://schemas.openxmlformats.org/officeDocument/2006/relationships/styles" Target="styles.xml"/><Relationship Id="rId6" Type="http://schemas.openxmlformats.org/officeDocument/2006/relationships/hyperlink" Target="https://login.consultant.ru/link/?req=doc&amp;base=RLAW071&amp;n=329501&amp;dst=100005" TargetMode="External"/><Relationship Id="rId11" Type="http://schemas.openxmlformats.org/officeDocument/2006/relationships/hyperlink" Target="https://login.consultant.ru/link/?req=doc&amp;base=RLAW071&amp;n=399589&amp;dst=101458" TargetMode="External"/><Relationship Id="rId24" Type="http://schemas.openxmlformats.org/officeDocument/2006/relationships/hyperlink" Target="https://login.consultant.ru/link/?req=doc&amp;base=RLAW071&amp;n=323720&amp;dst=100006" TargetMode="External"/><Relationship Id="rId32" Type="http://schemas.openxmlformats.org/officeDocument/2006/relationships/hyperlink" Target="https://login.consultant.ru/link/?req=doc&amp;base=LAW&amp;n=494960" TargetMode="External"/><Relationship Id="rId37" Type="http://schemas.openxmlformats.org/officeDocument/2006/relationships/hyperlink" Target="https://login.consultant.ru/link/?req=doc&amp;base=LAW&amp;n=495001&amp;dst=101141" TargetMode="External"/><Relationship Id="rId40" Type="http://schemas.openxmlformats.org/officeDocument/2006/relationships/hyperlink" Target="https://login.consultant.ru/link/?req=doc&amp;base=RLAW071&amp;n=323720&amp;dst=100014" TargetMode="External"/><Relationship Id="rId45" Type="http://schemas.openxmlformats.org/officeDocument/2006/relationships/hyperlink" Target="https://login.consultant.ru/link/?req=doc&amp;base=LAW&amp;n=493210&amp;dst=1021" TargetMode="External"/><Relationship Id="rId5" Type="http://schemas.openxmlformats.org/officeDocument/2006/relationships/hyperlink" Target="https://login.consultant.ru/link/?req=doc&amp;base=RLAW071&amp;n=323720&amp;dst=100005" TargetMode="External"/><Relationship Id="rId15" Type="http://schemas.openxmlformats.org/officeDocument/2006/relationships/hyperlink" Target="https://login.consultant.ru/link/?req=doc&amp;base=RLAW071&amp;n=368281&amp;dst=100006" TargetMode="External"/><Relationship Id="rId23" Type="http://schemas.openxmlformats.org/officeDocument/2006/relationships/hyperlink" Target="https://login.consultant.ru/link/?req=doc&amp;base=LAW&amp;n=495001&amp;dst=101267" TargetMode="External"/><Relationship Id="rId28" Type="http://schemas.openxmlformats.org/officeDocument/2006/relationships/hyperlink" Target="https://login.consultant.ru/link/?req=doc&amp;base=RLAW071&amp;n=323720&amp;dst=100011" TargetMode="External"/><Relationship Id="rId36" Type="http://schemas.openxmlformats.org/officeDocument/2006/relationships/hyperlink" Target="https://login.consultant.ru/link/?req=doc&amp;base=RLAW071&amp;n=368281&amp;dst=100017" TargetMode="External"/><Relationship Id="rId49" Type="http://schemas.openxmlformats.org/officeDocument/2006/relationships/hyperlink" Target="https://login.consultant.ru/link/?req=doc&amp;base=LAW&amp;n=493210&amp;dst=1096" TargetMode="External"/><Relationship Id="rId10" Type="http://schemas.openxmlformats.org/officeDocument/2006/relationships/hyperlink" Target="https://login.consultant.ru/link/?req=doc&amp;base=LAW&amp;n=495001&amp;dst=100088" TargetMode="External"/><Relationship Id="rId19" Type="http://schemas.openxmlformats.org/officeDocument/2006/relationships/hyperlink" Target="https://login.consultant.ru/link/?req=doc&amp;base=RLAW071&amp;n=368281&amp;dst=100011" TargetMode="External"/><Relationship Id="rId31" Type="http://schemas.openxmlformats.org/officeDocument/2006/relationships/hyperlink" Target="https://login.consultant.ru/link/?req=doc&amp;base=RLAW071&amp;n=323720&amp;dst=100013" TargetMode="External"/><Relationship Id="rId44" Type="http://schemas.openxmlformats.org/officeDocument/2006/relationships/hyperlink" Target="https://login.consultant.ru/link/?req=doc&amp;base=LAW&amp;n=495001&amp;dst=10099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0999&amp;dst=101363" TargetMode="External"/><Relationship Id="rId14" Type="http://schemas.openxmlformats.org/officeDocument/2006/relationships/hyperlink" Target="https://login.consultant.ru/link/?req=doc&amp;base=RLAW071&amp;n=329501&amp;dst=100006" TargetMode="External"/><Relationship Id="rId22" Type="http://schemas.openxmlformats.org/officeDocument/2006/relationships/hyperlink" Target="https://login.consultant.ru/link/?req=doc&amp;base=RLAW071&amp;n=329501&amp;dst=100006" TargetMode="External"/><Relationship Id="rId27" Type="http://schemas.openxmlformats.org/officeDocument/2006/relationships/hyperlink" Target="https://login.consultant.ru/link/?req=doc&amp;base=RLAW071&amp;n=323720&amp;dst=100010" TargetMode="External"/><Relationship Id="rId30" Type="http://schemas.openxmlformats.org/officeDocument/2006/relationships/hyperlink" Target="https://login.consultant.ru/link/?req=doc&amp;base=RLAW071&amp;n=323720&amp;dst=100012" TargetMode="External"/><Relationship Id="rId35" Type="http://schemas.openxmlformats.org/officeDocument/2006/relationships/hyperlink" Target="https://login.consultant.ru/link/?req=doc&amp;base=RLAW071&amp;n=368281&amp;dst=100016" TargetMode="External"/><Relationship Id="rId43" Type="http://schemas.openxmlformats.org/officeDocument/2006/relationships/hyperlink" Target="https://login.consultant.ru/link/?req=doc&amp;base=LAW&amp;n=495001" TargetMode="External"/><Relationship Id="rId48" Type="http://schemas.openxmlformats.org/officeDocument/2006/relationships/hyperlink" Target="https://login.consultant.ru/link/?req=doc&amp;base=RLAW071&amp;n=368281&amp;dst=100025" TargetMode="External"/><Relationship Id="rId8" Type="http://schemas.openxmlformats.org/officeDocument/2006/relationships/hyperlink" Target="https://login.consultant.ru/link/?req=doc&amp;base=LAW&amp;n=493210&amp;dst=1018"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26</Pages>
  <Words>11016</Words>
  <Characters>62796</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Самарина Виктория Валерьевна</dc:creator>
  <cp:keywords/>
  <dc:description/>
  <cp:lastModifiedBy>Самарина Виктория Валерьевна</cp:lastModifiedBy>
  <cp:revision>1</cp:revision>
  <dcterms:created xsi:type="dcterms:W3CDTF">2025-04-14T10:00:00Z</dcterms:created>
  <dcterms:modified xsi:type="dcterms:W3CDTF">2025-04-14T11:29:00Z</dcterms:modified>
</cp:coreProperties>
</file>