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1E46E" w14:textId="77777777" w:rsidR="005D52F6" w:rsidRDefault="005D52F6" w:rsidP="005D52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с </w:t>
      </w:r>
      <w:proofErr w:type="spellStart"/>
      <w:r>
        <w:rPr>
          <w:b/>
          <w:sz w:val="28"/>
          <w:szCs w:val="28"/>
        </w:rPr>
        <w:t>с</w:t>
      </w:r>
      <w:proofErr w:type="spellEnd"/>
      <w:r>
        <w:rPr>
          <w:b/>
          <w:sz w:val="28"/>
          <w:szCs w:val="28"/>
        </w:rPr>
        <w:t xml:space="preserve"> и й с к а я Ф е д е р а ц и я</w:t>
      </w:r>
    </w:p>
    <w:p w14:paraId="13851BFB" w14:textId="77777777" w:rsidR="005D52F6" w:rsidRDefault="005D52F6" w:rsidP="005D52F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(Проект)</w:t>
      </w:r>
    </w:p>
    <w:p w14:paraId="748F1701" w14:textId="77777777" w:rsidR="005D52F6" w:rsidRDefault="005D52F6" w:rsidP="005D52F6">
      <w:pPr>
        <w:jc w:val="center"/>
        <w:rPr>
          <w:b/>
          <w:sz w:val="56"/>
          <w:szCs w:val="56"/>
        </w:rPr>
      </w:pPr>
      <w:r>
        <w:rPr>
          <w:b/>
          <w:sz w:val="72"/>
          <w:szCs w:val="72"/>
        </w:rPr>
        <w:t>Р е ш е н и е</w:t>
      </w:r>
      <w:bookmarkStart w:id="0" w:name="_Hlk41406546"/>
    </w:p>
    <w:bookmarkEnd w:id="0"/>
    <w:p w14:paraId="30726701" w14:textId="77777777" w:rsidR="005D52F6" w:rsidRDefault="005D52F6" w:rsidP="005D52F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Думы </w:t>
      </w:r>
      <w:proofErr w:type="spellStart"/>
      <w:r>
        <w:rPr>
          <w:b/>
          <w:sz w:val="40"/>
          <w:szCs w:val="40"/>
        </w:rPr>
        <w:t>Арамильского</w:t>
      </w:r>
      <w:proofErr w:type="spellEnd"/>
      <w:r>
        <w:rPr>
          <w:b/>
          <w:sz w:val="40"/>
          <w:szCs w:val="40"/>
        </w:rPr>
        <w:t xml:space="preserve"> городского округа</w:t>
      </w:r>
    </w:p>
    <w:p w14:paraId="2FE6674F" w14:textId="77777777" w:rsidR="005D52F6" w:rsidRDefault="005D52F6" w:rsidP="005D52F6">
      <w:pPr>
        <w:jc w:val="both"/>
        <w:rPr>
          <w:sz w:val="28"/>
          <w:szCs w:val="28"/>
        </w:rPr>
      </w:pPr>
    </w:p>
    <w:p w14:paraId="3516024A" w14:textId="7DEB04EC" w:rsidR="005D52F6" w:rsidRDefault="005D52F6" w:rsidP="005D52F6">
      <w:pPr>
        <w:jc w:val="both"/>
        <w:rPr>
          <w:sz w:val="28"/>
          <w:szCs w:val="28"/>
        </w:rPr>
      </w:pPr>
      <w:r>
        <w:rPr>
          <w:sz w:val="28"/>
          <w:szCs w:val="28"/>
        </w:rPr>
        <w:t>от _____________ 202</w:t>
      </w:r>
      <w:r w:rsidR="006A5CEA">
        <w:rPr>
          <w:sz w:val="28"/>
          <w:szCs w:val="28"/>
        </w:rPr>
        <w:t>6</w:t>
      </w:r>
      <w:r>
        <w:rPr>
          <w:sz w:val="28"/>
          <w:szCs w:val="28"/>
        </w:rPr>
        <w:t xml:space="preserve"> года № ________</w:t>
      </w:r>
    </w:p>
    <w:p w14:paraId="28629A64" w14:textId="77777777" w:rsidR="005D52F6" w:rsidRDefault="005D52F6" w:rsidP="005D52F6">
      <w:pPr>
        <w:autoSpaceDE w:val="0"/>
        <w:autoSpaceDN w:val="0"/>
        <w:adjustRightInd w:val="0"/>
        <w:spacing w:before="326"/>
        <w:ind w:right="17" w:firstLine="540"/>
        <w:jc w:val="both"/>
        <w:rPr>
          <w:b/>
          <w:bCs/>
          <w:i/>
          <w:iCs/>
          <w:sz w:val="28"/>
          <w:szCs w:val="28"/>
        </w:rPr>
      </w:pPr>
    </w:p>
    <w:p w14:paraId="69C9A912" w14:textId="327CC3C2" w:rsidR="005D52F6" w:rsidRDefault="005D52F6" w:rsidP="00836246">
      <w:pPr>
        <w:autoSpaceDE w:val="0"/>
        <w:autoSpaceDN w:val="0"/>
        <w:adjustRightInd w:val="0"/>
        <w:spacing w:before="326"/>
        <w:ind w:right="17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</w:t>
      </w:r>
      <w:r w:rsidR="005439B5">
        <w:rPr>
          <w:b/>
          <w:bCs/>
          <w:i/>
          <w:iCs/>
          <w:sz w:val="28"/>
          <w:szCs w:val="28"/>
        </w:rPr>
        <w:t xml:space="preserve">б </w:t>
      </w:r>
      <w:bookmarkStart w:id="1" w:name="_Hlk162511046"/>
      <w:r w:rsidR="004C0B65">
        <w:rPr>
          <w:b/>
          <w:bCs/>
          <w:i/>
          <w:iCs/>
          <w:sz w:val="28"/>
          <w:szCs w:val="28"/>
        </w:rPr>
        <w:t xml:space="preserve">утверждении нормативов градостроительного проектирования </w:t>
      </w:r>
      <w:proofErr w:type="spellStart"/>
      <w:r w:rsidR="004C0B65">
        <w:rPr>
          <w:b/>
          <w:bCs/>
          <w:i/>
          <w:iCs/>
          <w:sz w:val="28"/>
          <w:szCs w:val="28"/>
        </w:rPr>
        <w:t>Арамильского</w:t>
      </w:r>
      <w:proofErr w:type="spellEnd"/>
      <w:r w:rsidR="004C0B65">
        <w:rPr>
          <w:b/>
          <w:bCs/>
          <w:i/>
          <w:iCs/>
          <w:sz w:val="28"/>
          <w:szCs w:val="28"/>
        </w:rPr>
        <w:t xml:space="preserve"> городского округа</w:t>
      </w:r>
      <w:bookmarkEnd w:id="1"/>
      <w:r w:rsidR="00D17C58">
        <w:rPr>
          <w:b/>
          <w:bCs/>
          <w:i/>
          <w:iCs/>
          <w:sz w:val="28"/>
          <w:szCs w:val="28"/>
        </w:rPr>
        <w:t xml:space="preserve"> </w:t>
      </w:r>
    </w:p>
    <w:p w14:paraId="786800F6" w14:textId="3BC03A29" w:rsidR="005D52F6" w:rsidRDefault="005D52F6" w:rsidP="005D52F6">
      <w:pPr>
        <w:autoSpaceDE w:val="0"/>
        <w:autoSpaceDN w:val="0"/>
        <w:adjustRightInd w:val="0"/>
        <w:spacing w:before="326"/>
        <w:ind w:right="1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B42EA6" w:rsidRPr="00B42EA6">
        <w:rPr>
          <w:sz w:val="28"/>
          <w:szCs w:val="28"/>
        </w:rPr>
        <w:t xml:space="preserve">с Градостроительным кодексом Российской Федерации, Федеральным законом от </w:t>
      </w:r>
      <w:r w:rsidR="00E843E5">
        <w:rPr>
          <w:sz w:val="28"/>
          <w:szCs w:val="28"/>
        </w:rPr>
        <w:t xml:space="preserve">20 марта </w:t>
      </w:r>
      <w:r w:rsidR="00B42EA6" w:rsidRPr="00B42EA6">
        <w:rPr>
          <w:sz w:val="28"/>
          <w:szCs w:val="28"/>
        </w:rPr>
        <w:t>20</w:t>
      </w:r>
      <w:r w:rsidR="00E843E5">
        <w:rPr>
          <w:sz w:val="28"/>
          <w:szCs w:val="28"/>
        </w:rPr>
        <w:t>25</w:t>
      </w:r>
      <w:r w:rsidR="00B42EA6" w:rsidRPr="00B42EA6">
        <w:rPr>
          <w:sz w:val="28"/>
          <w:szCs w:val="28"/>
        </w:rPr>
        <w:t xml:space="preserve"> года </w:t>
      </w:r>
      <w:r w:rsidR="00FB3A11">
        <w:rPr>
          <w:sz w:val="28"/>
          <w:szCs w:val="28"/>
        </w:rPr>
        <w:t>№</w:t>
      </w:r>
      <w:r w:rsidR="00B42EA6" w:rsidRPr="00B42EA6">
        <w:rPr>
          <w:sz w:val="28"/>
          <w:szCs w:val="28"/>
        </w:rPr>
        <w:t xml:space="preserve"> 3</w:t>
      </w:r>
      <w:r w:rsidR="00E843E5">
        <w:rPr>
          <w:sz w:val="28"/>
          <w:szCs w:val="28"/>
        </w:rPr>
        <w:t>3</w:t>
      </w:r>
      <w:r w:rsidR="00B42EA6" w:rsidRPr="00B42EA6">
        <w:rPr>
          <w:sz w:val="28"/>
          <w:szCs w:val="28"/>
        </w:rPr>
        <w:t xml:space="preserve">-ФЗ </w:t>
      </w:r>
      <w:r w:rsidR="008612A2">
        <w:rPr>
          <w:sz w:val="28"/>
          <w:szCs w:val="28"/>
        </w:rPr>
        <w:t>«</w:t>
      </w:r>
      <w:r w:rsidR="00B42EA6" w:rsidRPr="00B42EA6">
        <w:rPr>
          <w:sz w:val="28"/>
          <w:szCs w:val="28"/>
        </w:rPr>
        <w:t xml:space="preserve">Об общих принципах организации местного самоуправления в </w:t>
      </w:r>
      <w:r w:rsidR="00E843E5">
        <w:rPr>
          <w:sz w:val="28"/>
          <w:szCs w:val="28"/>
        </w:rPr>
        <w:t>единой системе публичной власти</w:t>
      </w:r>
      <w:r w:rsidR="008612A2">
        <w:rPr>
          <w:sz w:val="28"/>
          <w:szCs w:val="28"/>
        </w:rPr>
        <w:t>»</w:t>
      </w:r>
      <w:r w:rsidR="00B42EA6" w:rsidRPr="00B42EA6">
        <w:rPr>
          <w:sz w:val="28"/>
          <w:szCs w:val="28"/>
        </w:rPr>
        <w:t xml:space="preserve"> со статьей 23 Устава </w:t>
      </w:r>
      <w:proofErr w:type="spellStart"/>
      <w:r w:rsidR="00B42EA6" w:rsidRPr="00B42EA6">
        <w:rPr>
          <w:sz w:val="28"/>
          <w:szCs w:val="28"/>
        </w:rPr>
        <w:t>Арамильского</w:t>
      </w:r>
      <w:proofErr w:type="spellEnd"/>
      <w:r w:rsidR="00B42EA6" w:rsidRPr="00B42EA6">
        <w:rPr>
          <w:sz w:val="28"/>
          <w:szCs w:val="28"/>
        </w:rPr>
        <w:t xml:space="preserve"> городского округа, Дума </w:t>
      </w:r>
      <w:proofErr w:type="spellStart"/>
      <w:r w:rsidR="00B42EA6" w:rsidRPr="00B42EA6">
        <w:rPr>
          <w:sz w:val="28"/>
          <w:szCs w:val="28"/>
        </w:rPr>
        <w:t>Арамильского</w:t>
      </w:r>
      <w:proofErr w:type="spellEnd"/>
      <w:r w:rsidR="00B42EA6" w:rsidRPr="00B42EA6">
        <w:rPr>
          <w:sz w:val="28"/>
          <w:szCs w:val="28"/>
        </w:rPr>
        <w:t xml:space="preserve"> городского округа</w:t>
      </w:r>
    </w:p>
    <w:p w14:paraId="48F9CD03" w14:textId="77777777" w:rsidR="005D52F6" w:rsidRDefault="005D52F6" w:rsidP="005D52F6">
      <w:pPr>
        <w:autoSpaceDE w:val="0"/>
        <w:autoSpaceDN w:val="0"/>
        <w:adjustRightInd w:val="0"/>
        <w:spacing w:before="326"/>
        <w:ind w:right="1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РЕШИЛА:</w:t>
      </w:r>
    </w:p>
    <w:p w14:paraId="323AB871" w14:textId="4FF68C78" w:rsidR="005D52F6" w:rsidRDefault="00616798" w:rsidP="0091626F">
      <w:pPr>
        <w:tabs>
          <w:tab w:val="num" w:pos="851"/>
        </w:tabs>
        <w:autoSpaceDE w:val="0"/>
        <w:autoSpaceDN w:val="0"/>
        <w:adjustRightInd w:val="0"/>
        <w:spacing w:before="326"/>
        <w:ind w:right="17" w:firstLine="709"/>
        <w:jc w:val="both"/>
        <w:rPr>
          <w:sz w:val="28"/>
          <w:szCs w:val="28"/>
        </w:rPr>
      </w:pPr>
      <w:r w:rsidRPr="00616798">
        <w:rPr>
          <w:sz w:val="28"/>
          <w:szCs w:val="28"/>
        </w:rPr>
        <w:t>1.</w:t>
      </w:r>
      <w:r w:rsidR="0091626F" w:rsidRPr="0091626F">
        <w:t xml:space="preserve"> </w:t>
      </w:r>
      <w:r w:rsidR="0091626F" w:rsidRPr="0091626F">
        <w:rPr>
          <w:sz w:val="28"/>
          <w:szCs w:val="28"/>
        </w:rPr>
        <w:t xml:space="preserve">Утвердить </w:t>
      </w:r>
      <w:r w:rsidR="00E843E5">
        <w:rPr>
          <w:sz w:val="28"/>
          <w:szCs w:val="28"/>
        </w:rPr>
        <w:t>н</w:t>
      </w:r>
      <w:r w:rsidR="0091626F" w:rsidRPr="0091626F">
        <w:rPr>
          <w:sz w:val="28"/>
          <w:szCs w:val="28"/>
        </w:rPr>
        <w:t xml:space="preserve">ормативы градостроительного проектирования </w:t>
      </w:r>
      <w:proofErr w:type="spellStart"/>
      <w:r w:rsidR="0091626F">
        <w:rPr>
          <w:sz w:val="28"/>
          <w:szCs w:val="28"/>
        </w:rPr>
        <w:t>Арамильского</w:t>
      </w:r>
      <w:proofErr w:type="spellEnd"/>
      <w:r w:rsidR="0091626F">
        <w:rPr>
          <w:sz w:val="28"/>
          <w:szCs w:val="28"/>
        </w:rPr>
        <w:t xml:space="preserve"> </w:t>
      </w:r>
      <w:r w:rsidR="0091626F" w:rsidRPr="0091626F">
        <w:rPr>
          <w:sz w:val="28"/>
          <w:szCs w:val="28"/>
        </w:rPr>
        <w:t>городского округа (</w:t>
      </w:r>
      <w:r w:rsidR="006A5CEA">
        <w:rPr>
          <w:sz w:val="28"/>
          <w:szCs w:val="28"/>
        </w:rPr>
        <w:t>прилагается</w:t>
      </w:r>
      <w:r w:rsidR="0091626F" w:rsidRPr="0091626F">
        <w:rPr>
          <w:sz w:val="28"/>
          <w:szCs w:val="28"/>
        </w:rPr>
        <w:t>).</w:t>
      </w:r>
    </w:p>
    <w:p w14:paraId="3AF68D64" w14:textId="4BD8371C" w:rsidR="0091626F" w:rsidRPr="0091626F" w:rsidRDefault="0091626F" w:rsidP="0091626F">
      <w:pPr>
        <w:tabs>
          <w:tab w:val="num" w:pos="851"/>
        </w:tabs>
        <w:autoSpaceDE w:val="0"/>
        <w:autoSpaceDN w:val="0"/>
        <w:adjustRightInd w:val="0"/>
        <w:spacing w:before="326"/>
        <w:ind w:right="17" w:firstLine="709"/>
        <w:jc w:val="both"/>
        <w:rPr>
          <w:sz w:val="28"/>
          <w:szCs w:val="28"/>
        </w:rPr>
      </w:pPr>
      <w:r w:rsidRPr="0091626F">
        <w:rPr>
          <w:sz w:val="28"/>
          <w:szCs w:val="28"/>
        </w:rPr>
        <w:t>2. Признать утратившим силу</w:t>
      </w:r>
      <w:r w:rsidR="006A5CEA">
        <w:rPr>
          <w:sz w:val="28"/>
          <w:szCs w:val="28"/>
        </w:rPr>
        <w:t>:</w:t>
      </w:r>
      <w:r w:rsidRPr="0091626F">
        <w:rPr>
          <w:sz w:val="28"/>
          <w:szCs w:val="28"/>
        </w:rPr>
        <w:t xml:space="preserve"> Решение</w:t>
      </w:r>
      <w:r w:rsidR="006A5CEA">
        <w:rPr>
          <w:sz w:val="28"/>
          <w:szCs w:val="28"/>
        </w:rPr>
        <w:t xml:space="preserve"> Думы</w:t>
      </w:r>
      <w:r w:rsidRPr="0091626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Арамильско</w:t>
      </w:r>
      <w:r w:rsidR="006A5CEA">
        <w:rPr>
          <w:sz w:val="28"/>
          <w:szCs w:val="28"/>
        </w:rPr>
        <w:t>го</w:t>
      </w:r>
      <w:proofErr w:type="spellEnd"/>
      <w:r w:rsidRPr="0091626F">
        <w:rPr>
          <w:sz w:val="28"/>
          <w:szCs w:val="28"/>
        </w:rPr>
        <w:t xml:space="preserve"> городско</w:t>
      </w:r>
      <w:r w:rsidR="006A5CEA">
        <w:rPr>
          <w:sz w:val="28"/>
          <w:szCs w:val="28"/>
        </w:rPr>
        <w:t>го</w:t>
      </w:r>
      <w:r w:rsidRPr="0091626F">
        <w:rPr>
          <w:sz w:val="28"/>
          <w:szCs w:val="28"/>
        </w:rPr>
        <w:t xml:space="preserve"> </w:t>
      </w:r>
      <w:r w:rsidR="006A5CEA">
        <w:rPr>
          <w:sz w:val="28"/>
          <w:szCs w:val="28"/>
        </w:rPr>
        <w:t>округа</w:t>
      </w:r>
      <w:r w:rsidRPr="0091626F">
        <w:rPr>
          <w:sz w:val="28"/>
          <w:szCs w:val="28"/>
        </w:rPr>
        <w:t xml:space="preserve"> от </w:t>
      </w:r>
      <w:r>
        <w:rPr>
          <w:sz w:val="28"/>
          <w:szCs w:val="28"/>
        </w:rPr>
        <w:t>13</w:t>
      </w:r>
      <w:r w:rsidRPr="0091626F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07</w:t>
      </w:r>
      <w:r w:rsidRPr="0091626F">
        <w:rPr>
          <w:sz w:val="28"/>
          <w:szCs w:val="28"/>
        </w:rPr>
        <w:t xml:space="preserve"> года </w:t>
      </w:r>
      <w:r w:rsidR="00FB3A11">
        <w:rPr>
          <w:sz w:val="28"/>
          <w:szCs w:val="28"/>
        </w:rPr>
        <w:t>№</w:t>
      </w:r>
      <w:r w:rsidRPr="0091626F">
        <w:rPr>
          <w:sz w:val="28"/>
          <w:szCs w:val="28"/>
        </w:rPr>
        <w:t xml:space="preserve"> </w:t>
      </w:r>
      <w:r>
        <w:rPr>
          <w:sz w:val="28"/>
          <w:szCs w:val="28"/>
        </w:rPr>
        <w:t>52/7</w:t>
      </w:r>
      <w:r w:rsidRPr="0091626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1626F">
        <w:rPr>
          <w:sz w:val="28"/>
          <w:szCs w:val="28"/>
        </w:rPr>
        <w:t xml:space="preserve">Об утверждении Нормативов градостроительного проектирования </w:t>
      </w:r>
      <w:proofErr w:type="spellStart"/>
      <w:r>
        <w:rPr>
          <w:sz w:val="28"/>
          <w:szCs w:val="28"/>
        </w:rPr>
        <w:t>Арамильского</w:t>
      </w:r>
      <w:proofErr w:type="spellEnd"/>
      <w:r>
        <w:rPr>
          <w:sz w:val="28"/>
          <w:szCs w:val="28"/>
        </w:rPr>
        <w:t xml:space="preserve"> городского округа»</w:t>
      </w:r>
      <w:r w:rsidRPr="0091626F">
        <w:rPr>
          <w:sz w:val="28"/>
          <w:szCs w:val="28"/>
        </w:rPr>
        <w:t>.</w:t>
      </w:r>
    </w:p>
    <w:p w14:paraId="1F9B0E6C" w14:textId="77777777" w:rsidR="0091626F" w:rsidRPr="0091626F" w:rsidRDefault="0091626F" w:rsidP="0091626F">
      <w:pPr>
        <w:tabs>
          <w:tab w:val="num" w:pos="851"/>
        </w:tabs>
        <w:autoSpaceDE w:val="0"/>
        <w:autoSpaceDN w:val="0"/>
        <w:adjustRightInd w:val="0"/>
        <w:spacing w:before="326"/>
        <w:ind w:right="17" w:firstLine="709"/>
        <w:jc w:val="both"/>
        <w:rPr>
          <w:sz w:val="28"/>
          <w:szCs w:val="28"/>
        </w:rPr>
      </w:pPr>
      <w:r w:rsidRPr="0091626F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14:paraId="1A84F797" w14:textId="799A660B" w:rsidR="0091626F" w:rsidRPr="0091626F" w:rsidRDefault="0091626F" w:rsidP="0091626F">
      <w:pPr>
        <w:tabs>
          <w:tab w:val="num" w:pos="851"/>
        </w:tabs>
        <w:autoSpaceDE w:val="0"/>
        <w:autoSpaceDN w:val="0"/>
        <w:adjustRightInd w:val="0"/>
        <w:spacing w:before="326"/>
        <w:ind w:right="17" w:firstLine="709"/>
        <w:jc w:val="both"/>
        <w:rPr>
          <w:sz w:val="28"/>
          <w:szCs w:val="28"/>
        </w:rPr>
      </w:pPr>
      <w:r w:rsidRPr="0091626F">
        <w:rPr>
          <w:sz w:val="28"/>
          <w:szCs w:val="28"/>
        </w:rPr>
        <w:t xml:space="preserve">4. Опубликовать настоящее Решение в </w:t>
      </w:r>
      <w:r w:rsidR="00185448" w:rsidRPr="00185448">
        <w:rPr>
          <w:sz w:val="28"/>
          <w:szCs w:val="28"/>
        </w:rPr>
        <w:t>газете «</w:t>
      </w:r>
      <w:proofErr w:type="spellStart"/>
      <w:r w:rsidR="00185448" w:rsidRPr="00185448">
        <w:rPr>
          <w:sz w:val="28"/>
          <w:szCs w:val="28"/>
        </w:rPr>
        <w:t>Арамильские</w:t>
      </w:r>
      <w:proofErr w:type="spellEnd"/>
      <w:r w:rsidR="00185448" w:rsidRPr="00185448">
        <w:rPr>
          <w:sz w:val="28"/>
          <w:szCs w:val="28"/>
        </w:rPr>
        <w:t xml:space="preserve"> вести» и разместить на официальном сайте </w:t>
      </w:r>
      <w:proofErr w:type="spellStart"/>
      <w:r w:rsidR="00185448" w:rsidRPr="00185448">
        <w:rPr>
          <w:sz w:val="28"/>
          <w:szCs w:val="28"/>
        </w:rPr>
        <w:t>Арамильского</w:t>
      </w:r>
      <w:proofErr w:type="spellEnd"/>
      <w:r w:rsidR="00185448" w:rsidRPr="00185448">
        <w:rPr>
          <w:sz w:val="28"/>
          <w:szCs w:val="28"/>
        </w:rPr>
        <w:t xml:space="preserve"> городского округа.</w:t>
      </w:r>
    </w:p>
    <w:p w14:paraId="11C2A46A" w14:textId="6C48D1BE" w:rsidR="005D52F6" w:rsidRDefault="005D52F6" w:rsidP="005D52F6">
      <w:pPr>
        <w:spacing w:line="322" w:lineRule="exact"/>
        <w:ind w:right="17"/>
        <w:jc w:val="both"/>
        <w:rPr>
          <w:sz w:val="28"/>
          <w:szCs w:val="28"/>
        </w:rPr>
      </w:pPr>
    </w:p>
    <w:p w14:paraId="40A354D8" w14:textId="54FAAED2" w:rsidR="006A5CEA" w:rsidRDefault="006A5CEA" w:rsidP="005D52F6">
      <w:pPr>
        <w:spacing w:line="322" w:lineRule="exact"/>
        <w:ind w:right="17"/>
        <w:jc w:val="both"/>
        <w:rPr>
          <w:sz w:val="28"/>
          <w:szCs w:val="28"/>
        </w:rPr>
      </w:pPr>
    </w:p>
    <w:p w14:paraId="30118BA7" w14:textId="77777777" w:rsidR="006A5CEA" w:rsidRDefault="006A5CEA" w:rsidP="005D52F6">
      <w:pPr>
        <w:spacing w:line="322" w:lineRule="exact"/>
        <w:ind w:right="17"/>
        <w:jc w:val="both"/>
        <w:rPr>
          <w:sz w:val="28"/>
          <w:szCs w:val="28"/>
        </w:rPr>
      </w:pPr>
    </w:p>
    <w:p w14:paraId="239B3996" w14:textId="285ED49F" w:rsidR="005D52F6" w:rsidRDefault="00DE5AF1" w:rsidP="005D52F6">
      <w:pPr>
        <w:spacing w:line="322" w:lineRule="exact"/>
        <w:ind w:right="1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D52F6">
        <w:rPr>
          <w:sz w:val="28"/>
          <w:szCs w:val="28"/>
        </w:rPr>
        <w:t xml:space="preserve">редседатель Думы </w:t>
      </w:r>
    </w:p>
    <w:p w14:paraId="14FCEF2F" w14:textId="77777777" w:rsidR="005D52F6" w:rsidRDefault="005D52F6" w:rsidP="005D52F6">
      <w:pPr>
        <w:spacing w:line="322" w:lineRule="exact"/>
        <w:ind w:right="1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Арамильского</w:t>
      </w:r>
      <w:proofErr w:type="spellEnd"/>
      <w:r>
        <w:rPr>
          <w:sz w:val="28"/>
          <w:szCs w:val="28"/>
        </w:rPr>
        <w:t xml:space="preserve"> городского округа                                                    Т.А. Первухина</w:t>
      </w:r>
    </w:p>
    <w:p w14:paraId="4670A0AF" w14:textId="366346F0" w:rsidR="005D52F6" w:rsidRDefault="005D52F6" w:rsidP="005D52F6">
      <w:pPr>
        <w:spacing w:after="160" w:line="259" w:lineRule="auto"/>
      </w:pPr>
    </w:p>
    <w:p w14:paraId="2210C3F5" w14:textId="145602E4" w:rsidR="00616798" w:rsidRDefault="00616798" w:rsidP="00616798">
      <w:pPr>
        <w:tabs>
          <w:tab w:val="left" w:pos="7938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616798">
        <w:rPr>
          <w:rFonts w:eastAsia="Calibri"/>
          <w:sz w:val="28"/>
          <w:szCs w:val="28"/>
          <w:lang w:eastAsia="en-US"/>
        </w:rPr>
        <w:t xml:space="preserve">Глава </w:t>
      </w:r>
      <w:proofErr w:type="spellStart"/>
      <w:r w:rsidRPr="00616798">
        <w:rPr>
          <w:rFonts w:eastAsia="Calibri"/>
          <w:sz w:val="28"/>
          <w:szCs w:val="28"/>
          <w:lang w:eastAsia="en-US"/>
        </w:rPr>
        <w:t>Арамильского</w:t>
      </w:r>
      <w:proofErr w:type="spellEnd"/>
      <w:r w:rsidRPr="00616798">
        <w:rPr>
          <w:rFonts w:eastAsia="Calibri"/>
          <w:sz w:val="28"/>
          <w:szCs w:val="28"/>
          <w:lang w:eastAsia="en-US"/>
        </w:rPr>
        <w:t xml:space="preserve"> городского округа</w:t>
      </w:r>
      <w:r w:rsidRPr="0061679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</w:t>
      </w:r>
      <w:r w:rsidRPr="00616798">
        <w:rPr>
          <w:rFonts w:eastAsia="Calibri"/>
          <w:sz w:val="28"/>
          <w:szCs w:val="28"/>
          <w:lang w:eastAsia="en-US"/>
        </w:rPr>
        <w:t xml:space="preserve">М.С. </w:t>
      </w:r>
      <w:proofErr w:type="spellStart"/>
      <w:r w:rsidRPr="00616798">
        <w:rPr>
          <w:rFonts w:eastAsia="Calibri"/>
          <w:sz w:val="28"/>
          <w:szCs w:val="28"/>
          <w:lang w:eastAsia="en-US"/>
        </w:rPr>
        <w:t>Мишарина</w:t>
      </w:r>
      <w:proofErr w:type="spellEnd"/>
    </w:p>
    <w:p w14:paraId="42B9917C" w14:textId="2C274595" w:rsidR="00DE5AF1" w:rsidRDefault="00DE5AF1" w:rsidP="00616798">
      <w:pPr>
        <w:tabs>
          <w:tab w:val="left" w:pos="7938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79A53CA4" w14:textId="531465C6" w:rsidR="006A5CEA" w:rsidRDefault="006A5CEA" w:rsidP="00616798">
      <w:pPr>
        <w:tabs>
          <w:tab w:val="left" w:pos="7938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5091430E" w14:textId="77777777" w:rsidR="006A5CEA" w:rsidRDefault="006A5CEA" w:rsidP="00616798">
      <w:pPr>
        <w:tabs>
          <w:tab w:val="left" w:pos="7938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4B1E34DB" w14:textId="77777777" w:rsidR="00DE5AF1" w:rsidRPr="00DE5AF1" w:rsidRDefault="00DE5AF1" w:rsidP="00DE5AF1">
      <w:pPr>
        <w:tabs>
          <w:tab w:val="left" w:pos="7938"/>
        </w:tabs>
        <w:autoSpaceDE w:val="0"/>
        <w:autoSpaceDN w:val="0"/>
        <w:adjustRightInd w:val="0"/>
        <w:contextualSpacing/>
        <w:jc w:val="right"/>
        <w:rPr>
          <w:rFonts w:eastAsia="Calibri"/>
          <w:sz w:val="28"/>
          <w:szCs w:val="28"/>
          <w:lang w:eastAsia="en-US"/>
        </w:rPr>
      </w:pPr>
      <w:r w:rsidRPr="00DE5AF1">
        <w:rPr>
          <w:rFonts w:eastAsia="Calibri"/>
          <w:sz w:val="28"/>
          <w:szCs w:val="28"/>
          <w:lang w:eastAsia="en-US"/>
        </w:rPr>
        <w:lastRenderedPageBreak/>
        <w:t>Приложение 1</w:t>
      </w:r>
    </w:p>
    <w:p w14:paraId="60DE98E9" w14:textId="778C0808" w:rsidR="00DE5AF1" w:rsidRPr="00DE5AF1" w:rsidRDefault="006A5CEA" w:rsidP="006A5CEA">
      <w:pPr>
        <w:tabs>
          <w:tab w:val="left" w:pos="7938"/>
        </w:tabs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</w:t>
      </w:r>
      <w:r w:rsidR="00DE5AF1" w:rsidRPr="00DE5AF1">
        <w:rPr>
          <w:rFonts w:eastAsia="Calibri"/>
          <w:sz w:val="28"/>
          <w:szCs w:val="28"/>
          <w:lang w:eastAsia="en-US"/>
        </w:rPr>
        <w:t>к Решению</w:t>
      </w:r>
      <w:r>
        <w:rPr>
          <w:rFonts w:eastAsia="Calibri"/>
          <w:sz w:val="28"/>
          <w:szCs w:val="28"/>
          <w:lang w:eastAsia="en-US"/>
        </w:rPr>
        <w:t xml:space="preserve"> Думы  </w:t>
      </w:r>
    </w:p>
    <w:p w14:paraId="569D1D4D" w14:textId="07801DAF" w:rsidR="00DE5AF1" w:rsidRPr="00DE5AF1" w:rsidRDefault="00DE5AF1" w:rsidP="00DE5AF1">
      <w:pPr>
        <w:tabs>
          <w:tab w:val="left" w:pos="7938"/>
        </w:tabs>
        <w:autoSpaceDE w:val="0"/>
        <w:autoSpaceDN w:val="0"/>
        <w:adjustRightInd w:val="0"/>
        <w:contextualSpacing/>
        <w:jc w:val="right"/>
        <w:rPr>
          <w:rFonts w:eastAsia="Calibri"/>
          <w:sz w:val="28"/>
          <w:szCs w:val="28"/>
          <w:lang w:eastAsia="en-US"/>
        </w:rPr>
      </w:pPr>
      <w:proofErr w:type="spellStart"/>
      <w:r w:rsidRPr="00DE5AF1">
        <w:rPr>
          <w:rFonts w:eastAsia="Calibri"/>
          <w:sz w:val="28"/>
          <w:szCs w:val="28"/>
          <w:lang w:eastAsia="en-US"/>
        </w:rPr>
        <w:t>Арамильско</w:t>
      </w:r>
      <w:r w:rsidR="006A5CEA">
        <w:rPr>
          <w:rFonts w:eastAsia="Calibri"/>
          <w:sz w:val="28"/>
          <w:szCs w:val="28"/>
          <w:lang w:eastAsia="en-US"/>
        </w:rPr>
        <w:t>го</w:t>
      </w:r>
      <w:proofErr w:type="spellEnd"/>
      <w:r w:rsidRPr="00DE5AF1">
        <w:rPr>
          <w:rFonts w:eastAsia="Calibri"/>
          <w:sz w:val="28"/>
          <w:szCs w:val="28"/>
          <w:lang w:eastAsia="en-US"/>
        </w:rPr>
        <w:t xml:space="preserve"> городской </w:t>
      </w:r>
    </w:p>
    <w:p w14:paraId="34291411" w14:textId="4D031279" w:rsidR="00DE5AF1" w:rsidRDefault="00DE5AF1" w:rsidP="00DE5AF1">
      <w:pPr>
        <w:tabs>
          <w:tab w:val="left" w:pos="7938"/>
        </w:tabs>
        <w:autoSpaceDE w:val="0"/>
        <w:autoSpaceDN w:val="0"/>
        <w:adjustRightInd w:val="0"/>
        <w:contextualSpacing/>
        <w:jc w:val="right"/>
        <w:rPr>
          <w:rFonts w:eastAsia="Calibri"/>
          <w:sz w:val="28"/>
          <w:szCs w:val="28"/>
          <w:lang w:eastAsia="en-US"/>
        </w:rPr>
      </w:pPr>
      <w:r w:rsidRPr="00DE5AF1">
        <w:rPr>
          <w:rFonts w:eastAsia="Calibri"/>
          <w:sz w:val="28"/>
          <w:szCs w:val="28"/>
          <w:lang w:eastAsia="en-US"/>
        </w:rPr>
        <w:t>от _____________ 202</w:t>
      </w:r>
      <w:r w:rsidR="006A5CEA">
        <w:rPr>
          <w:rFonts w:eastAsia="Calibri"/>
          <w:sz w:val="28"/>
          <w:szCs w:val="28"/>
          <w:lang w:eastAsia="en-US"/>
        </w:rPr>
        <w:t>6</w:t>
      </w:r>
      <w:r w:rsidRPr="00DE5AF1">
        <w:rPr>
          <w:rFonts w:eastAsia="Calibri"/>
          <w:sz w:val="28"/>
          <w:szCs w:val="28"/>
          <w:lang w:eastAsia="en-US"/>
        </w:rPr>
        <w:t xml:space="preserve"> года № ________</w:t>
      </w:r>
    </w:p>
    <w:p w14:paraId="3B4442D6" w14:textId="44C4CF8D" w:rsidR="00DE5AF1" w:rsidRDefault="00DE5AF1" w:rsidP="00DE5AF1">
      <w:pPr>
        <w:tabs>
          <w:tab w:val="left" w:pos="7938"/>
        </w:tabs>
        <w:autoSpaceDE w:val="0"/>
        <w:autoSpaceDN w:val="0"/>
        <w:adjustRightInd w:val="0"/>
        <w:contextualSpacing/>
        <w:jc w:val="right"/>
        <w:rPr>
          <w:rFonts w:eastAsia="Calibri"/>
          <w:sz w:val="28"/>
          <w:szCs w:val="28"/>
          <w:lang w:eastAsia="en-US"/>
        </w:rPr>
      </w:pPr>
    </w:p>
    <w:p w14:paraId="4D5B3CD2" w14:textId="40393402" w:rsidR="00DE5AF1" w:rsidRDefault="00DE5AF1" w:rsidP="00DE5AF1">
      <w:pPr>
        <w:tabs>
          <w:tab w:val="left" w:pos="7938"/>
        </w:tabs>
        <w:autoSpaceDE w:val="0"/>
        <w:autoSpaceDN w:val="0"/>
        <w:adjustRightInd w:val="0"/>
        <w:contextualSpacing/>
        <w:jc w:val="right"/>
        <w:rPr>
          <w:rFonts w:eastAsia="Calibri"/>
          <w:sz w:val="28"/>
          <w:szCs w:val="28"/>
          <w:lang w:eastAsia="en-US"/>
        </w:rPr>
      </w:pPr>
    </w:p>
    <w:p w14:paraId="56F48DB0" w14:textId="77777777" w:rsidR="00DE5AF1" w:rsidRPr="00DE5AF1" w:rsidRDefault="00DE5AF1" w:rsidP="00DE5AF1">
      <w:pPr>
        <w:widowControl w:val="0"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Нормативы градостроительного проектирования</w:t>
      </w:r>
    </w:p>
    <w:p w14:paraId="7EEC867B" w14:textId="77777777" w:rsidR="00DE5AF1" w:rsidRPr="00DE5AF1" w:rsidRDefault="00DE5AF1" w:rsidP="00DE5AF1">
      <w:pPr>
        <w:widowControl w:val="0"/>
        <w:jc w:val="center"/>
        <w:rPr>
          <w:rFonts w:ascii="Liberation Serif" w:eastAsia="Calibri" w:hAnsi="Liberation Serif" w:cs="Liberation Serif"/>
          <w:sz w:val="28"/>
          <w:szCs w:val="28"/>
        </w:rPr>
      </w:pPr>
      <w:proofErr w:type="spellStart"/>
      <w:r w:rsidRPr="00DE5AF1">
        <w:rPr>
          <w:rFonts w:ascii="Liberation Serif" w:eastAsia="Calibri" w:hAnsi="Liberation Serif" w:cs="Liberation Serif"/>
          <w:sz w:val="28"/>
          <w:szCs w:val="28"/>
        </w:rPr>
        <w:t>Арамильского</w:t>
      </w:r>
      <w:proofErr w:type="spellEnd"/>
      <w:r w:rsidRPr="00DE5AF1">
        <w:rPr>
          <w:rFonts w:ascii="Liberation Serif" w:eastAsia="Calibri" w:hAnsi="Liberation Serif" w:cs="Liberation Serif"/>
          <w:sz w:val="28"/>
          <w:szCs w:val="28"/>
        </w:rPr>
        <w:t xml:space="preserve"> городского округа </w:t>
      </w:r>
    </w:p>
    <w:p w14:paraId="52F00BF4" w14:textId="77777777" w:rsidR="00DE5AF1" w:rsidRPr="00DE5AF1" w:rsidRDefault="00DE5AF1" w:rsidP="00DE5AF1">
      <w:pPr>
        <w:widowControl w:val="0"/>
        <w:jc w:val="center"/>
        <w:rPr>
          <w:rFonts w:ascii="Liberation Serif" w:eastAsia="Calibri" w:hAnsi="Liberation Serif" w:cs="Liberation Serif"/>
          <w:sz w:val="28"/>
          <w:szCs w:val="28"/>
        </w:rPr>
      </w:pPr>
    </w:p>
    <w:p w14:paraId="5E075F70" w14:textId="77777777" w:rsidR="00DE5AF1" w:rsidRPr="00DE5AF1" w:rsidRDefault="00DE5AF1" w:rsidP="00DE5AF1">
      <w:pPr>
        <w:widowControl w:val="0"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РАЗДЕЛ 1</w:t>
      </w:r>
    </w:p>
    <w:p w14:paraId="5BE536AF" w14:textId="77777777" w:rsidR="00DE5AF1" w:rsidRPr="00DE5AF1" w:rsidRDefault="00DE5AF1" w:rsidP="00DE5AF1">
      <w:pPr>
        <w:widowControl w:val="0"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ОБЩИЕ ПОЛОЖЕНИЯ</w:t>
      </w:r>
    </w:p>
    <w:p w14:paraId="036FC01A" w14:textId="77777777" w:rsidR="00DE5AF1" w:rsidRPr="00DE5AF1" w:rsidRDefault="00DE5AF1" w:rsidP="00DE5AF1">
      <w:pPr>
        <w:widowControl w:val="0"/>
        <w:jc w:val="center"/>
        <w:rPr>
          <w:rFonts w:ascii="Liberation Serif" w:eastAsia="Calibri" w:hAnsi="Liberation Serif" w:cs="Liberation Serif"/>
          <w:sz w:val="28"/>
          <w:szCs w:val="28"/>
        </w:rPr>
      </w:pPr>
    </w:p>
    <w:p w14:paraId="712967D4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 xml:space="preserve">1. Нормативы градостроительного проектирования </w:t>
      </w:r>
      <w:proofErr w:type="spellStart"/>
      <w:r w:rsidRPr="00DE5AF1">
        <w:rPr>
          <w:rFonts w:ascii="Liberation Serif" w:eastAsia="Calibri" w:hAnsi="Liberation Serif" w:cs="Liberation Serif"/>
          <w:sz w:val="28"/>
          <w:szCs w:val="28"/>
        </w:rPr>
        <w:t>Арамильского</w:t>
      </w:r>
      <w:proofErr w:type="spellEnd"/>
      <w:r w:rsidRPr="00DE5AF1">
        <w:rPr>
          <w:rFonts w:ascii="Liberation Serif" w:eastAsia="Calibri" w:hAnsi="Liberation Serif" w:cs="Liberation Serif"/>
          <w:sz w:val="28"/>
          <w:szCs w:val="28"/>
        </w:rPr>
        <w:t xml:space="preserve"> городского округа (далее – местные нормативы градостроительного проектирования) – муниципальный правовой акт, принятый в целях установления расчетных показателей минимально допустимого уровня обеспеченности населения </w:t>
      </w:r>
      <w:proofErr w:type="spellStart"/>
      <w:r w:rsidRPr="00DE5AF1">
        <w:rPr>
          <w:rFonts w:ascii="Liberation Serif" w:eastAsia="Calibri" w:hAnsi="Liberation Serif" w:cs="Liberation Serif"/>
          <w:sz w:val="28"/>
          <w:szCs w:val="28"/>
        </w:rPr>
        <w:t>Арамильского</w:t>
      </w:r>
      <w:proofErr w:type="spellEnd"/>
      <w:r w:rsidRPr="00DE5AF1">
        <w:rPr>
          <w:rFonts w:ascii="Liberation Serif" w:eastAsia="Calibri" w:hAnsi="Liberation Serif" w:cs="Liberation Serif"/>
          <w:sz w:val="28"/>
          <w:szCs w:val="28"/>
        </w:rPr>
        <w:t xml:space="preserve"> городского округа объектами местного значения и объектами благоустройства (далее – минимально допустимый уровень обеспеченности) и расчетных показателей максимально допустимого уровня территориальной доступности таких объектов для населения </w:t>
      </w:r>
      <w:proofErr w:type="spellStart"/>
      <w:r w:rsidRPr="00DE5AF1">
        <w:rPr>
          <w:rFonts w:ascii="Liberation Serif" w:eastAsia="Calibri" w:hAnsi="Liberation Serif" w:cs="Liberation Serif"/>
          <w:sz w:val="28"/>
          <w:szCs w:val="28"/>
        </w:rPr>
        <w:t>Арамильского</w:t>
      </w:r>
      <w:proofErr w:type="spellEnd"/>
      <w:r w:rsidRPr="00DE5AF1">
        <w:rPr>
          <w:rFonts w:ascii="Liberation Serif" w:eastAsia="Calibri" w:hAnsi="Liberation Serif" w:cs="Liberation Serif"/>
          <w:sz w:val="28"/>
          <w:szCs w:val="28"/>
        </w:rPr>
        <w:t xml:space="preserve"> городского округа  (далее – максимально допустимый уровень доступности).</w:t>
      </w:r>
    </w:p>
    <w:p w14:paraId="5C812DAB" w14:textId="3C92EC91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 xml:space="preserve">2. Местные нормативы градостроительного проектирования подготовлены на основании пункта 2 части 3 статьи 8, части 1 статьи 29.4 Градостроительного кодекса Российской Федерации, пункта </w:t>
      </w:r>
      <w:r w:rsidR="00E843E5">
        <w:rPr>
          <w:rFonts w:ascii="Liberation Serif" w:eastAsia="Calibri" w:hAnsi="Liberation Serif" w:cs="Liberation Serif"/>
          <w:sz w:val="28"/>
          <w:szCs w:val="28"/>
        </w:rPr>
        <w:t>8</w:t>
      </w:r>
      <w:r w:rsidRPr="00DE5AF1">
        <w:rPr>
          <w:rFonts w:ascii="Liberation Serif" w:eastAsia="Calibri" w:hAnsi="Liberation Serif" w:cs="Liberation Serif"/>
          <w:sz w:val="28"/>
          <w:szCs w:val="28"/>
        </w:rPr>
        <w:t xml:space="preserve"> части </w:t>
      </w:r>
      <w:r w:rsidR="00E843E5">
        <w:rPr>
          <w:rFonts w:ascii="Liberation Serif" w:eastAsia="Calibri" w:hAnsi="Liberation Serif" w:cs="Liberation Serif"/>
          <w:sz w:val="28"/>
          <w:szCs w:val="28"/>
        </w:rPr>
        <w:t>3</w:t>
      </w:r>
      <w:r w:rsidRPr="00DE5AF1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DE5AF1">
        <w:rPr>
          <w:rFonts w:ascii="Liberation Serif" w:eastAsia="Calibri" w:hAnsi="Liberation Serif" w:cs="Liberation Serif"/>
          <w:sz w:val="28"/>
          <w:szCs w:val="28"/>
        </w:rPr>
        <w:br/>
        <w:t xml:space="preserve">статьи </w:t>
      </w:r>
      <w:r w:rsidR="00E843E5">
        <w:rPr>
          <w:rFonts w:ascii="Liberation Serif" w:eastAsia="Calibri" w:hAnsi="Liberation Serif" w:cs="Liberation Serif"/>
          <w:sz w:val="28"/>
          <w:szCs w:val="28"/>
        </w:rPr>
        <w:t>32</w:t>
      </w:r>
      <w:r w:rsidRPr="00DE5AF1">
        <w:rPr>
          <w:rFonts w:ascii="Liberation Serif" w:eastAsia="Calibri" w:hAnsi="Liberation Serif" w:cs="Liberation Serif"/>
          <w:sz w:val="28"/>
          <w:szCs w:val="28"/>
        </w:rPr>
        <w:t xml:space="preserve"> Федерального закона от </w:t>
      </w:r>
      <w:r w:rsidR="00E843E5">
        <w:rPr>
          <w:rFonts w:ascii="Liberation Serif" w:eastAsia="Calibri" w:hAnsi="Liberation Serif" w:cs="Liberation Serif"/>
          <w:sz w:val="28"/>
          <w:szCs w:val="28"/>
        </w:rPr>
        <w:t>20.03.2025</w:t>
      </w:r>
      <w:r w:rsidRPr="00DE5AF1">
        <w:rPr>
          <w:rFonts w:ascii="Liberation Serif" w:eastAsia="Calibri" w:hAnsi="Liberation Serif" w:cs="Liberation Serif"/>
          <w:sz w:val="28"/>
          <w:szCs w:val="28"/>
        </w:rPr>
        <w:t xml:space="preserve"> № 3</w:t>
      </w:r>
      <w:r w:rsidR="00E843E5">
        <w:rPr>
          <w:rFonts w:ascii="Liberation Serif" w:eastAsia="Calibri" w:hAnsi="Liberation Serif" w:cs="Liberation Serif"/>
          <w:sz w:val="28"/>
          <w:szCs w:val="28"/>
        </w:rPr>
        <w:t>3</w:t>
      </w:r>
      <w:r w:rsidRPr="00DE5AF1">
        <w:rPr>
          <w:rFonts w:ascii="Liberation Serif" w:eastAsia="Calibri" w:hAnsi="Liberation Serif" w:cs="Liberation Serif"/>
          <w:sz w:val="28"/>
          <w:szCs w:val="28"/>
        </w:rPr>
        <w:t>-ФЗ «Об общих принципах организации местного самоуправления в</w:t>
      </w:r>
      <w:r w:rsidR="00E843E5" w:rsidRPr="00E843E5">
        <w:t xml:space="preserve"> </w:t>
      </w:r>
      <w:r w:rsidR="00E843E5" w:rsidRPr="00E843E5">
        <w:rPr>
          <w:rFonts w:ascii="Liberation Serif" w:eastAsia="Calibri" w:hAnsi="Liberation Serif" w:cs="Liberation Serif"/>
          <w:sz w:val="28"/>
          <w:szCs w:val="28"/>
        </w:rPr>
        <w:t>единой системе публичной власти</w:t>
      </w:r>
      <w:r w:rsidRPr="00DE5AF1">
        <w:rPr>
          <w:rFonts w:ascii="Liberation Serif" w:eastAsia="Calibri" w:hAnsi="Liberation Serif" w:cs="Liberation Serif"/>
          <w:sz w:val="28"/>
          <w:szCs w:val="28"/>
        </w:rPr>
        <w:t xml:space="preserve">», Устава </w:t>
      </w:r>
      <w:proofErr w:type="spellStart"/>
      <w:r w:rsidRPr="00DE5AF1">
        <w:rPr>
          <w:rFonts w:ascii="Liberation Serif" w:eastAsia="Calibri" w:hAnsi="Liberation Serif" w:cs="Liberation Serif"/>
          <w:sz w:val="28"/>
          <w:szCs w:val="28"/>
        </w:rPr>
        <w:t>Арамильского</w:t>
      </w:r>
      <w:proofErr w:type="spellEnd"/>
      <w:r w:rsidRPr="00DE5AF1">
        <w:rPr>
          <w:rFonts w:ascii="Liberation Serif" w:eastAsia="Calibri" w:hAnsi="Liberation Serif" w:cs="Liberation Serif"/>
          <w:sz w:val="28"/>
          <w:szCs w:val="28"/>
        </w:rPr>
        <w:t xml:space="preserve"> городского округа.</w:t>
      </w:r>
    </w:p>
    <w:p w14:paraId="62C1EA7C" w14:textId="69A4F6D0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 xml:space="preserve">3. </w:t>
      </w:r>
      <w:r w:rsidR="00FB3A11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DE5AF1">
        <w:rPr>
          <w:rFonts w:ascii="Liberation Serif" w:eastAsia="Calibri" w:hAnsi="Liberation Serif" w:cs="Liberation Serif"/>
          <w:sz w:val="28"/>
          <w:szCs w:val="28"/>
        </w:rPr>
        <w:t xml:space="preserve">Местные нормативы градостроительного проектирования входят </w:t>
      </w:r>
      <w:r w:rsidRPr="00DE5AF1">
        <w:rPr>
          <w:rFonts w:ascii="Liberation Serif" w:eastAsia="Calibri" w:hAnsi="Liberation Serif" w:cs="Liberation Serif"/>
          <w:sz w:val="28"/>
          <w:szCs w:val="28"/>
        </w:rPr>
        <w:br/>
        <w:t xml:space="preserve">в систему нормирования объектов градостроительного проектирования вместе с техническими регламентами, утверждаемыми федеральными органами исполнительной власти, и градостроительными регламентами в составе Правил землепользования и застройки городского округа </w:t>
      </w:r>
      <w:proofErr w:type="spellStart"/>
      <w:r w:rsidRPr="00DE5AF1">
        <w:rPr>
          <w:rFonts w:ascii="Liberation Serif" w:eastAsia="Calibri" w:hAnsi="Liberation Serif" w:cs="Liberation Serif"/>
          <w:sz w:val="28"/>
          <w:szCs w:val="28"/>
        </w:rPr>
        <w:t>Арамильского</w:t>
      </w:r>
      <w:proofErr w:type="spellEnd"/>
      <w:r w:rsidRPr="00DE5AF1">
        <w:rPr>
          <w:rFonts w:ascii="Liberation Serif" w:eastAsia="Calibri" w:hAnsi="Liberation Serif" w:cs="Liberation Serif"/>
          <w:sz w:val="28"/>
          <w:szCs w:val="28"/>
        </w:rPr>
        <w:t xml:space="preserve"> городского округа, утвержденных </w:t>
      </w:r>
      <w:r w:rsidRPr="00DE5AF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Решением Думы </w:t>
      </w:r>
      <w:proofErr w:type="spellStart"/>
      <w:r w:rsidRPr="00DE5AF1">
        <w:rPr>
          <w:rFonts w:ascii="Liberation Serif" w:eastAsia="Calibri" w:hAnsi="Liberation Serif" w:cs="Liberation Serif"/>
          <w:sz w:val="28"/>
          <w:szCs w:val="28"/>
          <w:lang w:eastAsia="en-US"/>
        </w:rPr>
        <w:t>Арамильского</w:t>
      </w:r>
      <w:proofErr w:type="spellEnd"/>
      <w:r w:rsidRPr="00DE5AF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городского округа от 28.02.2013 № 17/1 «Об утверждении Правил землепользования и застройки </w:t>
      </w:r>
      <w:proofErr w:type="spellStart"/>
      <w:r w:rsidRPr="00DE5AF1">
        <w:rPr>
          <w:rFonts w:ascii="Liberation Serif" w:eastAsia="Calibri" w:hAnsi="Liberation Serif" w:cs="Liberation Serif"/>
          <w:sz w:val="28"/>
          <w:szCs w:val="28"/>
          <w:lang w:eastAsia="en-US"/>
        </w:rPr>
        <w:t>Арамильского</w:t>
      </w:r>
      <w:proofErr w:type="spellEnd"/>
      <w:r w:rsidRPr="00DE5AF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городского округа»</w:t>
      </w:r>
      <w:r w:rsidRPr="00DE5AF1"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444D906E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4. Местные нормативы градостроительного проектирования учитывают:</w:t>
      </w:r>
    </w:p>
    <w:p w14:paraId="6EAAAFB0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 xml:space="preserve">1) социально-демографический состав и плотность населения </w:t>
      </w:r>
      <w:proofErr w:type="spellStart"/>
      <w:r w:rsidRPr="00DE5AF1">
        <w:rPr>
          <w:rFonts w:ascii="Liberation Serif" w:eastAsia="Calibri" w:hAnsi="Liberation Serif" w:cs="Liberation Serif"/>
          <w:sz w:val="28"/>
          <w:szCs w:val="28"/>
        </w:rPr>
        <w:t>Арамильского</w:t>
      </w:r>
      <w:proofErr w:type="spellEnd"/>
      <w:r w:rsidRPr="00DE5AF1">
        <w:rPr>
          <w:rFonts w:ascii="Liberation Serif" w:eastAsia="Calibri" w:hAnsi="Liberation Serif" w:cs="Liberation Serif"/>
          <w:sz w:val="28"/>
          <w:szCs w:val="28"/>
        </w:rPr>
        <w:t xml:space="preserve"> городского </w:t>
      </w:r>
      <w:proofErr w:type="gramStart"/>
      <w:r w:rsidRPr="00DE5AF1">
        <w:rPr>
          <w:rFonts w:ascii="Liberation Serif" w:eastAsia="Calibri" w:hAnsi="Liberation Serif" w:cs="Liberation Serif"/>
          <w:sz w:val="28"/>
          <w:szCs w:val="28"/>
        </w:rPr>
        <w:t>округа  (</w:t>
      </w:r>
      <w:proofErr w:type="gramEnd"/>
      <w:r w:rsidRPr="00DE5AF1">
        <w:rPr>
          <w:rFonts w:ascii="Liberation Serif" w:eastAsia="Calibri" w:hAnsi="Liberation Serif" w:cs="Liberation Serif"/>
          <w:sz w:val="28"/>
          <w:szCs w:val="28"/>
        </w:rPr>
        <w:t>далее – городской округ);</w:t>
      </w:r>
    </w:p>
    <w:p w14:paraId="2522EA13" w14:textId="5CCFD54E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2) Стратеги</w:t>
      </w:r>
      <w:r w:rsidR="00FB3A11">
        <w:rPr>
          <w:rFonts w:ascii="Liberation Serif" w:eastAsia="Calibri" w:hAnsi="Liberation Serif" w:cs="Liberation Serif"/>
          <w:sz w:val="28"/>
          <w:szCs w:val="28"/>
        </w:rPr>
        <w:t>я</w:t>
      </w:r>
      <w:r w:rsidRPr="00DE5AF1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FB3A11">
        <w:rPr>
          <w:rFonts w:ascii="Liberation Serif" w:eastAsia="Calibri" w:hAnsi="Liberation Serif" w:cs="Liberation Serif"/>
          <w:sz w:val="28"/>
          <w:szCs w:val="28"/>
        </w:rPr>
        <w:t>социально-экономического</w:t>
      </w:r>
      <w:r w:rsidRPr="00DE5AF1">
        <w:rPr>
          <w:rFonts w:ascii="Liberation Serif" w:eastAsia="Calibri" w:hAnsi="Liberation Serif" w:cs="Liberation Serif"/>
          <w:sz w:val="28"/>
          <w:szCs w:val="28"/>
        </w:rPr>
        <w:t xml:space="preserve"> развития </w:t>
      </w:r>
      <w:proofErr w:type="spellStart"/>
      <w:r w:rsidRPr="00DE5AF1">
        <w:rPr>
          <w:rFonts w:ascii="Liberation Serif" w:eastAsia="Calibri" w:hAnsi="Liberation Serif" w:cs="Liberation Serif"/>
          <w:sz w:val="28"/>
          <w:szCs w:val="28"/>
        </w:rPr>
        <w:t>Арамильского</w:t>
      </w:r>
      <w:proofErr w:type="spellEnd"/>
      <w:r w:rsidRPr="00DE5AF1">
        <w:rPr>
          <w:rFonts w:ascii="Liberation Serif" w:eastAsia="Calibri" w:hAnsi="Liberation Serif" w:cs="Liberation Serif"/>
          <w:sz w:val="28"/>
          <w:szCs w:val="28"/>
        </w:rPr>
        <w:t xml:space="preserve"> городского округа, утвержденн</w:t>
      </w:r>
      <w:r w:rsidR="00E843E5">
        <w:rPr>
          <w:rFonts w:ascii="Liberation Serif" w:eastAsia="Calibri" w:hAnsi="Liberation Serif" w:cs="Liberation Serif"/>
          <w:sz w:val="28"/>
          <w:szCs w:val="28"/>
        </w:rPr>
        <w:t>ую</w:t>
      </w:r>
      <w:r w:rsidRPr="00DE5AF1">
        <w:rPr>
          <w:rFonts w:ascii="Liberation Serif" w:eastAsia="Calibri" w:hAnsi="Liberation Serif" w:cs="Liberation Serif"/>
          <w:sz w:val="28"/>
          <w:szCs w:val="28"/>
        </w:rPr>
        <w:t xml:space="preserve"> Решением Думы </w:t>
      </w:r>
      <w:proofErr w:type="spellStart"/>
      <w:r w:rsidRPr="00DE5AF1">
        <w:rPr>
          <w:rFonts w:ascii="Liberation Serif" w:eastAsia="Calibri" w:hAnsi="Liberation Serif" w:cs="Liberation Serif"/>
          <w:sz w:val="28"/>
          <w:szCs w:val="28"/>
        </w:rPr>
        <w:t>Арамильского</w:t>
      </w:r>
      <w:proofErr w:type="spellEnd"/>
      <w:r w:rsidRPr="00DE5AF1">
        <w:rPr>
          <w:rFonts w:ascii="Liberation Serif" w:eastAsia="Calibri" w:hAnsi="Liberation Serif" w:cs="Liberation Serif"/>
          <w:sz w:val="28"/>
          <w:szCs w:val="28"/>
        </w:rPr>
        <w:t xml:space="preserve"> городского округа от 25.12.2018 г. № 47/1</w:t>
      </w:r>
      <w:r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477AAD8C" w14:textId="77777777" w:rsidR="00DE5AF1" w:rsidRPr="00DE5AF1" w:rsidRDefault="00DE5AF1" w:rsidP="00DE5AF1">
      <w:pPr>
        <w:widowControl w:val="0"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br w:type="page"/>
      </w:r>
      <w:r w:rsidRPr="00DE5AF1">
        <w:rPr>
          <w:rFonts w:ascii="Liberation Serif" w:eastAsia="Calibri" w:hAnsi="Liberation Serif" w:cs="Liberation Serif"/>
          <w:sz w:val="28"/>
          <w:szCs w:val="28"/>
        </w:rPr>
        <w:lastRenderedPageBreak/>
        <w:t>РАЗДЕЛ 2</w:t>
      </w:r>
    </w:p>
    <w:p w14:paraId="4860BB1C" w14:textId="77777777" w:rsidR="00DE5AF1" w:rsidRPr="00DE5AF1" w:rsidRDefault="00DE5AF1" w:rsidP="00DE5AF1">
      <w:pPr>
        <w:widowControl w:val="0"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ПРАВИЛА И ОБЛАСТЬ ПРИМЕНЕНИЯ РАСЧЕТНЫХ ПОКАЗАТЕЛЕЙ</w:t>
      </w:r>
    </w:p>
    <w:p w14:paraId="41F7068D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2"/>
          <w:szCs w:val="22"/>
        </w:rPr>
      </w:pPr>
    </w:p>
    <w:p w14:paraId="3CC31FD9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Глава 1. Область применения</w:t>
      </w:r>
    </w:p>
    <w:p w14:paraId="24A98C65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2"/>
          <w:szCs w:val="22"/>
        </w:rPr>
      </w:pPr>
    </w:p>
    <w:p w14:paraId="177BB9E3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 xml:space="preserve">5. Местные нормативы градостроительного проектирования применяются при подготовке, согласовании, утверждении и реализации Генерального плана </w:t>
      </w:r>
      <w:proofErr w:type="spellStart"/>
      <w:r w:rsidRPr="00DE5AF1">
        <w:rPr>
          <w:rFonts w:ascii="Liberation Serif" w:eastAsia="Calibri" w:hAnsi="Liberation Serif" w:cs="Liberation Serif"/>
          <w:sz w:val="28"/>
          <w:szCs w:val="28"/>
        </w:rPr>
        <w:t>Арамильского</w:t>
      </w:r>
      <w:proofErr w:type="spellEnd"/>
      <w:r w:rsidRPr="00DE5AF1">
        <w:rPr>
          <w:rFonts w:ascii="Liberation Serif" w:eastAsia="Calibri" w:hAnsi="Liberation Serif" w:cs="Liberation Serif"/>
          <w:sz w:val="28"/>
          <w:szCs w:val="28"/>
        </w:rPr>
        <w:t xml:space="preserve"> городского округа (далее – Генеральный план), а также при подготовке, согласовании и утверждении документации по планировке территории. Детализация области применения местных нормативов градостроительного проектирования приведена в таблице 1. Местные нормативы градостроительного проектирования используются органами государственной власти, органами местного самоуправления, должностными лицами органов, осуществляющих контроль за соблюдением законодательства о градостроительной деятельности на территории городского округа, физическими и юридическими лицами. </w:t>
      </w:r>
    </w:p>
    <w:p w14:paraId="0096FFFA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 xml:space="preserve">При принятии решения о комплексном развитии территорий могут быть установлены показатели жилищной обеспеченности, плотности населения, плотности жилищного фонда, обеспеченности объектами местного значения </w:t>
      </w:r>
      <w:r w:rsidRPr="00DE5AF1">
        <w:rPr>
          <w:rFonts w:ascii="Liberation Serif" w:eastAsia="Calibri" w:hAnsi="Liberation Serif" w:cs="Liberation Serif"/>
          <w:sz w:val="28"/>
          <w:szCs w:val="28"/>
        </w:rPr>
        <w:br/>
        <w:t>и их территориальной доступности, отличные от местных нормативов градостроительного проектирования.</w:t>
      </w:r>
    </w:p>
    <w:p w14:paraId="3BE6CA60" w14:textId="77777777" w:rsidR="00DE5AF1" w:rsidRPr="00DE5AF1" w:rsidRDefault="00DE5AF1" w:rsidP="00DE5AF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rPr>
          <w:rFonts w:ascii="Liberation Serif" w:eastAsia="Calibri" w:hAnsi="Liberation Serif" w:cs="Liberation Serif"/>
          <w:sz w:val="22"/>
          <w:szCs w:val="22"/>
        </w:rPr>
      </w:pPr>
    </w:p>
    <w:p w14:paraId="1FEE9354" w14:textId="77777777" w:rsidR="00DE5AF1" w:rsidRPr="00DE5AF1" w:rsidRDefault="00DE5AF1" w:rsidP="00DE5AF1">
      <w:pPr>
        <w:widowControl w:val="0"/>
        <w:autoSpaceDE w:val="0"/>
        <w:autoSpaceDN w:val="0"/>
        <w:adjustRightInd w:val="0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 xml:space="preserve">Т а б л и ц </w:t>
      </w:r>
      <w:proofErr w:type="gramStart"/>
      <w:r w:rsidRPr="00DE5AF1">
        <w:rPr>
          <w:rFonts w:ascii="Liberation Serif" w:eastAsia="Calibri" w:hAnsi="Liberation Serif" w:cs="Liberation Serif"/>
          <w:sz w:val="28"/>
          <w:szCs w:val="28"/>
        </w:rPr>
        <w:t>а  1</w:t>
      </w:r>
      <w:proofErr w:type="gramEnd"/>
    </w:p>
    <w:p w14:paraId="1E96C347" w14:textId="77777777" w:rsidR="00DE5AF1" w:rsidRPr="00DE5AF1" w:rsidRDefault="00DE5AF1" w:rsidP="00DE5AF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2"/>
          <w:szCs w:val="2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3260"/>
        <w:gridCol w:w="1517"/>
        <w:gridCol w:w="1742"/>
      </w:tblGrid>
      <w:tr w:rsidR="00DE5AF1" w:rsidRPr="00DE5AF1" w14:paraId="7A9E4619" w14:textId="77777777" w:rsidTr="00B77206">
        <w:trPr>
          <w:trHeight w:val="218"/>
          <w:jc w:val="center"/>
        </w:trPr>
        <w:tc>
          <w:tcPr>
            <w:tcW w:w="3120" w:type="dxa"/>
            <w:vMerge w:val="restart"/>
          </w:tcPr>
          <w:p w14:paraId="18CE3264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Область нормирования</w:t>
            </w:r>
          </w:p>
        </w:tc>
        <w:tc>
          <w:tcPr>
            <w:tcW w:w="3260" w:type="dxa"/>
            <w:vMerge w:val="restart"/>
          </w:tcPr>
          <w:p w14:paraId="396FF7A0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Объект местного значения</w:t>
            </w:r>
          </w:p>
        </w:tc>
        <w:tc>
          <w:tcPr>
            <w:tcW w:w="3259" w:type="dxa"/>
            <w:gridSpan w:val="2"/>
          </w:tcPr>
          <w:p w14:paraId="177B920A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Область применения</w:t>
            </w:r>
          </w:p>
        </w:tc>
      </w:tr>
      <w:tr w:rsidR="00DE5AF1" w:rsidRPr="00DE5AF1" w14:paraId="324B151B" w14:textId="77777777" w:rsidTr="00B77206">
        <w:trPr>
          <w:trHeight w:val="227"/>
          <w:jc w:val="center"/>
        </w:trPr>
        <w:tc>
          <w:tcPr>
            <w:tcW w:w="3120" w:type="dxa"/>
            <w:vMerge/>
          </w:tcPr>
          <w:p w14:paraId="24F41D54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3260" w:type="dxa"/>
            <w:vMerge/>
          </w:tcPr>
          <w:p w14:paraId="4415D6E3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517" w:type="dxa"/>
          </w:tcPr>
          <w:p w14:paraId="14E1A539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разработка и внесение изменений в Генеральный план</w:t>
            </w:r>
          </w:p>
        </w:tc>
        <w:tc>
          <w:tcPr>
            <w:tcW w:w="1742" w:type="dxa"/>
          </w:tcPr>
          <w:p w14:paraId="2F8C3E9F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разработка и внесение изменений в документацию по планировке территории</w:t>
            </w:r>
          </w:p>
        </w:tc>
      </w:tr>
    </w:tbl>
    <w:p w14:paraId="05758142" w14:textId="77777777" w:rsidR="00DE5AF1" w:rsidRPr="00DE5AF1" w:rsidRDefault="00DE5AF1" w:rsidP="00DE5AF1">
      <w:pPr>
        <w:rPr>
          <w:rFonts w:ascii="Liberation Serif" w:eastAsia="Calibri" w:hAnsi="Liberation Serif" w:cs="Liberation Serif"/>
          <w:sz w:val="2"/>
          <w:szCs w:val="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3260"/>
        <w:gridCol w:w="1517"/>
        <w:gridCol w:w="1742"/>
      </w:tblGrid>
      <w:tr w:rsidR="00DE5AF1" w:rsidRPr="00DE5AF1" w14:paraId="081CB36D" w14:textId="77777777" w:rsidTr="00B77206">
        <w:trPr>
          <w:trHeight w:val="227"/>
          <w:tblHeader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694B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0B16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FE3F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73A8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4</w:t>
            </w:r>
          </w:p>
        </w:tc>
      </w:tr>
      <w:tr w:rsidR="00DE5AF1" w:rsidRPr="00DE5AF1" w14:paraId="3EC60E7B" w14:textId="77777777" w:rsidTr="00B77206">
        <w:trPr>
          <w:trHeight w:val="227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0356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Электро-, тепло-, газо- и водоснабжение населения, водоотведение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D08F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Объекты электро-, тепло-, газо- и водоснабжения населения, водоотведения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E162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Да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2180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Да</w:t>
            </w:r>
          </w:p>
        </w:tc>
      </w:tr>
      <w:tr w:rsidR="00DE5AF1" w:rsidRPr="00DE5AF1" w14:paraId="1F78AD23" w14:textId="77777777" w:rsidTr="00B77206">
        <w:trPr>
          <w:trHeight w:val="227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5C80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Автомобильные дороги местного значения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6FD9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Автомобильные дороги местного значения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8709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Да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4EBE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Да</w:t>
            </w:r>
          </w:p>
        </w:tc>
      </w:tr>
      <w:tr w:rsidR="00DE5AF1" w:rsidRPr="00DE5AF1" w14:paraId="7A9D2EFE" w14:textId="77777777" w:rsidTr="00B77206">
        <w:trPr>
          <w:trHeight w:val="227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D095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Транспортно-пересадочные узлы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DF28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Транспортно-пересадочные узлы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0B9F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Да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C9FA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Да</w:t>
            </w:r>
          </w:p>
        </w:tc>
      </w:tr>
      <w:tr w:rsidR="00DE5AF1" w:rsidRPr="00DE5AF1" w14:paraId="148A8D0A" w14:textId="77777777" w:rsidTr="00B77206">
        <w:trPr>
          <w:trHeight w:val="227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C8CC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 xml:space="preserve">Велодорожки и </w:t>
            </w:r>
            <w:proofErr w:type="spellStart"/>
            <w:r w:rsidRPr="00DE5AF1">
              <w:rPr>
                <w:rFonts w:ascii="Liberation Serif" w:eastAsia="Calibri" w:hAnsi="Liberation Serif" w:cs="Liberation Serif"/>
              </w:rPr>
              <w:t>велополосы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2422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 xml:space="preserve">Велодорожки и </w:t>
            </w:r>
            <w:proofErr w:type="spellStart"/>
            <w:r w:rsidRPr="00DE5AF1">
              <w:rPr>
                <w:rFonts w:ascii="Liberation Serif" w:eastAsia="Calibri" w:hAnsi="Liberation Serif" w:cs="Liberation Serif"/>
              </w:rPr>
              <w:t>велополосы</w:t>
            </w:r>
            <w:proofErr w:type="spellEnd"/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0718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Да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D5EB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Да</w:t>
            </w:r>
          </w:p>
        </w:tc>
      </w:tr>
      <w:tr w:rsidR="00DE5AF1" w:rsidRPr="00DE5AF1" w14:paraId="231CE981" w14:textId="77777777" w:rsidTr="00B77206">
        <w:trPr>
          <w:trHeight w:val="227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64FE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Парковки (парковочные места)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2C22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Парковки (парковочные места)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CF3F" w14:textId="10ECA842" w:rsidR="00DE5AF1" w:rsidRPr="00DE5AF1" w:rsidRDefault="00BE5281" w:rsidP="00DE5AF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Да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74E2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Да</w:t>
            </w:r>
          </w:p>
        </w:tc>
      </w:tr>
      <w:tr w:rsidR="00DE5AF1" w:rsidRPr="00DE5AF1" w14:paraId="6FB6BD20" w14:textId="77777777" w:rsidTr="00B77206">
        <w:trPr>
          <w:trHeight w:val="227"/>
          <w:jc w:val="center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6C6D1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Общественный транспорт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084E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Сеть линий общественного транспорта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8401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Да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1B51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Да</w:t>
            </w:r>
          </w:p>
        </w:tc>
      </w:tr>
      <w:tr w:rsidR="00DE5AF1" w:rsidRPr="00DE5AF1" w14:paraId="012034DC" w14:textId="77777777" w:rsidTr="00B77206">
        <w:trPr>
          <w:trHeight w:val="227"/>
          <w:jc w:val="center"/>
        </w:trPr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7880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945A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Остановочные пункты на линиях общественного транспорта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0FF8" w14:textId="7AD9F0EB" w:rsidR="00DE5AF1" w:rsidRPr="00DE5AF1" w:rsidRDefault="00BE5281" w:rsidP="00DE5AF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Да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7DAD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Да</w:t>
            </w:r>
          </w:p>
        </w:tc>
      </w:tr>
      <w:tr w:rsidR="00DE5AF1" w:rsidRPr="00DE5AF1" w14:paraId="1072ACD6" w14:textId="77777777" w:rsidTr="00B77206">
        <w:trPr>
          <w:trHeight w:val="227"/>
          <w:jc w:val="center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89BAF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Объекты образования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7885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Дошкольные образовательные организации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537D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Да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E610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Да</w:t>
            </w:r>
          </w:p>
        </w:tc>
      </w:tr>
      <w:tr w:rsidR="00DE5AF1" w:rsidRPr="00DE5AF1" w14:paraId="36368397" w14:textId="77777777" w:rsidTr="00B77206">
        <w:trPr>
          <w:trHeight w:val="227"/>
          <w:jc w:val="center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D49FD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23E3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Общеобразовательные организации начального общего, основного общего и среднего общего образования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7F0E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Да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E96C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Да</w:t>
            </w:r>
          </w:p>
        </w:tc>
      </w:tr>
      <w:tr w:rsidR="00DE5AF1" w:rsidRPr="00DE5AF1" w14:paraId="7F3CE0A4" w14:textId="77777777" w:rsidTr="00B77206">
        <w:trPr>
          <w:trHeight w:val="227"/>
          <w:jc w:val="center"/>
        </w:trPr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09E6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B8C9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Организации дополнительного образования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D701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Да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0EFD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Да</w:t>
            </w:r>
          </w:p>
        </w:tc>
      </w:tr>
      <w:tr w:rsidR="00DE5AF1" w:rsidRPr="00DE5AF1" w14:paraId="2473430D" w14:textId="77777777" w:rsidTr="00B77206">
        <w:trPr>
          <w:trHeight w:val="304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E086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38" w:lineRule="exact"/>
              <w:ind w:left="-57" w:right="-57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Объекты библиотечного обслуживания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52B8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38" w:lineRule="exact"/>
              <w:ind w:left="-57" w:right="-57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Библиотеки (их филиалы)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0EC0" w14:textId="0DC8CED3" w:rsidR="00DE5AF1" w:rsidRPr="00DE5AF1" w:rsidRDefault="00BE5281" w:rsidP="00DE5AF1">
            <w:pPr>
              <w:widowControl w:val="0"/>
              <w:autoSpaceDE w:val="0"/>
              <w:autoSpaceDN w:val="0"/>
              <w:adjustRightInd w:val="0"/>
              <w:spacing w:line="238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Да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8E2D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38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Да</w:t>
            </w:r>
          </w:p>
        </w:tc>
      </w:tr>
      <w:tr w:rsidR="00DE5AF1" w:rsidRPr="00DE5AF1" w14:paraId="2754A029" w14:textId="77777777" w:rsidTr="00B77206">
        <w:trPr>
          <w:trHeight w:val="227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171F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38" w:lineRule="exact"/>
              <w:ind w:left="-57" w:right="-57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Организации по работе с детьми и молодежью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F274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38" w:lineRule="exact"/>
              <w:ind w:left="-57" w:right="-57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Объекты культурно-досугового (клубного) типа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1F15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38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Да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6BC1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38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Да</w:t>
            </w:r>
          </w:p>
        </w:tc>
      </w:tr>
      <w:tr w:rsidR="00DE5AF1" w:rsidRPr="00DE5AF1" w14:paraId="566C6AA5" w14:textId="77777777" w:rsidTr="00B77206">
        <w:trPr>
          <w:trHeight w:val="227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FE96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38" w:lineRule="exact"/>
              <w:ind w:left="-57" w:right="-57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Места массового отдыха населения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BB72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38" w:lineRule="exact"/>
              <w:ind w:left="-57" w:right="-57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Лесные парки, парки, скверы, бульвары и набережные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0777" w14:textId="106572C2" w:rsidR="00DE5AF1" w:rsidRPr="00DE5AF1" w:rsidRDefault="00BE5281" w:rsidP="00DE5AF1">
            <w:pPr>
              <w:widowControl w:val="0"/>
              <w:autoSpaceDE w:val="0"/>
              <w:autoSpaceDN w:val="0"/>
              <w:adjustRightInd w:val="0"/>
              <w:spacing w:line="238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Да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2E3C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38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Да</w:t>
            </w:r>
          </w:p>
        </w:tc>
      </w:tr>
      <w:tr w:rsidR="00DE5AF1" w:rsidRPr="00DE5AF1" w14:paraId="2D1CBB9A" w14:textId="77777777" w:rsidTr="00B77206">
        <w:trPr>
          <w:trHeight w:val="227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1449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38" w:lineRule="exact"/>
              <w:ind w:left="-57" w:right="-57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Озеленение территорий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EDEB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38" w:lineRule="exact"/>
              <w:ind w:left="-57" w:right="-57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Озеленение территорий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0918" w14:textId="4D7E5D40" w:rsidR="00DE5AF1" w:rsidRPr="00DE5AF1" w:rsidRDefault="00BE5281" w:rsidP="00DE5AF1">
            <w:pPr>
              <w:widowControl w:val="0"/>
              <w:autoSpaceDE w:val="0"/>
              <w:autoSpaceDN w:val="0"/>
              <w:adjustRightInd w:val="0"/>
              <w:spacing w:line="238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Да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A474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38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Да</w:t>
            </w:r>
          </w:p>
        </w:tc>
      </w:tr>
      <w:tr w:rsidR="00DE5AF1" w:rsidRPr="00DE5AF1" w14:paraId="74B7BDD2" w14:textId="77777777" w:rsidTr="00B77206">
        <w:trPr>
          <w:trHeight w:val="227"/>
          <w:jc w:val="center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5C508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38" w:lineRule="exact"/>
              <w:ind w:left="-57" w:right="-57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Благоустройство территорий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A5AF" w14:textId="77777777" w:rsidR="00DE5AF1" w:rsidRPr="00DE5AF1" w:rsidRDefault="00DE5AF1" w:rsidP="00DE5AF1">
            <w:pPr>
              <w:widowControl w:val="0"/>
              <w:spacing w:line="238" w:lineRule="exact"/>
              <w:ind w:left="-57" w:right="-57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Площадки для игр детей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2C59" w14:textId="24F2A540" w:rsidR="00DE5AF1" w:rsidRPr="00DE5AF1" w:rsidRDefault="00BE5281" w:rsidP="00DE5AF1">
            <w:pPr>
              <w:widowControl w:val="0"/>
              <w:autoSpaceDE w:val="0"/>
              <w:autoSpaceDN w:val="0"/>
              <w:adjustRightInd w:val="0"/>
              <w:spacing w:line="238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Нет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4341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38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Да</w:t>
            </w:r>
          </w:p>
        </w:tc>
      </w:tr>
      <w:tr w:rsidR="00DE5AF1" w:rsidRPr="00DE5AF1" w14:paraId="7DA59864" w14:textId="77777777" w:rsidTr="00B77206">
        <w:trPr>
          <w:trHeight w:val="227"/>
          <w:jc w:val="center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A1DBF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38" w:lineRule="exact"/>
              <w:ind w:left="-57" w:right="-57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F6FC" w14:textId="77777777" w:rsidR="00DE5AF1" w:rsidRPr="00DE5AF1" w:rsidRDefault="00DE5AF1" w:rsidP="00DE5AF1">
            <w:pPr>
              <w:widowControl w:val="0"/>
              <w:spacing w:line="238" w:lineRule="exact"/>
              <w:ind w:left="-57" w:right="-57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Площадки для занятий физической культурой и массовым спортом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1023" w14:textId="17C2430D" w:rsidR="00DE5AF1" w:rsidRPr="00DE5AF1" w:rsidRDefault="00BE5281" w:rsidP="00DE5AF1">
            <w:pPr>
              <w:widowControl w:val="0"/>
              <w:autoSpaceDE w:val="0"/>
              <w:autoSpaceDN w:val="0"/>
              <w:adjustRightInd w:val="0"/>
              <w:spacing w:line="238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Нет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12D0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38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Да</w:t>
            </w:r>
          </w:p>
        </w:tc>
      </w:tr>
      <w:tr w:rsidR="00DE5AF1" w:rsidRPr="00DE5AF1" w14:paraId="5DCFDFB4" w14:textId="77777777" w:rsidTr="00B77206">
        <w:trPr>
          <w:trHeight w:val="227"/>
          <w:jc w:val="center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424A5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38" w:lineRule="exact"/>
              <w:ind w:left="-57" w:right="-57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B291" w14:textId="77777777" w:rsidR="00DE5AF1" w:rsidRPr="00DE5AF1" w:rsidRDefault="00DE5AF1" w:rsidP="00DE5AF1">
            <w:pPr>
              <w:widowControl w:val="0"/>
              <w:spacing w:line="238" w:lineRule="exact"/>
              <w:ind w:left="-57" w:right="-57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Площадки для отдыха взрослого населения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62B5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38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Нет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812A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38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Да</w:t>
            </w:r>
          </w:p>
        </w:tc>
      </w:tr>
      <w:tr w:rsidR="00DE5AF1" w:rsidRPr="00DE5AF1" w14:paraId="6F1C4C17" w14:textId="77777777" w:rsidTr="00B77206">
        <w:trPr>
          <w:trHeight w:val="227"/>
          <w:jc w:val="center"/>
        </w:trPr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E61E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38" w:lineRule="exact"/>
              <w:ind w:left="-57" w:right="-57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9CBB0" w14:textId="77777777" w:rsidR="00DE5AF1" w:rsidRPr="00DE5AF1" w:rsidRDefault="00DE5AF1" w:rsidP="00DE5AF1">
            <w:pPr>
              <w:widowControl w:val="0"/>
              <w:spacing w:line="238" w:lineRule="exact"/>
              <w:ind w:left="-57" w:right="-57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Площадки для выгула собак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80105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38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Нет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BEDBE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38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Да</w:t>
            </w:r>
          </w:p>
        </w:tc>
      </w:tr>
      <w:tr w:rsidR="00DE5AF1" w:rsidRPr="00DE5AF1" w14:paraId="2451ECAE" w14:textId="77777777" w:rsidTr="00B77206">
        <w:trPr>
          <w:trHeight w:val="227"/>
          <w:jc w:val="center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005CB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38" w:lineRule="exact"/>
              <w:ind w:left="-57" w:right="-57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Места захоронения и организации ритуальных услуг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04E7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38" w:lineRule="exact"/>
              <w:ind w:left="-57" w:right="-57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Кладбища традиционного типа захоронения и смешанного типа захоронения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E8B0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38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Да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6873" w14:textId="15729687" w:rsidR="00DE5AF1" w:rsidRPr="00DE5AF1" w:rsidRDefault="00BE5281" w:rsidP="00DE5AF1">
            <w:pPr>
              <w:widowControl w:val="0"/>
              <w:autoSpaceDE w:val="0"/>
              <w:autoSpaceDN w:val="0"/>
              <w:adjustRightInd w:val="0"/>
              <w:spacing w:line="238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Да</w:t>
            </w:r>
          </w:p>
        </w:tc>
      </w:tr>
      <w:tr w:rsidR="00DE5AF1" w:rsidRPr="00DE5AF1" w14:paraId="14BD60A6" w14:textId="77777777" w:rsidTr="00B77206">
        <w:trPr>
          <w:trHeight w:val="227"/>
          <w:jc w:val="center"/>
        </w:trPr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A513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38" w:lineRule="exact"/>
              <w:ind w:left="-57" w:right="-57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D03F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38" w:lineRule="exact"/>
              <w:ind w:left="-57" w:right="-57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Крематории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F4F3" w14:textId="07203EA3" w:rsidR="00DE5AF1" w:rsidRPr="00DE5AF1" w:rsidRDefault="00BE5281" w:rsidP="00DE5AF1">
            <w:pPr>
              <w:widowControl w:val="0"/>
              <w:autoSpaceDE w:val="0"/>
              <w:autoSpaceDN w:val="0"/>
              <w:adjustRightInd w:val="0"/>
              <w:spacing w:line="238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Нет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F5FB" w14:textId="77777777" w:rsidR="00DE5AF1" w:rsidRPr="00DE5AF1" w:rsidRDefault="00DE5AF1" w:rsidP="00DE5AF1">
            <w:pPr>
              <w:widowControl w:val="0"/>
              <w:autoSpaceDE w:val="0"/>
              <w:autoSpaceDN w:val="0"/>
              <w:adjustRightInd w:val="0"/>
              <w:spacing w:line="238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Нет</w:t>
            </w:r>
          </w:p>
        </w:tc>
      </w:tr>
    </w:tbl>
    <w:p w14:paraId="40317834" w14:textId="77777777" w:rsidR="00DE5AF1" w:rsidRPr="00DE5AF1" w:rsidRDefault="00DE5AF1" w:rsidP="00DE5AF1">
      <w:pPr>
        <w:widowControl w:val="0"/>
        <w:ind w:firstLine="709"/>
        <w:rPr>
          <w:rFonts w:ascii="Liberation Serif" w:eastAsia="Calibri" w:hAnsi="Liberation Serif" w:cs="Liberation Serif"/>
          <w:sz w:val="18"/>
          <w:szCs w:val="28"/>
        </w:rPr>
      </w:pPr>
    </w:p>
    <w:p w14:paraId="44DD29B3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Глава 2. Основные термины, используемые в местных нормативах</w:t>
      </w:r>
      <w:r w:rsidRPr="00DE5AF1">
        <w:rPr>
          <w:rFonts w:ascii="Liberation Serif" w:eastAsia="Calibri" w:hAnsi="Liberation Serif" w:cs="Liberation Serif"/>
          <w:b/>
          <w:sz w:val="28"/>
          <w:szCs w:val="28"/>
        </w:rPr>
        <w:t xml:space="preserve"> </w:t>
      </w:r>
      <w:r w:rsidRPr="00DE5AF1">
        <w:rPr>
          <w:rFonts w:ascii="Liberation Serif" w:eastAsia="Calibri" w:hAnsi="Liberation Serif" w:cs="Liberation Serif"/>
          <w:sz w:val="28"/>
          <w:szCs w:val="28"/>
        </w:rPr>
        <w:t>градостроительного проектирования</w:t>
      </w:r>
    </w:p>
    <w:p w14:paraId="73958474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18"/>
          <w:szCs w:val="28"/>
        </w:rPr>
      </w:pPr>
    </w:p>
    <w:p w14:paraId="4A073A78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 xml:space="preserve">6. Жилой район – крупное образование жилой застройки, состоящее </w:t>
      </w:r>
      <w:r w:rsidRPr="00DE5AF1">
        <w:rPr>
          <w:rFonts w:ascii="Liberation Serif" w:eastAsia="Calibri" w:hAnsi="Liberation Serif" w:cs="Liberation Serif"/>
          <w:sz w:val="28"/>
          <w:szCs w:val="28"/>
        </w:rPr>
        <w:br/>
        <w:t xml:space="preserve">из группы жилых кварталов и микрорайонов, границами которого являются оси магистральных улиц общегородского значения, линии железных дорог </w:t>
      </w:r>
      <w:r w:rsidRPr="00DE5AF1">
        <w:rPr>
          <w:rFonts w:ascii="Liberation Serif" w:eastAsia="Calibri" w:hAnsi="Liberation Serif" w:cs="Liberation Serif"/>
          <w:sz w:val="28"/>
          <w:szCs w:val="28"/>
        </w:rPr>
        <w:br/>
        <w:t>и естественные рубежи (реки, леса и др.). Площадь территории жилого района, как правило, составляет от 200 до 1 500 га. Жилой район имеет свой центр периодического обслуживания, районный парк и коммунальную зону, рассчитанную на жителей района.</w:t>
      </w:r>
    </w:p>
    <w:p w14:paraId="125AEFD4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 xml:space="preserve">Жилой микрорайон – не расчлененный магистральными улицами </w:t>
      </w:r>
      <w:r w:rsidRPr="00DE5AF1">
        <w:rPr>
          <w:rFonts w:ascii="Liberation Serif" w:eastAsia="Calibri" w:hAnsi="Liberation Serif" w:cs="Liberation Serif"/>
          <w:sz w:val="28"/>
          <w:szCs w:val="28"/>
        </w:rPr>
        <w:br/>
        <w:t xml:space="preserve">в пределах своей территории элемент планировочной структуры, границами которого являются оси магистральных улиц общегородского или районного значения, линии железных дорог и естественные рубежи (реки, леса и др.). Площадь территории жилого микрорайона, как правило, составляет </w:t>
      </w:r>
      <w:r w:rsidRPr="00DE5AF1">
        <w:rPr>
          <w:rFonts w:ascii="Liberation Serif" w:eastAsia="Calibri" w:hAnsi="Liberation Serif" w:cs="Liberation Serif"/>
          <w:sz w:val="28"/>
          <w:szCs w:val="28"/>
        </w:rPr>
        <w:br/>
        <w:t>от 5 до 80 га. Кроме жилой застройки в границах жилого микрорайона размещаются объекты социального и коммунально-бытового назначения.</w:t>
      </w:r>
    </w:p>
    <w:p w14:paraId="45AF5083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 xml:space="preserve">Жилой квартал – элемент планировочной структуры, не расчлененный магистральными и жилыми улицами в пределах своей территории. Границами жилого квартала являются красные линии, линии железных дорог </w:t>
      </w:r>
      <w:r w:rsidRPr="00DE5AF1">
        <w:rPr>
          <w:rFonts w:ascii="Liberation Serif" w:eastAsia="Calibri" w:hAnsi="Liberation Serif" w:cs="Liberation Serif"/>
          <w:sz w:val="28"/>
          <w:szCs w:val="28"/>
        </w:rPr>
        <w:br/>
        <w:t>и естественные рубежи (реки, леса и др.). Площадь территории жилого квартала, как правило, составляет от 1 до 10 га.</w:t>
      </w:r>
    </w:p>
    <w:p w14:paraId="71B089C7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Неблагоприятные инженерно-геологические условия – условия, ограничивающие или исключающие возможность организации процессов экономически эффективного освоения подземного пространства, в том числе высокий уровень грунтовых вод и наличие высокоплотных грунтов.</w:t>
      </w:r>
    </w:p>
    <w:p w14:paraId="1CA28F7B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 xml:space="preserve">Плотность жилищного фонда – отношение общей площади жилых помещений жилых домов и апартаментов, расположенных в границах планировочной единицы (жилого квартала, жилого микрорайона, жилого </w:t>
      </w:r>
      <w:r w:rsidRPr="00DE5AF1">
        <w:rPr>
          <w:rFonts w:ascii="Liberation Serif" w:eastAsia="Calibri" w:hAnsi="Liberation Serif" w:cs="Liberation Serif"/>
          <w:sz w:val="28"/>
          <w:szCs w:val="28"/>
        </w:rPr>
        <w:lastRenderedPageBreak/>
        <w:t>района), к расчетной площади данной планировочной единицы.</w:t>
      </w:r>
    </w:p>
    <w:p w14:paraId="236722A6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Плотность населения</w:t>
      </w:r>
      <w:r w:rsidRPr="00DE5AF1">
        <w:rPr>
          <w:rFonts w:ascii="Liberation Serif" w:eastAsia="Calibri" w:hAnsi="Liberation Serif" w:cs="Liberation Serif"/>
          <w:b/>
          <w:sz w:val="28"/>
          <w:szCs w:val="28"/>
        </w:rPr>
        <w:t xml:space="preserve"> </w:t>
      </w:r>
      <w:r w:rsidRPr="00DE5AF1">
        <w:rPr>
          <w:rFonts w:ascii="Liberation Serif" w:eastAsia="Calibri" w:hAnsi="Liberation Serif" w:cs="Liberation Serif"/>
          <w:sz w:val="28"/>
          <w:szCs w:val="28"/>
        </w:rPr>
        <w:t>– отношение численности населения, размещаемого в границах планировочной единицы (жилого квартала, жилого микрорайона, жилого района), к расчетной площади данной планировочной единицы.</w:t>
      </w:r>
    </w:p>
    <w:p w14:paraId="46A9004A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 xml:space="preserve">Преобразование застроенных территорий – деятельность, направленная </w:t>
      </w:r>
      <w:r w:rsidRPr="00DE5AF1">
        <w:rPr>
          <w:rFonts w:ascii="Liberation Serif" w:eastAsia="Calibri" w:hAnsi="Liberation Serif" w:cs="Liberation Serif"/>
          <w:sz w:val="28"/>
          <w:szCs w:val="28"/>
        </w:rPr>
        <w:br/>
        <w:t>на улучшение условий проживания в городской среде за счет:</w:t>
      </w:r>
    </w:p>
    <w:p w14:paraId="5C7CE362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 xml:space="preserve">сноса и (или) реконструкции имеющейся жилой и нежилой застройки, </w:t>
      </w:r>
      <w:r w:rsidRPr="00DE5AF1">
        <w:rPr>
          <w:rFonts w:ascii="Liberation Serif" w:eastAsia="Calibri" w:hAnsi="Liberation Serif" w:cs="Liberation Serif"/>
          <w:sz w:val="28"/>
          <w:szCs w:val="28"/>
        </w:rPr>
        <w:br/>
        <w:t>не отвечающей современным нормативным и социальным требованиям;</w:t>
      </w:r>
    </w:p>
    <w:p w14:paraId="3E2C11E6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создания городской инфраструктуры с целью обеспечения обслуживания вновь сформированных жилых комплексов, расположенных на месте снесенной и (или) реконструированной жилой и нежилой застройки.</w:t>
      </w:r>
    </w:p>
    <w:p w14:paraId="3BB78297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2"/>
          <w:szCs w:val="28"/>
        </w:rPr>
      </w:pPr>
    </w:p>
    <w:p w14:paraId="0A19B320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Глава 3. Состав местных нормативов градостроительного проектирования</w:t>
      </w:r>
    </w:p>
    <w:p w14:paraId="16F9850E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2"/>
          <w:szCs w:val="28"/>
        </w:rPr>
      </w:pPr>
    </w:p>
    <w:p w14:paraId="7D7226ED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7. Местные нормативы градостроительного проектирования включают:</w:t>
      </w:r>
    </w:p>
    <w:p w14:paraId="1F4C3ED2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1) основную часть – расчетные показатели минимально допустимого уровня обеспеченности и максимально допустимого уровня доступности;</w:t>
      </w:r>
    </w:p>
    <w:p w14:paraId="4B12C758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2) материалы по обоснованию значений расчетных показателей, содержащихся в основной части местных нормативов градостроительного проектирования;</w:t>
      </w:r>
    </w:p>
    <w:p w14:paraId="2A7658A1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 xml:space="preserve">3) правила и область применения расчетных показателей, содержащихся </w:t>
      </w:r>
      <w:r w:rsidRPr="00DE5AF1">
        <w:rPr>
          <w:rFonts w:ascii="Liberation Serif" w:eastAsia="Calibri" w:hAnsi="Liberation Serif" w:cs="Liberation Serif"/>
          <w:sz w:val="28"/>
          <w:szCs w:val="28"/>
        </w:rPr>
        <w:br/>
        <w:t>в основной части местных нормативов градостроительного проектирования.</w:t>
      </w:r>
    </w:p>
    <w:p w14:paraId="1932F447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8. Местные нормативы градостроительного проектирования устанавливают расчетные показатели минимально допустимого уровня обеспеченности и максимально допустимого уровня доступности в отношении следующих областей нормирования:</w:t>
      </w:r>
    </w:p>
    <w:p w14:paraId="52D20ED3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1) объектов электро-, тепло-, газо- и водоснабжения населения, водоотведения;</w:t>
      </w:r>
    </w:p>
    <w:p w14:paraId="5F8F95FC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2) автомобильных дорог местного значения;</w:t>
      </w:r>
    </w:p>
    <w:p w14:paraId="2279BC84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3) транспортно-пересадочных узлов;</w:t>
      </w:r>
    </w:p>
    <w:p w14:paraId="3341D0DF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 xml:space="preserve">4) велодорожек и </w:t>
      </w:r>
      <w:proofErr w:type="spellStart"/>
      <w:r w:rsidRPr="00DE5AF1">
        <w:rPr>
          <w:rFonts w:ascii="Liberation Serif" w:eastAsia="Calibri" w:hAnsi="Liberation Serif" w:cs="Liberation Serif"/>
          <w:sz w:val="28"/>
          <w:szCs w:val="28"/>
        </w:rPr>
        <w:t>велополос</w:t>
      </w:r>
      <w:proofErr w:type="spellEnd"/>
      <w:r w:rsidRPr="00DE5AF1">
        <w:rPr>
          <w:rFonts w:ascii="Liberation Serif" w:eastAsia="Calibri" w:hAnsi="Liberation Serif" w:cs="Liberation Serif"/>
          <w:sz w:val="28"/>
          <w:szCs w:val="28"/>
        </w:rPr>
        <w:t>;</w:t>
      </w:r>
    </w:p>
    <w:p w14:paraId="7EF6C856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5) парковок (парковочных мест);</w:t>
      </w:r>
    </w:p>
    <w:p w14:paraId="5C707677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6) общественного транспорта;</w:t>
      </w:r>
    </w:p>
    <w:p w14:paraId="617D8A5F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7) объектов образования;</w:t>
      </w:r>
    </w:p>
    <w:p w14:paraId="283241DE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8) объектов библиотечного обслуживания;</w:t>
      </w:r>
    </w:p>
    <w:p w14:paraId="2B15B5F2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9) организаций по работе с детьми и молодежью;</w:t>
      </w:r>
    </w:p>
    <w:p w14:paraId="7AF1C5A6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10) мест массового отдыха населения;</w:t>
      </w:r>
    </w:p>
    <w:p w14:paraId="28386F1C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11) озеленения территорий;</w:t>
      </w:r>
    </w:p>
    <w:p w14:paraId="180B5E1D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12) благоустройства территорий;</w:t>
      </w:r>
    </w:p>
    <w:p w14:paraId="07264951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13) мест захоронения и организаций ритуальных услуг.</w:t>
      </w:r>
    </w:p>
    <w:p w14:paraId="62D7668A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2"/>
          <w:szCs w:val="28"/>
        </w:rPr>
      </w:pPr>
    </w:p>
    <w:p w14:paraId="7C85AC39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Глава 4. Правила применения местных нормативов градостроительного проектирования и значения расчетных показателей</w:t>
      </w:r>
    </w:p>
    <w:p w14:paraId="2F2CFCB8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2"/>
          <w:szCs w:val="28"/>
        </w:rPr>
      </w:pPr>
    </w:p>
    <w:p w14:paraId="6BE7FBFA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lastRenderedPageBreak/>
        <w:t xml:space="preserve">9. При применении расчетных показателей минимально допустимого уровня обеспеченности и максимально допустимого уровня доступности </w:t>
      </w:r>
      <w:r w:rsidRPr="00DE5AF1">
        <w:rPr>
          <w:rFonts w:ascii="Liberation Serif" w:hAnsi="Liberation Serif" w:cs="Liberation Serif"/>
          <w:sz w:val="28"/>
          <w:szCs w:val="28"/>
        </w:rPr>
        <w:t>следует исходить из положений пунктов 10 – 17 настоящего документа.</w:t>
      </w:r>
    </w:p>
    <w:p w14:paraId="3DBA9D8E" w14:textId="77777777" w:rsidR="00DE5AF1" w:rsidRPr="00DE5AF1" w:rsidRDefault="00DE5AF1" w:rsidP="00DE5AF1">
      <w:pPr>
        <w:widowControl w:val="0"/>
        <w:tabs>
          <w:tab w:val="left" w:pos="8550"/>
          <w:tab w:val="left" w:pos="10203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10. Для расчета плотности населения и жилищного фонда применяются следующие значения показателя жилищной обеспеченности:</w:t>
      </w:r>
    </w:p>
    <w:p w14:paraId="3B3B349E" w14:textId="38446E9B" w:rsidR="00DE5AF1" w:rsidRPr="00DE5AF1" w:rsidRDefault="00DE5AF1" w:rsidP="00DE5AF1">
      <w:pPr>
        <w:widowControl w:val="0"/>
        <w:tabs>
          <w:tab w:val="left" w:pos="8550"/>
          <w:tab w:val="left" w:pos="10203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для многоквартирных жилых домов – 3</w:t>
      </w:r>
      <w:r w:rsidR="00BE5281">
        <w:rPr>
          <w:rFonts w:ascii="Liberation Serif" w:eastAsia="Calibri" w:hAnsi="Liberation Serif" w:cs="Liberation Serif"/>
          <w:sz w:val="28"/>
          <w:szCs w:val="28"/>
        </w:rPr>
        <w:t>3</w:t>
      </w:r>
      <w:r w:rsidRPr="00DE5AF1">
        <w:rPr>
          <w:rFonts w:ascii="Liberation Serif" w:eastAsia="Calibri" w:hAnsi="Liberation Serif" w:cs="Liberation Serif"/>
          <w:sz w:val="28"/>
          <w:szCs w:val="28"/>
        </w:rPr>
        <w:t xml:space="preserve"> кв. м/чел.;</w:t>
      </w:r>
    </w:p>
    <w:p w14:paraId="695E57AE" w14:textId="77777777" w:rsidR="00DE5AF1" w:rsidRPr="00DE5AF1" w:rsidRDefault="00DE5AF1" w:rsidP="00DE5AF1">
      <w:pPr>
        <w:widowControl w:val="0"/>
        <w:tabs>
          <w:tab w:val="left" w:pos="8550"/>
          <w:tab w:val="left" w:pos="10203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для блокированных жилых домов – 50 кв. м/чел.;</w:t>
      </w:r>
    </w:p>
    <w:p w14:paraId="63569696" w14:textId="77777777" w:rsidR="00DE5AF1" w:rsidRPr="00DE5AF1" w:rsidRDefault="00DE5AF1" w:rsidP="00DE5AF1">
      <w:pPr>
        <w:widowControl w:val="0"/>
        <w:tabs>
          <w:tab w:val="left" w:pos="8550"/>
          <w:tab w:val="left" w:pos="10203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для индивидуальных жилых домов – 60 кв. м/чел.</w:t>
      </w:r>
    </w:p>
    <w:p w14:paraId="0BDBD34F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 xml:space="preserve">11. Расчетные показатели минимально допустимого уровня обеспеченности и максимально допустимого уровня доступности для населения городского округа, проживающего в апартаментах квартирного типа, принимаются равными расчетным показателям минимально допустимого уровня обеспеченности и максимально допустимого уровня доступности для населения городского округа, проживающего </w:t>
      </w:r>
      <w:r w:rsidRPr="00DE5AF1">
        <w:rPr>
          <w:rFonts w:ascii="Liberation Serif" w:eastAsia="Calibri" w:hAnsi="Liberation Serif" w:cs="Liberation Serif"/>
          <w:bCs/>
          <w:sz w:val="28"/>
          <w:szCs w:val="28"/>
        </w:rPr>
        <w:t>в многоквартирных жилых домах.</w:t>
      </w:r>
    </w:p>
    <w:p w14:paraId="0B4636E0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12. Для расчета численности населения и объема жилищного фонда используются основные планировочные элементы: жилые районы, жилые микрорайоны и жилые кварталы.</w:t>
      </w:r>
    </w:p>
    <w:p w14:paraId="1FB3D331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При расчете плотности населения и плотности жилищного фонда жилого района из площади его территории должны быть исключены площади земельных участков, занятых объектами городского значения (перечень таких объектов приведен в приложении к настоящему документу), а также регионального и федерального значения</w:t>
      </w:r>
      <w:r w:rsidRPr="00DE5AF1">
        <w:rPr>
          <w:rFonts w:ascii="Liberation Serif" w:eastAsia="Calibri" w:hAnsi="Liberation Serif" w:cs="Liberation Serif"/>
          <w:sz w:val="28"/>
          <w:szCs w:val="28"/>
          <w:vertAlign w:val="superscript"/>
        </w:rPr>
        <w:footnoteReference w:id="1"/>
      </w:r>
      <w:r w:rsidRPr="00DE5AF1"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50B9D1E5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При расчете плотности населения и плотности жилищного фонда жилого микрорайона из площади его территории должны быть исключены площади земельных участков, занятых объектами районного и городского значения, а также регионального и федерального значения</w:t>
      </w:r>
      <w:r w:rsidRPr="00DE5AF1">
        <w:rPr>
          <w:rFonts w:ascii="Liberation Serif" w:eastAsia="Calibri" w:hAnsi="Liberation Serif" w:cs="Liberation Serif"/>
          <w:sz w:val="28"/>
          <w:szCs w:val="28"/>
          <w:vertAlign w:val="superscript"/>
        </w:rPr>
        <w:t>1</w:t>
      </w:r>
      <w:r w:rsidRPr="00DE5AF1"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03B628E5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 xml:space="preserve">При расчете плотности населения и плотности жилищного фонда жилого квартала из площади его территории должны быть исключены площади земельных участков, занятых объектами микрорайонного, районного </w:t>
      </w:r>
      <w:r w:rsidRPr="00DE5AF1">
        <w:rPr>
          <w:rFonts w:ascii="Liberation Serif" w:eastAsia="Calibri" w:hAnsi="Liberation Serif" w:cs="Liberation Serif"/>
          <w:sz w:val="28"/>
          <w:szCs w:val="28"/>
        </w:rPr>
        <w:br/>
        <w:t>и городского значения, а также регионального и федерального значения</w:t>
      </w:r>
      <w:r w:rsidRPr="00DE5AF1">
        <w:rPr>
          <w:rFonts w:ascii="Liberation Serif" w:eastAsia="Calibri" w:hAnsi="Liberation Serif" w:cs="Liberation Serif"/>
          <w:sz w:val="28"/>
          <w:szCs w:val="28"/>
          <w:vertAlign w:val="superscript"/>
        </w:rPr>
        <w:t>1</w:t>
      </w:r>
      <w:r w:rsidRPr="00DE5AF1"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7E4B7F7A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 xml:space="preserve">13. Значения расчетных показателей плотности населения </w:t>
      </w:r>
      <w:r w:rsidRPr="00DE5AF1">
        <w:rPr>
          <w:rFonts w:ascii="Liberation Serif" w:eastAsia="Calibri" w:hAnsi="Liberation Serif" w:cs="Liberation Serif"/>
          <w:sz w:val="28"/>
          <w:szCs w:val="28"/>
        </w:rPr>
        <w:br/>
        <w:t>на территориях, подлежащих застройке, приведены в таблице 2.</w:t>
      </w:r>
    </w:p>
    <w:p w14:paraId="3166648E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402C7187" w14:textId="77777777" w:rsidR="00DE5AF1" w:rsidRPr="00DE5AF1" w:rsidRDefault="00DE5AF1" w:rsidP="00DE5AF1">
      <w:pPr>
        <w:widowControl w:val="0"/>
        <w:jc w:val="both"/>
        <w:rPr>
          <w:rFonts w:ascii="Liberation Serif" w:eastAsia="Calibri" w:hAnsi="Liberation Serif" w:cs="Liberation Serif"/>
          <w:sz w:val="28"/>
          <w:szCs w:val="28"/>
          <w:lang w:val="en-US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 xml:space="preserve">Т а б л и ц </w:t>
      </w:r>
      <w:proofErr w:type="gramStart"/>
      <w:r w:rsidRPr="00DE5AF1">
        <w:rPr>
          <w:rFonts w:ascii="Liberation Serif" w:eastAsia="Calibri" w:hAnsi="Liberation Serif" w:cs="Liberation Serif"/>
          <w:sz w:val="28"/>
          <w:szCs w:val="28"/>
        </w:rPr>
        <w:t xml:space="preserve">а  </w:t>
      </w:r>
      <w:r w:rsidRPr="00DE5AF1">
        <w:rPr>
          <w:rFonts w:ascii="Liberation Serif" w:eastAsia="Calibri" w:hAnsi="Liberation Serif" w:cs="Liberation Serif"/>
          <w:sz w:val="28"/>
          <w:szCs w:val="28"/>
          <w:lang w:val="en-US"/>
        </w:rPr>
        <w:t>2</w:t>
      </w:r>
      <w:proofErr w:type="gramEnd"/>
    </w:p>
    <w:p w14:paraId="040C2F00" w14:textId="77777777" w:rsidR="00DE5AF1" w:rsidRPr="00DE5AF1" w:rsidRDefault="00DE5AF1" w:rsidP="00DE5AF1">
      <w:pPr>
        <w:widowControl w:val="0"/>
        <w:ind w:firstLine="709"/>
        <w:rPr>
          <w:rFonts w:ascii="Liberation Serif" w:eastAsia="Calibri" w:hAnsi="Liberation Serif" w:cs="Liberation Serif"/>
          <w:sz w:val="28"/>
          <w:szCs w:val="28"/>
          <w:lang w:val="en-US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1883"/>
        <w:gridCol w:w="1802"/>
        <w:gridCol w:w="1758"/>
        <w:gridCol w:w="6"/>
        <w:gridCol w:w="1839"/>
      </w:tblGrid>
      <w:tr w:rsidR="00DE5AF1" w:rsidRPr="00DE5AF1" w14:paraId="2B534880" w14:textId="77777777" w:rsidTr="00B77206">
        <w:trPr>
          <w:trHeight w:val="227"/>
          <w:jc w:val="center"/>
        </w:trPr>
        <w:tc>
          <w:tcPr>
            <w:tcW w:w="2553" w:type="dxa"/>
            <w:vMerge w:val="restart"/>
            <w:shd w:val="clear" w:color="auto" w:fill="auto"/>
          </w:tcPr>
          <w:p w14:paraId="6273B624" w14:textId="77777777" w:rsidR="00DE5AF1" w:rsidRPr="00DE5AF1" w:rsidRDefault="00DE5AF1" w:rsidP="00DE5AF1">
            <w:pPr>
              <w:widowControl w:val="0"/>
              <w:tabs>
                <w:tab w:val="center" w:pos="5457"/>
                <w:tab w:val="left" w:pos="6540"/>
              </w:tabs>
              <w:suppressAutoHyphens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bCs/>
              </w:rPr>
            </w:pPr>
            <w:r w:rsidRPr="00DE5AF1">
              <w:rPr>
                <w:rFonts w:ascii="Liberation Serif" w:eastAsia="Calibri" w:hAnsi="Liberation Serif" w:cs="Liberation Serif"/>
              </w:rPr>
              <w:t>Нормируемая планировочная единица</w:t>
            </w:r>
          </w:p>
        </w:tc>
        <w:tc>
          <w:tcPr>
            <w:tcW w:w="7086" w:type="dxa"/>
            <w:gridSpan w:val="5"/>
            <w:shd w:val="clear" w:color="auto" w:fill="auto"/>
          </w:tcPr>
          <w:p w14:paraId="0C1F6430" w14:textId="77777777" w:rsidR="00DE5AF1" w:rsidRPr="00DE5AF1" w:rsidRDefault="00DE5AF1" w:rsidP="00DE5AF1">
            <w:pPr>
              <w:widowControl w:val="0"/>
              <w:tabs>
                <w:tab w:val="center" w:pos="5457"/>
                <w:tab w:val="left" w:pos="6540"/>
              </w:tabs>
              <w:suppressAutoHyphens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bCs/>
              </w:rPr>
            </w:pPr>
            <w:r w:rsidRPr="00DE5AF1">
              <w:rPr>
                <w:rFonts w:ascii="Liberation Serif" w:eastAsia="Calibri" w:hAnsi="Liberation Serif" w:cs="Liberation Serif"/>
              </w:rPr>
              <w:t>Расчетные показатели плотности населения, чел./га, не более</w:t>
            </w:r>
          </w:p>
        </w:tc>
      </w:tr>
      <w:tr w:rsidR="00DE5AF1" w:rsidRPr="00DE5AF1" w14:paraId="0355DA2E" w14:textId="77777777" w:rsidTr="00B77206">
        <w:trPr>
          <w:trHeight w:val="227"/>
          <w:jc w:val="center"/>
        </w:trPr>
        <w:tc>
          <w:tcPr>
            <w:tcW w:w="2553" w:type="dxa"/>
            <w:vMerge/>
            <w:shd w:val="clear" w:color="auto" w:fill="auto"/>
          </w:tcPr>
          <w:p w14:paraId="35111FC8" w14:textId="77777777" w:rsidR="00DE5AF1" w:rsidRPr="00DE5AF1" w:rsidRDefault="00DE5AF1" w:rsidP="00DE5AF1">
            <w:pPr>
              <w:widowControl w:val="0"/>
              <w:tabs>
                <w:tab w:val="center" w:pos="5457"/>
                <w:tab w:val="left" w:pos="6540"/>
              </w:tabs>
              <w:suppressAutoHyphens/>
              <w:spacing w:line="240" w:lineRule="exact"/>
              <w:ind w:left="-57" w:right="-57"/>
              <w:jc w:val="both"/>
              <w:rPr>
                <w:rFonts w:ascii="Liberation Serif" w:eastAsia="Calibri" w:hAnsi="Liberation Serif" w:cs="Liberation Serif"/>
                <w:bCs/>
              </w:rPr>
            </w:pPr>
          </w:p>
        </w:tc>
        <w:tc>
          <w:tcPr>
            <w:tcW w:w="1557" w:type="dxa"/>
            <w:vMerge w:val="restart"/>
            <w:shd w:val="clear" w:color="auto" w:fill="auto"/>
          </w:tcPr>
          <w:p w14:paraId="6CFD07DB" w14:textId="77777777" w:rsidR="00DE5AF1" w:rsidRPr="00DE5AF1" w:rsidRDefault="00DE5AF1" w:rsidP="00DE5AF1">
            <w:pPr>
              <w:widowControl w:val="0"/>
              <w:tabs>
                <w:tab w:val="center" w:pos="5457"/>
                <w:tab w:val="left" w:pos="6540"/>
              </w:tabs>
              <w:suppressAutoHyphens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bCs/>
              </w:rPr>
            </w:pPr>
            <w:r w:rsidRPr="00DE5AF1">
              <w:rPr>
                <w:rFonts w:ascii="Liberation Serif" w:eastAsia="Calibri" w:hAnsi="Liberation Serif" w:cs="Liberation Serif"/>
              </w:rPr>
              <w:t>индивидуальные жилые дома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42235259" w14:textId="77777777" w:rsidR="00DE5AF1" w:rsidRPr="00DE5AF1" w:rsidRDefault="00DE5AF1" w:rsidP="00DE5AF1">
            <w:pPr>
              <w:widowControl w:val="0"/>
              <w:tabs>
                <w:tab w:val="center" w:pos="5457"/>
                <w:tab w:val="left" w:pos="6540"/>
              </w:tabs>
              <w:suppressAutoHyphens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bCs/>
              </w:rPr>
            </w:pPr>
            <w:r w:rsidRPr="00DE5AF1">
              <w:rPr>
                <w:rFonts w:ascii="Liberation Serif" w:eastAsia="Calibri" w:hAnsi="Liberation Serif" w:cs="Liberation Serif"/>
              </w:rPr>
              <w:t>блокированные жилые дома</w:t>
            </w:r>
          </w:p>
        </w:tc>
        <w:tc>
          <w:tcPr>
            <w:tcW w:w="3711" w:type="dxa"/>
            <w:gridSpan w:val="3"/>
            <w:shd w:val="clear" w:color="auto" w:fill="auto"/>
          </w:tcPr>
          <w:p w14:paraId="601AE87D" w14:textId="77777777" w:rsidR="00DE5AF1" w:rsidRPr="00DE5AF1" w:rsidRDefault="00DE5AF1" w:rsidP="00DE5AF1">
            <w:pPr>
              <w:widowControl w:val="0"/>
              <w:tabs>
                <w:tab w:val="center" w:pos="5457"/>
                <w:tab w:val="left" w:pos="6540"/>
              </w:tabs>
              <w:suppressAutoHyphens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bCs/>
              </w:rPr>
            </w:pPr>
            <w:r w:rsidRPr="00DE5AF1">
              <w:rPr>
                <w:rFonts w:ascii="Liberation Serif" w:eastAsia="Calibri" w:hAnsi="Liberation Serif" w:cs="Liberation Serif"/>
              </w:rPr>
              <w:t>многоквартирные жилые дома</w:t>
            </w:r>
          </w:p>
        </w:tc>
      </w:tr>
      <w:tr w:rsidR="00DE5AF1" w:rsidRPr="00DE5AF1" w14:paraId="38305E3E" w14:textId="77777777" w:rsidTr="00B77206">
        <w:trPr>
          <w:trHeight w:val="227"/>
          <w:jc w:val="center"/>
        </w:trPr>
        <w:tc>
          <w:tcPr>
            <w:tcW w:w="2553" w:type="dxa"/>
            <w:vMerge/>
            <w:shd w:val="clear" w:color="auto" w:fill="auto"/>
          </w:tcPr>
          <w:p w14:paraId="0F9FD73A" w14:textId="77777777" w:rsidR="00DE5AF1" w:rsidRPr="00DE5AF1" w:rsidRDefault="00DE5AF1" w:rsidP="00DE5AF1">
            <w:pPr>
              <w:widowControl w:val="0"/>
              <w:tabs>
                <w:tab w:val="center" w:pos="5457"/>
                <w:tab w:val="left" w:pos="6540"/>
              </w:tabs>
              <w:suppressAutoHyphens/>
              <w:spacing w:line="240" w:lineRule="exact"/>
              <w:ind w:left="-57" w:right="-57"/>
              <w:jc w:val="both"/>
              <w:rPr>
                <w:rFonts w:ascii="Liberation Serif" w:eastAsia="Calibri" w:hAnsi="Liberation Serif" w:cs="Liberation Serif"/>
                <w:bCs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02108E9C" w14:textId="77777777" w:rsidR="00DE5AF1" w:rsidRPr="00DE5AF1" w:rsidRDefault="00DE5AF1" w:rsidP="00DE5AF1">
            <w:pPr>
              <w:widowControl w:val="0"/>
              <w:tabs>
                <w:tab w:val="center" w:pos="5457"/>
                <w:tab w:val="left" w:pos="6540"/>
              </w:tabs>
              <w:suppressAutoHyphens/>
              <w:spacing w:line="240" w:lineRule="exact"/>
              <w:ind w:left="-57" w:right="-57"/>
              <w:jc w:val="both"/>
              <w:rPr>
                <w:rFonts w:ascii="Liberation Serif" w:eastAsia="Calibri" w:hAnsi="Liberation Serif" w:cs="Liberation Serif"/>
                <w:bCs/>
              </w:rPr>
            </w:pPr>
          </w:p>
        </w:tc>
        <w:tc>
          <w:tcPr>
            <w:tcW w:w="1818" w:type="dxa"/>
            <w:vMerge/>
            <w:shd w:val="clear" w:color="auto" w:fill="auto"/>
          </w:tcPr>
          <w:p w14:paraId="503BB589" w14:textId="77777777" w:rsidR="00DE5AF1" w:rsidRPr="00DE5AF1" w:rsidRDefault="00DE5AF1" w:rsidP="00DE5AF1">
            <w:pPr>
              <w:widowControl w:val="0"/>
              <w:tabs>
                <w:tab w:val="center" w:pos="5457"/>
                <w:tab w:val="left" w:pos="6540"/>
              </w:tabs>
              <w:suppressAutoHyphens/>
              <w:spacing w:line="240" w:lineRule="exact"/>
              <w:ind w:left="-57" w:right="-57"/>
              <w:jc w:val="both"/>
              <w:rPr>
                <w:rFonts w:ascii="Liberation Serif" w:eastAsia="Calibri" w:hAnsi="Liberation Serif" w:cs="Liberation Serif"/>
                <w:bCs/>
              </w:rPr>
            </w:pPr>
          </w:p>
        </w:tc>
        <w:tc>
          <w:tcPr>
            <w:tcW w:w="1836" w:type="dxa"/>
            <w:gridSpan w:val="2"/>
            <w:shd w:val="clear" w:color="auto" w:fill="auto"/>
          </w:tcPr>
          <w:p w14:paraId="1DB031D3" w14:textId="77777777" w:rsidR="00DE5AF1" w:rsidRPr="00DE5AF1" w:rsidRDefault="00DE5AF1" w:rsidP="00DE5AF1">
            <w:pPr>
              <w:widowControl w:val="0"/>
              <w:tabs>
                <w:tab w:val="center" w:pos="5457"/>
                <w:tab w:val="left" w:pos="6540"/>
              </w:tabs>
              <w:suppressAutoHyphens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bCs/>
              </w:rPr>
            </w:pPr>
            <w:r w:rsidRPr="00DE5AF1">
              <w:rPr>
                <w:rFonts w:ascii="Liberation Serif" w:eastAsia="Calibri" w:hAnsi="Liberation Serif" w:cs="Liberation Serif"/>
              </w:rPr>
              <w:t>малоэтажные</w:t>
            </w:r>
          </w:p>
        </w:tc>
        <w:tc>
          <w:tcPr>
            <w:tcW w:w="1875" w:type="dxa"/>
            <w:shd w:val="clear" w:color="auto" w:fill="auto"/>
          </w:tcPr>
          <w:p w14:paraId="0B742919" w14:textId="77777777" w:rsidR="00DE5AF1" w:rsidRPr="00DE5AF1" w:rsidRDefault="00DE5AF1" w:rsidP="00DE5AF1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proofErr w:type="spellStart"/>
            <w:r w:rsidRPr="00DE5AF1">
              <w:rPr>
                <w:rFonts w:ascii="Liberation Serif" w:eastAsia="Calibri" w:hAnsi="Liberation Serif" w:cs="Liberation Serif"/>
              </w:rPr>
              <w:t>среднеэтажные</w:t>
            </w:r>
            <w:proofErr w:type="spellEnd"/>
          </w:p>
          <w:p w14:paraId="02595577" w14:textId="77777777" w:rsidR="00DE5AF1" w:rsidRPr="00DE5AF1" w:rsidRDefault="00DE5AF1" w:rsidP="00DE5AF1">
            <w:pPr>
              <w:widowControl w:val="0"/>
              <w:tabs>
                <w:tab w:val="center" w:pos="5457"/>
                <w:tab w:val="left" w:pos="6540"/>
              </w:tabs>
              <w:suppressAutoHyphens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bCs/>
              </w:rPr>
            </w:pPr>
            <w:r w:rsidRPr="00DE5AF1">
              <w:rPr>
                <w:rFonts w:ascii="Liberation Serif" w:eastAsia="Calibri" w:hAnsi="Liberation Serif" w:cs="Liberation Serif"/>
              </w:rPr>
              <w:t>и многоэтажные</w:t>
            </w:r>
          </w:p>
        </w:tc>
      </w:tr>
      <w:tr w:rsidR="00DE5AF1" w:rsidRPr="00DE5AF1" w14:paraId="08F4D993" w14:textId="77777777" w:rsidTr="00B77206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553" w:type="dxa"/>
            <w:shd w:val="clear" w:color="auto" w:fill="auto"/>
          </w:tcPr>
          <w:p w14:paraId="329C4A37" w14:textId="77777777" w:rsidR="00DE5AF1" w:rsidRPr="00DE5AF1" w:rsidRDefault="00DE5AF1" w:rsidP="00DE5AF1">
            <w:pPr>
              <w:widowControl w:val="0"/>
              <w:tabs>
                <w:tab w:val="center" w:pos="5457"/>
                <w:tab w:val="left" w:pos="6540"/>
              </w:tabs>
              <w:suppressAutoHyphens/>
              <w:spacing w:line="240" w:lineRule="exact"/>
              <w:ind w:left="-57" w:right="-57"/>
              <w:jc w:val="both"/>
              <w:rPr>
                <w:rFonts w:ascii="Liberation Serif" w:eastAsia="Calibri" w:hAnsi="Liberation Serif" w:cs="Liberation Serif"/>
                <w:bCs/>
              </w:rPr>
            </w:pPr>
            <w:r w:rsidRPr="00DE5AF1">
              <w:rPr>
                <w:rFonts w:ascii="Liberation Serif" w:eastAsia="Calibri" w:hAnsi="Liberation Serif" w:cs="Liberation Serif"/>
              </w:rPr>
              <w:t>Жилой район</w:t>
            </w:r>
          </w:p>
        </w:tc>
        <w:tc>
          <w:tcPr>
            <w:tcW w:w="1557" w:type="dxa"/>
            <w:shd w:val="clear" w:color="auto" w:fill="auto"/>
          </w:tcPr>
          <w:p w14:paraId="30D7FAB8" w14:textId="77777777" w:rsidR="00DE5AF1" w:rsidRPr="00DE5AF1" w:rsidRDefault="00DE5AF1" w:rsidP="00DE5AF1">
            <w:pPr>
              <w:widowControl w:val="0"/>
              <w:tabs>
                <w:tab w:val="center" w:pos="5457"/>
                <w:tab w:val="left" w:pos="6540"/>
              </w:tabs>
              <w:suppressAutoHyphens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bCs/>
              </w:rPr>
            </w:pPr>
            <w:r w:rsidRPr="00DE5AF1">
              <w:rPr>
                <w:rFonts w:ascii="Liberation Serif" w:eastAsia="Calibri" w:hAnsi="Liberation Serif" w:cs="Liberation Serif"/>
              </w:rPr>
              <w:t>18 – 20</w:t>
            </w:r>
          </w:p>
        </w:tc>
        <w:tc>
          <w:tcPr>
            <w:tcW w:w="1818" w:type="dxa"/>
            <w:shd w:val="clear" w:color="auto" w:fill="auto"/>
          </w:tcPr>
          <w:p w14:paraId="68BA3D68" w14:textId="77777777" w:rsidR="00DE5AF1" w:rsidRPr="00DE5AF1" w:rsidRDefault="00DE5AF1" w:rsidP="00DE5AF1">
            <w:pPr>
              <w:widowControl w:val="0"/>
              <w:tabs>
                <w:tab w:val="center" w:pos="5457"/>
                <w:tab w:val="left" w:pos="6540"/>
              </w:tabs>
              <w:suppressAutoHyphens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bCs/>
              </w:rPr>
            </w:pPr>
            <w:r w:rsidRPr="00DE5AF1">
              <w:rPr>
                <w:rFonts w:ascii="Liberation Serif" w:eastAsia="Calibri" w:hAnsi="Liberation Serif" w:cs="Liberation Serif"/>
              </w:rPr>
              <w:t>85</w:t>
            </w:r>
          </w:p>
        </w:tc>
        <w:tc>
          <w:tcPr>
            <w:tcW w:w="1830" w:type="dxa"/>
            <w:shd w:val="clear" w:color="auto" w:fill="auto"/>
          </w:tcPr>
          <w:p w14:paraId="4BD2B372" w14:textId="77777777" w:rsidR="00DE5AF1" w:rsidRPr="00DE5AF1" w:rsidRDefault="00DE5AF1" w:rsidP="00DE5AF1">
            <w:pPr>
              <w:widowControl w:val="0"/>
              <w:tabs>
                <w:tab w:val="center" w:pos="5457"/>
                <w:tab w:val="left" w:pos="6540"/>
              </w:tabs>
              <w:suppressAutoHyphens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bCs/>
              </w:rPr>
            </w:pPr>
            <w:r w:rsidRPr="00DE5AF1">
              <w:rPr>
                <w:rFonts w:ascii="Liberation Serif" w:eastAsia="Calibri" w:hAnsi="Liberation Serif" w:cs="Liberation Serif"/>
              </w:rPr>
              <w:t>140</w:t>
            </w:r>
          </w:p>
        </w:tc>
        <w:tc>
          <w:tcPr>
            <w:tcW w:w="1881" w:type="dxa"/>
            <w:gridSpan w:val="2"/>
            <w:shd w:val="clear" w:color="auto" w:fill="auto"/>
          </w:tcPr>
          <w:p w14:paraId="6D3AEF22" w14:textId="77777777" w:rsidR="00DE5AF1" w:rsidRPr="00DE5AF1" w:rsidRDefault="00DE5AF1" w:rsidP="00DE5AF1">
            <w:pPr>
              <w:widowControl w:val="0"/>
              <w:tabs>
                <w:tab w:val="center" w:pos="5457"/>
                <w:tab w:val="left" w:pos="6540"/>
              </w:tabs>
              <w:suppressAutoHyphens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bCs/>
              </w:rPr>
            </w:pPr>
            <w:r w:rsidRPr="00DE5AF1">
              <w:rPr>
                <w:rFonts w:ascii="Liberation Serif" w:eastAsia="Calibri" w:hAnsi="Liberation Serif" w:cs="Liberation Serif"/>
              </w:rPr>
              <w:t>260</w:t>
            </w:r>
          </w:p>
        </w:tc>
      </w:tr>
      <w:tr w:rsidR="00DE5AF1" w:rsidRPr="00DE5AF1" w14:paraId="78D986F2" w14:textId="77777777" w:rsidTr="00B77206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553" w:type="dxa"/>
            <w:shd w:val="clear" w:color="auto" w:fill="auto"/>
          </w:tcPr>
          <w:p w14:paraId="344B975F" w14:textId="77777777" w:rsidR="00DE5AF1" w:rsidRPr="00DE5AF1" w:rsidRDefault="00DE5AF1" w:rsidP="00DE5AF1">
            <w:pPr>
              <w:widowControl w:val="0"/>
              <w:tabs>
                <w:tab w:val="center" w:pos="5457"/>
                <w:tab w:val="left" w:pos="6540"/>
              </w:tabs>
              <w:suppressAutoHyphens/>
              <w:spacing w:line="240" w:lineRule="exact"/>
              <w:ind w:left="-57" w:right="-57"/>
              <w:jc w:val="both"/>
              <w:rPr>
                <w:rFonts w:ascii="Liberation Serif" w:eastAsia="Calibri" w:hAnsi="Liberation Serif" w:cs="Liberation Serif"/>
                <w:bCs/>
              </w:rPr>
            </w:pPr>
            <w:r w:rsidRPr="00DE5AF1">
              <w:rPr>
                <w:rFonts w:ascii="Liberation Serif" w:eastAsia="Calibri" w:hAnsi="Liberation Serif" w:cs="Liberation Serif"/>
              </w:rPr>
              <w:t>Жилой микрорайон</w:t>
            </w:r>
          </w:p>
        </w:tc>
        <w:tc>
          <w:tcPr>
            <w:tcW w:w="1557" w:type="dxa"/>
            <w:shd w:val="clear" w:color="auto" w:fill="auto"/>
          </w:tcPr>
          <w:p w14:paraId="52FAEF7A" w14:textId="77777777" w:rsidR="00DE5AF1" w:rsidRPr="00DE5AF1" w:rsidRDefault="00DE5AF1" w:rsidP="00DE5AF1">
            <w:pPr>
              <w:widowControl w:val="0"/>
              <w:tabs>
                <w:tab w:val="center" w:pos="5457"/>
                <w:tab w:val="left" w:pos="6540"/>
              </w:tabs>
              <w:suppressAutoHyphens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bCs/>
              </w:rPr>
            </w:pPr>
            <w:r w:rsidRPr="00DE5AF1">
              <w:rPr>
                <w:rFonts w:ascii="Liberation Serif" w:eastAsia="Calibri" w:hAnsi="Liberation Serif" w:cs="Liberation Serif"/>
              </w:rPr>
              <w:t>20 – 25</w:t>
            </w:r>
          </w:p>
        </w:tc>
        <w:tc>
          <w:tcPr>
            <w:tcW w:w="1818" w:type="dxa"/>
            <w:shd w:val="clear" w:color="auto" w:fill="auto"/>
          </w:tcPr>
          <w:p w14:paraId="7FC1FE99" w14:textId="77777777" w:rsidR="00DE5AF1" w:rsidRPr="00DE5AF1" w:rsidRDefault="00DE5AF1" w:rsidP="00DE5AF1">
            <w:pPr>
              <w:widowControl w:val="0"/>
              <w:tabs>
                <w:tab w:val="center" w:pos="5457"/>
                <w:tab w:val="left" w:pos="6540"/>
              </w:tabs>
              <w:suppressAutoHyphens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bCs/>
              </w:rPr>
            </w:pPr>
            <w:r w:rsidRPr="00DE5AF1">
              <w:rPr>
                <w:rFonts w:ascii="Liberation Serif" w:eastAsia="Calibri" w:hAnsi="Liberation Serif" w:cs="Liberation Serif"/>
              </w:rPr>
              <w:t>105</w:t>
            </w:r>
          </w:p>
        </w:tc>
        <w:tc>
          <w:tcPr>
            <w:tcW w:w="1830" w:type="dxa"/>
            <w:shd w:val="clear" w:color="auto" w:fill="auto"/>
          </w:tcPr>
          <w:p w14:paraId="50512745" w14:textId="77777777" w:rsidR="00DE5AF1" w:rsidRPr="00DE5AF1" w:rsidRDefault="00DE5AF1" w:rsidP="00DE5AF1">
            <w:pPr>
              <w:widowControl w:val="0"/>
              <w:tabs>
                <w:tab w:val="center" w:pos="5457"/>
                <w:tab w:val="left" w:pos="6540"/>
              </w:tabs>
              <w:suppressAutoHyphens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bCs/>
              </w:rPr>
            </w:pPr>
            <w:r w:rsidRPr="00DE5AF1">
              <w:rPr>
                <w:rFonts w:ascii="Liberation Serif" w:eastAsia="Calibri" w:hAnsi="Liberation Serif" w:cs="Liberation Serif"/>
              </w:rPr>
              <w:t>180</w:t>
            </w:r>
          </w:p>
        </w:tc>
        <w:tc>
          <w:tcPr>
            <w:tcW w:w="1881" w:type="dxa"/>
            <w:gridSpan w:val="2"/>
            <w:shd w:val="clear" w:color="auto" w:fill="auto"/>
          </w:tcPr>
          <w:p w14:paraId="545C6D4A" w14:textId="77777777" w:rsidR="00DE5AF1" w:rsidRPr="00DE5AF1" w:rsidRDefault="00DE5AF1" w:rsidP="00DE5AF1">
            <w:pPr>
              <w:widowControl w:val="0"/>
              <w:tabs>
                <w:tab w:val="center" w:pos="5457"/>
                <w:tab w:val="left" w:pos="6540"/>
              </w:tabs>
              <w:suppressAutoHyphens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bCs/>
              </w:rPr>
            </w:pPr>
            <w:r w:rsidRPr="00DE5AF1">
              <w:rPr>
                <w:rFonts w:ascii="Liberation Serif" w:eastAsia="Calibri" w:hAnsi="Liberation Serif" w:cs="Liberation Serif"/>
              </w:rPr>
              <w:t>330</w:t>
            </w:r>
          </w:p>
        </w:tc>
      </w:tr>
      <w:tr w:rsidR="00DE5AF1" w:rsidRPr="00DE5AF1" w14:paraId="6EB5DCF7" w14:textId="77777777" w:rsidTr="00B77206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553" w:type="dxa"/>
            <w:shd w:val="clear" w:color="auto" w:fill="auto"/>
          </w:tcPr>
          <w:p w14:paraId="4C1AF4AA" w14:textId="77777777" w:rsidR="00DE5AF1" w:rsidRPr="00DE5AF1" w:rsidRDefault="00DE5AF1" w:rsidP="00DE5AF1">
            <w:pPr>
              <w:widowControl w:val="0"/>
              <w:tabs>
                <w:tab w:val="center" w:pos="5457"/>
                <w:tab w:val="left" w:pos="6540"/>
              </w:tabs>
              <w:suppressAutoHyphens/>
              <w:spacing w:line="240" w:lineRule="exact"/>
              <w:ind w:left="-57" w:right="-57"/>
              <w:jc w:val="both"/>
              <w:rPr>
                <w:rFonts w:ascii="Liberation Serif" w:eastAsia="Calibri" w:hAnsi="Liberation Serif" w:cs="Liberation Serif"/>
                <w:bCs/>
              </w:rPr>
            </w:pPr>
            <w:r w:rsidRPr="00DE5AF1">
              <w:rPr>
                <w:rFonts w:ascii="Liberation Serif" w:eastAsia="Calibri" w:hAnsi="Liberation Serif" w:cs="Liberation Serif"/>
              </w:rPr>
              <w:t>Жилой квартал</w:t>
            </w:r>
          </w:p>
        </w:tc>
        <w:tc>
          <w:tcPr>
            <w:tcW w:w="1557" w:type="dxa"/>
            <w:shd w:val="clear" w:color="auto" w:fill="auto"/>
          </w:tcPr>
          <w:p w14:paraId="4128F640" w14:textId="77777777" w:rsidR="00DE5AF1" w:rsidRPr="00DE5AF1" w:rsidRDefault="00DE5AF1" w:rsidP="00DE5AF1">
            <w:pPr>
              <w:widowControl w:val="0"/>
              <w:tabs>
                <w:tab w:val="center" w:pos="5457"/>
                <w:tab w:val="left" w:pos="6540"/>
              </w:tabs>
              <w:suppressAutoHyphens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bCs/>
              </w:rPr>
            </w:pPr>
            <w:r w:rsidRPr="00DE5AF1">
              <w:rPr>
                <w:rFonts w:ascii="Liberation Serif" w:eastAsia="Calibri" w:hAnsi="Liberation Serif" w:cs="Liberation Serif"/>
              </w:rPr>
              <w:t>25 – 30</w:t>
            </w:r>
          </w:p>
        </w:tc>
        <w:tc>
          <w:tcPr>
            <w:tcW w:w="1818" w:type="dxa"/>
            <w:shd w:val="clear" w:color="auto" w:fill="auto"/>
          </w:tcPr>
          <w:p w14:paraId="5B7BBC95" w14:textId="77777777" w:rsidR="00DE5AF1" w:rsidRPr="00DE5AF1" w:rsidRDefault="00DE5AF1" w:rsidP="00DE5AF1">
            <w:pPr>
              <w:widowControl w:val="0"/>
              <w:tabs>
                <w:tab w:val="center" w:pos="5457"/>
                <w:tab w:val="left" w:pos="6540"/>
              </w:tabs>
              <w:suppressAutoHyphens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bCs/>
              </w:rPr>
            </w:pPr>
            <w:r w:rsidRPr="00DE5AF1">
              <w:rPr>
                <w:rFonts w:ascii="Liberation Serif" w:eastAsia="Calibri" w:hAnsi="Liberation Serif" w:cs="Liberation Serif"/>
              </w:rPr>
              <w:t>140</w:t>
            </w:r>
          </w:p>
        </w:tc>
        <w:tc>
          <w:tcPr>
            <w:tcW w:w="1830" w:type="dxa"/>
            <w:shd w:val="clear" w:color="auto" w:fill="auto"/>
          </w:tcPr>
          <w:p w14:paraId="34FE76F9" w14:textId="77777777" w:rsidR="00DE5AF1" w:rsidRPr="00DE5AF1" w:rsidRDefault="00DE5AF1" w:rsidP="00DE5AF1">
            <w:pPr>
              <w:widowControl w:val="0"/>
              <w:tabs>
                <w:tab w:val="center" w:pos="5457"/>
                <w:tab w:val="left" w:pos="6540"/>
              </w:tabs>
              <w:suppressAutoHyphens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bCs/>
              </w:rPr>
            </w:pPr>
            <w:r w:rsidRPr="00DE5AF1">
              <w:rPr>
                <w:rFonts w:ascii="Liberation Serif" w:eastAsia="Calibri" w:hAnsi="Liberation Serif" w:cs="Liberation Serif"/>
              </w:rPr>
              <w:t>240</w:t>
            </w:r>
          </w:p>
        </w:tc>
        <w:tc>
          <w:tcPr>
            <w:tcW w:w="1881" w:type="dxa"/>
            <w:gridSpan w:val="2"/>
            <w:shd w:val="clear" w:color="auto" w:fill="auto"/>
          </w:tcPr>
          <w:p w14:paraId="2126F5F1" w14:textId="77777777" w:rsidR="00DE5AF1" w:rsidRPr="00DE5AF1" w:rsidRDefault="00DE5AF1" w:rsidP="00DE5AF1">
            <w:pPr>
              <w:widowControl w:val="0"/>
              <w:tabs>
                <w:tab w:val="center" w:pos="5457"/>
                <w:tab w:val="left" w:pos="6540"/>
              </w:tabs>
              <w:suppressAutoHyphens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bCs/>
              </w:rPr>
            </w:pPr>
            <w:r w:rsidRPr="00DE5AF1">
              <w:rPr>
                <w:rFonts w:ascii="Liberation Serif" w:eastAsia="Calibri" w:hAnsi="Liberation Serif" w:cs="Liberation Serif"/>
              </w:rPr>
              <w:t>500</w:t>
            </w:r>
          </w:p>
        </w:tc>
      </w:tr>
    </w:tbl>
    <w:p w14:paraId="51EAD555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39070368" w14:textId="3454055A" w:rsid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14. Значения расчетных показателей плотности жилищного фонда на территориях, подлежащих застройке, приведены в таблице 3.</w:t>
      </w:r>
    </w:p>
    <w:p w14:paraId="165E2DC2" w14:textId="77777777" w:rsidR="00BE5281" w:rsidRPr="00DE5AF1" w:rsidRDefault="00BE528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5D1A8B57" w14:textId="77777777" w:rsidR="00DE5AF1" w:rsidRPr="00DE5AF1" w:rsidRDefault="00DE5AF1" w:rsidP="00DE5AF1">
      <w:pPr>
        <w:widowControl w:val="0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 xml:space="preserve">Т а б л и ц </w:t>
      </w:r>
      <w:proofErr w:type="gramStart"/>
      <w:r w:rsidRPr="00DE5AF1">
        <w:rPr>
          <w:rFonts w:ascii="Liberation Serif" w:eastAsia="Calibri" w:hAnsi="Liberation Serif" w:cs="Liberation Serif"/>
          <w:sz w:val="28"/>
          <w:szCs w:val="28"/>
        </w:rPr>
        <w:t>а  3</w:t>
      </w:r>
      <w:proofErr w:type="gramEnd"/>
    </w:p>
    <w:p w14:paraId="5E606B49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1"/>
        <w:gridCol w:w="1883"/>
        <w:gridCol w:w="1894"/>
        <w:gridCol w:w="1825"/>
        <w:gridCol w:w="1886"/>
      </w:tblGrid>
      <w:tr w:rsidR="00DE5AF1" w:rsidRPr="00DE5AF1" w14:paraId="7C1B2FC0" w14:textId="77777777" w:rsidTr="00B77206">
        <w:trPr>
          <w:trHeight w:val="227"/>
          <w:jc w:val="center"/>
        </w:trPr>
        <w:tc>
          <w:tcPr>
            <w:tcW w:w="2269" w:type="dxa"/>
            <w:vMerge w:val="restart"/>
            <w:shd w:val="clear" w:color="auto" w:fill="auto"/>
          </w:tcPr>
          <w:p w14:paraId="3400B1D4" w14:textId="77777777" w:rsidR="00DE5AF1" w:rsidRPr="00DE5AF1" w:rsidRDefault="00DE5AF1" w:rsidP="00DE5AF1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Нормируемая планировочная единица</w:t>
            </w:r>
          </w:p>
        </w:tc>
        <w:tc>
          <w:tcPr>
            <w:tcW w:w="7370" w:type="dxa"/>
            <w:gridSpan w:val="4"/>
            <w:shd w:val="clear" w:color="auto" w:fill="auto"/>
          </w:tcPr>
          <w:p w14:paraId="19B2D17C" w14:textId="77777777" w:rsidR="00DE5AF1" w:rsidRPr="00DE5AF1" w:rsidRDefault="00DE5AF1" w:rsidP="00DE5AF1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Расчетные показатели плотности жилищного фонда, кв. м/га, не более</w:t>
            </w:r>
          </w:p>
        </w:tc>
      </w:tr>
      <w:tr w:rsidR="00DE5AF1" w:rsidRPr="00DE5AF1" w14:paraId="61791A8A" w14:textId="77777777" w:rsidTr="00B77206">
        <w:trPr>
          <w:trHeight w:val="227"/>
          <w:jc w:val="center"/>
        </w:trPr>
        <w:tc>
          <w:tcPr>
            <w:tcW w:w="2269" w:type="dxa"/>
            <w:vMerge/>
            <w:shd w:val="clear" w:color="auto" w:fill="auto"/>
          </w:tcPr>
          <w:p w14:paraId="3A03D14F" w14:textId="77777777" w:rsidR="00DE5AF1" w:rsidRPr="00DE5AF1" w:rsidRDefault="00DE5AF1" w:rsidP="00DE5AF1">
            <w:pPr>
              <w:widowControl w:val="0"/>
              <w:spacing w:line="240" w:lineRule="exact"/>
              <w:ind w:left="-57" w:right="-57"/>
              <w:jc w:val="both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607" w:type="dxa"/>
            <w:vMerge w:val="restart"/>
            <w:shd w:val="clear" w:color="auto" w:fill="auto"/>
          </w:tcPr>
          <w:p w14:paraId="3F81A794" w14:textId="77777777" w:rsidR="00DE5AF1" w:rsidRPr="00DE5AF1" w:rsidRDefault="00DE5AF1" w:rsidP="00DE5AF1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индивидуальные жилые дома</w:t>
            </w:r>
          </w:p>
        </w:tc>
        <w:tc>
          <w:tcPr>
            <w:tcW w:w="1932" w:type="dxa"/>
            <w:vMerge w:val="restart"/>
            <w:shd w:val="clear" w:color="auto" w:fill="auto"/>
          </w:tcPr>
          <w:p w14:paraId="6C06B779" w14:textId="77777777" w:rsidR="00DE5AF1" w:rsidRPr="00DE5AF1" w:rsidRDefault="00DE5AF1" w:rsidP="00DE5AF1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блокированные жилые дома</w:t>
            </w:r>
          </w:p>
        </w:tc>
        <w:tc>
          <w:tcPr>
            <w:tcW w:w="3831" w:type="dxa"/>
            <w:gridSpan w:val="2"/>
            <w:shd w:val="clear" w:color="auto" w:fill="auto"/>
          </w:tcPr>
          <w:p w14:paraId="58B98D93" w14:textId="77777777" w:rsidR="00DE5AF1" w:rsidRPr="00DE5AF1" w:rsidRDefault="00DE5AF1" w:rsidP="00DE5AF1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многоквартирные жилые дома</w:t>
            </w:r>
          </w:p>
        </w:tc>
      </w:tr>
      <w:tr w:rsidR="00DE5AF1" w:rsidRPr="00DE5AF1" w14:paraId="77D8018D" w14:textId="77777777" w:rsidTr="00B77206">
        <w:trPr>
          <w:trHeight w:val="227"/>
          <w:jc w:val="center"/>
        </w:trPr>
        <w:tc>
          <w:tcPr>
            <w:tcW w:w="2269" w:type="dxa"/>
            <w:vMerge/>
            <w:shd w:val="clear" w:color="auto" w:fill="auto"/>
          </w:tcPr>
          <w:p w14:paraId="7DFC0DAD" w14:textId="77777777" w:rsidR="00DE5AF1" w:rsidRPr="00DE5AF1" w:rsidRDefault="00DE5AF1" w:rsidP="00DE5AF1">
            <w:pPr>
              <w:widowControl w:val="0"/>
              <w:spacing w:line="240" w:lineRule="exact"/>
              <w:ind w:left="-57" w:right="-57"/>
              <w:jc w:val="both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14:paraId="49A5951E" w14:textId="77777777" w:rsidR="00DE5AF1" w:rsidRPr="00DE5AF1" w:rsidRDefault="00DE5AF1" w:rsidP="00DE5AF1">
            <w:pPr>
              <w:widowControl w:val="0"/>
              <w:spacing w:line="240" w:lineRule="exact"/>
              <w:ind w:left="-57" w:right="-57"/>
              <w:jc w:val="both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70566FB2" w14:textId="77777777" w:rsidR="00DE5AF1" w:rsidRPr="00DE5AF1" w:rsidRDefault="00DE5AF1" w:rsidP="00DE5AF1">
            <w:pPr>
              <w:widowControl w:val="0"/>
              <w:spacing w:line="240" w:lineRule="exact"/>
              <w:ind w:left="-57" w:right="-57"/>
              <w:jc w:val="both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902" w:type="dxa"/>
            <w:shd w:val="clear" w:color="auto" w:fill="auto"/>
          </w:tcPr>
          <w:p w14:paraId="3F07EAA9" w14:textId="77777777" w:rsidR="00DE5AF1" w:rsidRPr="00DE5AF1" w:rsidRDefault="00DE5AF1" w:rsidP="00DE5AF1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малоэтажные</w:t>
            </w:r>
          </w:p>
        </w:tc>
        <w:tc>
          <w:tcPr>
            <w:tcW w:w="1929" w:type="dxa"/>
            <w:shd w:val="clear" w:color="auto" w:fill="auto"/>
          </w:tcPr>
          <w:p w14:paraId="2DC23DEC" w14:textId="77777777" w:rsidR="00DE5AF1" w:rsidRPr="00DE5AF1" w:rsidRDefault="00DE5AF1" w:rsidP="00DE5AF1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proofErr w:type="spellStart"/>
            <w:r w:rsidRPr="00DE5AF1">
              <w:rPr>
                <w:rFonts w:ascii="Liberation Serif" w:eastAsia="Calibri" w:hAnsi="Liberation Serif" w:cs="Liberation Serif"/>
              </w:rPr>
              <w:t>среднеэтажные</w:t>
            </w:r>
            <w:proofErr w:type="spellEnd"/>
          </w:p>
          <w:p w14:paraId="0FCE4920" w14:textId="77777777" w:rsidR="00DE5AF1" w:rsidRPr="00DE5AF1" w:rsidRDefault="00DE5AF1" w:rsidP="00DE5AF1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и многоэтажные</w:t>
            </w:r>
          </w:p>
        </w:tc>
      </w:tr>
      <w:tr w:rsidR="00DE5AF1" w:rsidRPr="00DE5AF1" w14:paraId="64010988" w14:textId="77777777" w:rsidTr="00B77206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269" w:type="dxa"/>
            <w:shd w:val="clear" w:color="auto" w:fill="auto"/>
          </w:tcPr>
          <w:p w14:paraId="34C06F84" w14:textId="77777777" w:rsidR="00DE5AF1" w:rsidRPr="00DE5AF1" w:rsidRDefault="00DE5AF1" w:rsidP="00DE5AF1">
            <w:pPr>
              <w:widowControl w:val="0"/>
              <w:spacing w:line="240" w:lineRule="exact"/>
              <w:ind w:left="-57" w:right="-57"/>
              <w:jc w:val="both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Жилой район</w:t>
            </w:r>
          </w:p>
        </w:tc>
        <w:tc>
          <w:tcPr>
            <w:tcW w:w="1607" w:type="dxa"/>
            <w:shd w:val="clear" w:color="auto" w:fill="auto"/>
          </w:tcPr>
          <w:p w14:paraId="5582E701" w14:textId="77777777" w:rsidR="00DE5AF1" w:rsidRPr="00DE5AF1" w:rsidRDefault="00DE5AF1" w:rsidP="00DE5AF1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1 080 – 1 200</w:t>
            </w:r>
          </w:p>
        </w:tc>
        <w:tc>
          <w:tcPr>
            <w:tcW w:w="1932" w:type="dxa"/>
            <w:shd w:val="clear" w:color="auto" w:fill="auto"/>
          </w:tcPr>
          <w:p w14:paraId="19E4F937" w14:textId="77777777" w:rsidR="00DE5AF1" w:rsidRPr="00DE5AF1" w:rsidRDefault="00DE5AF1" w:rsidP="00DE5AF1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4 250</w:t>
            </w:r>
          </w:p>
        </w:tc>
        <w:tc>
          <w:tcPr>
            <w:tcW w:w="1902" w:type="dxa"/>
            <w:shd w:val="clear" w:color="auto" w:fill="auto"/>
          </w:tcPr>
          <w:p w14:paraId="00398362" w14:textId="77777777" w:rsidR="00DE5AF1" w:rsidRPr="00DE5AF1" w:rsidRDefault="00DE5AF1" w:rsidP="00DE5AF1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4 200</w:t>
            </w:r>
          </w:p>
        </w:tc>
        <w:tc>
          <w:tcPr>
            <w:tcW w:w="1929" w:type="dxa"/>
            <w:shd w:val="clear" w:color="auto" w:fill="auto"/>
          </w:tcPr>
          <w:p w14:paraId="3971F642" w14:textId="77777777" w:rsidR="00DE5AF1" w:rsidRPr="00DE5AF1" w:rsidRDefault="00DE5AF1" w:rsidP="00DE5AF1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7 800</w:t>
            </w:r>
          </w:p>
        </w:tc>
      </w:tr>
      <w:tr w:rsidR="00DE5AF1" w:rsidRPr="00DE5AF1" w14:paraId="530B77E0" w14:textId="77777777" w:rsidTr="00B77206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269" w:type="dxa"/>
            <w:shd w:val="clear" w:color="auto" w:fill="auto"/>
          </w:tcPr>
          <w:p w14:paraId="16D7A08B" w14:textId="77777777" w:rsidR="00DE5AF1" w:rsidRPr="00DE5AF1" w:rsidRDefault="00DE5AF1" w:rsidP="00DE5AF1">
            <w:pPr>
              <w:widowControl w:val="0"/>
              <w:spacing w:line="240" w:lineRule="exact"/>
              <w:ind w:left="-57" w:right="-57"/>
              <w:jc w:val="both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Жилой микрорайон</w:t>
            </w:r>
          </w:p>
        </w:tc>
        <w:tc>
          <w:tcPr>
            <w:tcW w:w="1607" w:type="dxa"/>
            <w:shd w:val="clear" w:color="auto" w:fill="auto"/>
          </w:tcPr>
          <w:p w14:paraId="6936AAD1" w14:textId="77777777" w:rsidR="00DE5AF1" w:rsidRPr="00DE5AF1" w:rsidRDefault="00DE5AF1" w:rsidP="00DE5AF1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1 200 – 1 500</w:t>
            </w:r>
          </w:p>
        </w:tc>
        <w:tc>
          <w:tcPr>
            <w:tcW w:w="1932" w:type="dxa"/>
            <w:shd w:val="clear" w:color="auto" w:fill="auto"/>
          </w:tcPr>
          <w:p w14:paraId="71440836" w14:textId="77777777" w:rsidR="00DE5AF1" w:rsidRPr="00DE5AF1" w:rsidRDefault="00DE5AF1" w:rsidP="00DE5AF1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5 250</w:t>
            </w:r>
          </w:p>
        </w:tc>
        <w:tc>
          <w:tcPr>
            <w:tcW w:w="1902" w:type="dxa"/>
            <w:shd w:val="clear" w:color="auto" w:fill="auto"/>
          </w:tcPr>
          <w:p w14:paraId="59FBFC39" w14:textId="77777777" w:rsidR="00DE5AF1" w:rsidRPr="00DE5AF1" w:rsidRDefault="00DE5AF1" w:rsidP="00DE5AF1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5 400</w:t>
            </w:r>
          </w:p>
        </w:tc>
        <w:tc>
          <w:tcPr>
            <w:tcW w:w="1929" w:type="dxa"/>
            <w:shd w:val="clear" w:color="auto" w:fill="auto"/>
          </w:tcPr>
          <w:p w14:paraId="3307F33F" w14:textId="77777777" w:rsidR="00DE5AF1" w:rsidRPr="00DE5AF1" w:rsidRDefault="00DE5AF1" w:rsidP="00DE5AF1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9 900</w:t>
            </w:r>
          </w:p>
        </w:tc>
      </w:tr>
      <w:tr w:rsidR="00DE5AF1" w:rsidRPr="00DE5AF1" w14:paraId="3D066E1F" w14:textId="77777777" w:rsidTr="00B77206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269" w:type="dxa"/>
            <w:shd w:val="clear" w:color="auto" w:fill="auto"/>
          </w:tcPr>
          <w:p w14:paraId="7A02AADB" w14:textId="77777777" w:rsidR="00DE5AF1" w:rsidRPr="00DE5AF1" w:rsidRDefault="00DE5AF1" w:rsidP="00DE5AF1">
            <w:pPr>
              <w:widowControl w:val="0"/>
              <w:spacing w:line="240" w:lineRule="exact"/>
              <w:ind w:left="-57" w:right="-57"/>
              <w:jc w:val="both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Жилой квартал</w:t>
            </w:r>
          </w:p>
        </w:tc>
        <w:tc>
          <w:tcPr>
            <w:tcW w:w="1607" w:type="dxa"/>
            <w:shd w:val="clear" w:color="auto" w:fill="auto"/>
          </w:tcPr>
          <w:p w14:paraId="536195A2" w14:textId="77777777" w:rsidR="00DE5AF1" w:rsidRPr="00DE5AF1" w:rsidRDefault="00DE5AF1" w:rsidP="00DE5AF1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1 500 – 1 800</w:t>
            </w:r>
          </w:p>
        </w:tc>
        <w:tc>
          <w:tcPr>
            <w:tcW w:w="1932" w:type="dxa"/>
            <w:shd w:val="clear" w:color="auto" w:fill="auto"/>
          </w:tcPr>
          <w:p w14:paraId="61B64E47" w14:textId="77777777" w:rsidR="00DE5AF1" w:rsidRPr="00DE5AF1" w:rsidRDefault="00DE5AF1" w:rsidP="00DE5AF1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7 000</w:t>
            </w:r>
          </w:p>
        </w:tc>
        <w:tc>
          <w:tcPr>
            <w:tcW w:w="1902" w:type="dxa"/>
            <w:shd w:val="clear" w:color="auto" w:fill="auto"/>
          </w:tcPr>
          <w:p w14:paraId="29E5DF3F" w14:textId="77777777" w:rsidR="00DE5AF1" w:rsidRPr="00DE5AF1" w:rsidRDefault="00DE5AF1" w:rsidP="00DE5AF1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7 200</w:t>
            </w:r>
          </w:p>
        </w:tc>
        <w:tc>
          <w:tcPr>
            <w:tcW w:w="1929" w:type="dxa"/>
            <w:shd w:val="clear" w:color="auto" w:fill="auto"/>
          </w:tcPr>
          <w:p w14:paraId="72B24B7A" w14:textId="77777777" w:rsidR="00DE5AF1" w:rsidRPr="00DE5AF1" w:rsidRDefault="00DE5AF1" w:rsidP="00DE5AF1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15 000</w:t>
            </w:r>
          </w:p>
        </w:tc>
      </w:tr>
    </w:tbl>
    <w:p w14:paraId="3ABB7D32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</w:p>
    <w:p w14:paraId="45BEAA26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 xml:space="preserve">15. В условиях преобразования застроенных территорий плотность населения, указанную в таблице 2, и плотность жилищного фонда, указанную </w:t>
      </w:r>
      <w:r w:rsidRPr="00DE5AF1">
        <w:rPr>
          <w:rFonts w:ascii="Liberation Serif" w:eastAsia="Calibri" w:hAnsi="Liberation Serif" w:cs="Liberation Serif"/>
          <w:sz w:val="28"/>
          <w:szCs w:val="28"/>
        </w:rPr>
        <w:br/>
        <w:t>в таблице 3, допускается повышать на 25 % при соблюдении технических регламентов.</w:t>
      </w:r>
    </w:p>
    <w:p w14:paraId="3E925C7B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16. При проектировании застройки, находящейся в территориальной доступности от остановок существующих и планируемых в документах территориального планирования станций наземного метро, плотность населения, указанную в таблице 2, и плотность жилищного фонда, указанную таблице 3, допускается повышать на 25 % при соблюдении технических регламентов.</w:t>
      </w:r>
    </w:p>
    <w:p w14:paraId="0FF2AB03" w14:textId="77777777" w:rsidR="00DE5AF1" w:rsidRPr="00DE5AF1" w:rsidRDefault="00DE5AF1" w:rsidP="00DE5AF1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17. При проектировании застройки, находящейся в территориальной доступности от остановок существующих и планируемых в документах территориального планирования станций наземного метро, в условиях преобразования застроенных территорий плотность населения, указанную в таблице 2, и плотность жилищного фонда, указанную в таблице 3, допускается повышать на 50 % при соблюдении технических регламентов.</w:t>
      </w:r>
    </w:p>
    <w:p w14:paraId="6B973AC6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18. Достижение расчетных показателей, установленных местными нормативами градостроительного проектирования,</w:t>
      </w:r>
      <w:r w:rsidRPr="00DE5AF1">
        <w:rPr>
          <w:rFonts w:ascii="Liberation Serif" w:eastAsia="Calibri" w:hAnsi="Liberation Serif" w:cs="Liberation Serif"/>
          <w:b/>
          <w:sz w:val="28"/>
          <w:szCs w:val="28"/>
        </w:rPr>
        <w:t xml:space="preserve"> </w:t>
      </w:r>
      <w:r w:rsidRPr="00DE5AF1">
        <w:rPr>
          <w:rFonts w:ascii="Liberation Serif" w:eastAsia="Calibri" w:hAnsi="Liberation Serif" w:cs="Liberation Serif"/>
          <w:sz w:val="28"/>
          <w:szCs w:val="28"/>
        </w:rPr>
        <w:t xml:space="preserve">осуществляется при реализации Генерального плана путем выполнения мероприятий, предусмотренных программами, утвержденными Администрацией </w:t>
      </w:r>
      <w:proofErr w:type="spellStart"/>
      <w:r w:rsidRPr="00DE5AF1">
        <w:rPr>
          <w:rFonts w:ascii="Liberation Serif" w:eastAsia="Calibri" w:hAnsi="Liberation Serif" w:cs="Liberation Serif"/>
          <w:sz w:val="28"/>
          <w:szCs w:val="28"/>
        </w:rPr>
        <w:t>Арамильского</w:t>
      </w:r>
      <w:proofErr w:type="spellEnd"/>
      <w:r w:rsidRPr="00DE5AF1">
        <w:rPr>
          <w:rFonts w:ascii="Liberation Serif" w:eastAsia="Calibri" w:hAnsi="Liberation Serif" w:cs="Liberation Serif"/>
          <w:sz w:val="28"/>
          <w:szCs w:val="28"/>
        </w:rPr>
        <w:t xml:space="preserve"> городского округа и реализуемыми в том числе за счет средств бюджета </w:t>
      </w:r>
      <w:proofErr w:type="spellStart"/>
      <w:r w:rsidRPr="00DE5AF1">
        <w:rPr>
          <w:rFonts w:ascii="Liberation Serif" w:eastAsia="Calibri" w:hAnsi="Liberation Serif" w:cs="Liberation Serif"/>
          <w:sz w:val="28"/>
          <w:szCs w:val="28"/>
        </w:rPr>
        <w:t>Арамильского</w:t>
      </w:r>
      <w:proofErr w:type="spellEnd"/>
      <w:r w:rsidRPr="00DE5AF1">
        <w:rPr>
          <w:rFonts w:ascii="Liberation Serif" w:eastAsia="Calibri" w:hAnsi="Liberation Serif" w:cs="Liberation Serif"/>
          <w:sz w:val="28"/>
          <w:szCs w:val="28"/>
        </w:rPr>
        <w:t xml:space="preserve"> городского округа</w:t>
      </w:r>
    </w:p>
    <w:p w14:paraId="23B6AFF9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19. Средняя площадь квартир в многоквартирных жилых домах на расчетный срок принимается в размере 80 кв. м.</w:t>
      </w:r>
    </w:p>
    <w:p w14:paraId="3289A89E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</w:p>
    <w:p w14:paraId="661681F9" w14:textId="77777777" w:rsidR="00DE5AF1" w:rsidRPr="00DE5AF1" w:rsidRDefault="00DE5AF1" w:rsidP="00DE5AF1">
      <w:pPr>
        <w:widowControl w:val="0"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РАЗДЕЛ 3</w:t>
      </w:r>
    </w:p>
    <w:p w14:paraId="08851FBA" w14:textId="77777777" w:rsidR="00DE5AF1" w:rsidRPr="00DE5AF1" w:rsidRDefault="00DE5AF1" w:rsidP="00DE5AF1">
      <w:pPr>
        <w:widowControl w:val="0"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ОСНОВНАЯ ЧАСТЬ. РАСЧЕТНЫЕ ПОКАЗАТЕЛИ</w:t>
      </w:r>
    </w:p>
    <w:p w14:paraId="761ED61E" w14:textId="77777777" w:rsidR="00DE5AF1" w:rsidRPr="00DE5AF1" w:rsidRDefault="00DE5AF1" w:rsidP="00DE5AF1">
      <w:pPr>
        <w:widowControl w:val="0"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МИНИМАЛЬНО ДОПУСТИМОГО УРОВНЯ ОБЕСПЕЧЕННОСТИ</w:t>
      </w:r>
    </w:p>
    <w:p w14:paraId="18093BE8" w14:textId="77777777" w:rsidR="00DE5AF1" w:rsidRPr="00DE5AF1" w:rsidRDefault="00DE5AF1" w:rsidP="00DE5AF1">
      <w:pPr>
        <w:widowControl w:val="0"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И МАКСИМАЛЬНО ДОПУСТИМОГО УРОВНЯ ДОСТУПНОСТИ</w:t>
      </w:r>
    </w:p>
    <w:p w14:paraId="354BE243" w14:textId="77777777" w:rsidR="00DE5AF1" w:rsidRPr="00DE5AF1" w:rsidRDefault="00DE5AF1" w:rsidP="00DE5AF1">
      <w:pPr>
        <w:widowControl w:val="0"/>
        <w:jc w:val="center"/>
        <w:rPr>
          <w:rFonts w:ascii="Liberation Serif" w:eastAsia="Calibri" w:hAnsi="Liberation Serif" w:cs="Liberation Serif"/>
          <w:sz w:val="26"/>
          <w:szCs w:val="26"/>
        </w:rPr>
      </w:pPr>
    </w:p>
    <w:p w14:paraId="3B33F9E9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Глава 1. Объекты электро-, тепло-, газо- и водоснабжения населения, водоотведения</w:t>
      </w:r>
    </w:p>
    <w:p w14:paraId="540723C1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</w:p>
    <w:p w14:paraId="30F38139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lastRenderedPageBreak/>
        <w:t>20. Значения расчетных показателей минимально допустимого уровня обеспеченности населения городского округа объектами электро-, тепло-, газо- и водоснабжения, водоотведения и максимально допустимого уровня территориальной доступности таких объектов для населения городского округа принимаются равными значениям расчетных показателей, установленным федеральными нормативными правовыми актами.</w:t>
      </w:r>
    </w:p>
    <w:p w14:paraId="08B146F2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13FB6039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Глава 2. Автомобильные дороги местного значения</w:t>
      </w:r>
    </w:p>
    <w:p w14:paraId="2DA727ED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00B371F0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21. Значения расчетных показателей минимально допустимого уровня обеспеченности населения городского округа автомобильными дорогами местного значения и максимально допустимого уровня территориальной доступности автомобильных дорог местного значения для населения городского округа принимаются равными значениям расчетных показателей, установленным федеральными нормативными правовыми актами.</w:t>
      </w:r>
    </w:p>
    <w:p w14:paraId="7F26B88F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0B8344E2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Глава 3. Транспортно-пересадочные узлы</w:t>
      </w:r>
    </w:p>
    <w:p w14:paraId="45F64594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13D81071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 xml:space="preserve">22. Значение расчетного показателя минимально допустимого уровня обеспеченности населения городского округа транспортно-пересадочными узлами составляет не менее 1 объекта при станции рельсового транспорта при пассажиропотоке 5 000 пассажиров городского транспорта в сутки. </w:t>
      </w:r>
    </w:p>
    <w:p w14:paraId="62FB7213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6354377D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 xml:space="preserve">Глава 4. Велодорожки и </w:t>
      </w:r>
      <w:proofErr w:type="spellStart"/>
      <w:r w:rsidRPr="00DE5AF1">
        <w:rPr>
          <w:rFonts w:ascii="Liberation Serif" w:eastAsia="Calibri" w:hAnsi="Liberation Serif" w:cs="Liberation Serif"/>
          <w:sz w:val="28"/>
          <w:szCs w:val="28"/>
        </w:rPr>
        <w:t>велополосы</w:t>
      </w:r>
      <w:proofErr w:type="spellEnd"/>
    </w:p>
    <w:p w14:paraId="30E1A887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5C0B0F05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 xml:space="preserve">23. Значение расчетного показателя минимально допустимого уровня обеспеченности населения городского округа велодорожками и </w:t>
      </w:r>
      <w:proofErr w:type="spellStart"/>
      <w:r w:rsidRPr="00DE5AF1">
        <w:rPr>
          <w:rFonts w:ascii="Liberation Serif" w:eastAsia="Calibri" w:hAnsi="Liberation Serif" w:cs="Liberation Serif"/>
          <w:sz w:val="28"/>
          <w:szCs w:val="28"/>
        </w:rPr>
        <w:t>велополосами</w:t>
      </w:r>
      <w:proofErr w:type="spellEnd"/>
      <w:r w:rsidRPr="00DE5AF1">
        <w:rPr>
          <w:rFonts w:ascii="Liberation Serif" w:eastAsia="Calibri" w:hAnsi="Liberation Serif" w:cs="Liberation Serif"/>
          <w:sz w:val="28"/>
          <w:szCs w:val="28"/>
        </w:rPr>
        <w:t xml:space="preserve"> составляет не менее 100 % от протяженности магистральных улиц для строительства на незастроенных территориях и не менее 50 % от протяженности магистральных улиц для существующей застройки (в стесненных условиях).</w:t>
      </w:r>
    </w:p>
    <w:p w14:paraId="2F4C13B3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149C8E8D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Глава 5. Парковки (парковочные места)</w:t>
      </w:r>
    </w:p>
    <w:p w14:paraId="55156680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310A2DF1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24. Значение расчетного показателя минимально допустимого уровня обеспеченности населения городского округа парковками (парковочными местами) при расчете для многоквартирной жилой застройки составляет не менее 1 парковочного места на 80 кв. м жилищного фонда.</w:t>
      </w:r>
    </w:p>
    <w:p w14:paraId="6E91508A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Допускается следующее соотношение мест постоянного и временного хранения автомобилей в границах земельного участка под многоквартирной жилой застройкой: 80 % от расчетного числа – места постоянного хранения автомобилей, 20 % – места для временного хранения автомобилей.</w:t>
      </w:r>
    </w:p>
    <w:p w14:paraId="57CB9DBD" w14:textId="77777777" w:rsidR="00DE5AF1" w:rsidRPr="00DE5AF1" w:rsidRDefault="00DE5AF1" w:rsidP="00DE5AF1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 xml:space="preserve">25. Значения расчетных показателей минимально допустимого уровня обеспеченности населения городского округа парковками (парковочными местами) при расчете для объектов нежилого назначения и максимально </w:t>
      </w:r>
      <w:r w:rsidRPr="00DE5AF1">
        <w:rPr>
          <w:rFonts w:ascii="Liberation Serif" w:eastAsia="Calibri" w:hAnsi="Liberation Serif" w:cs="Liberation Serif"/>
          <w:sz w:val="28"/>
          <w:szCs w:val="28"/>
        </w:rPr>
        <w:lastRenderedPageBreak/>
        <w:t>допустимого уровня территориальной доступности парковок (парковочных мест) для населения городского округа принимаются равными значениям расчетных показателей, установленным федеральными нормативными правовыми актами.</w:t>
      </w:r>
    </w:p>
    <w:p w14:paraId="396F532C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26. Допускается возможность размещения 50 % парковок (парковочных мест) на территориях, расположенных за пределами границ территории проектирования, при условии обеспечения значения расчетного показателя максимально допустимого уровня территориальной доступности парковок (парковочных мест) для населения городского округа.</w:t>
      </w:r>
    </w:p>
    <w:p w14:paraId="7ED68DF5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 xml:space="preserve">27. Допускается возможность снижения значения расчетного показателя минимально допустимого уровня обеспеченности населения городского округа парковками (парковочными местами) на 25 % при проектировании многоквартирной жилой застройки, находящейся в территориальной доступности </w:t>
      </w:r>
      <w:proofErr w:type="gramStart"/>
      <w:r w:rsidRPr="00DE5AF1">
        <w:rPr>
          <w:rFonts w:ascii="Liberation Serif" w:eastAsia="Calibri" w:hAnsi="Liberation Serif" w:cs="Liberation Serif"/>
          <w:sz w:val="28"/>
          <w:szCs w:val="28"/>
        </w:rPr>
        <w:t>от остановок</w:t>
      </w:r>
      <w:proofErr w:type="gramEnd"/>
      <w:r w:rsidRPr="00DE5AF1">
        <w:rPr>
          <w:rFonts w:ascii="Liberation Serif" w:eastAsia="Calibri" w:hAnsi="Liberation Serif" w:cs="Liberation Serif"/>
          <w:sz w:val="28"/>
          <w:szCs w:val="28"/>
        </w:rPr>
        <w:t xml:space="preserve"> существующих и планируемых в документах территориального планирования станций наземного метро.</w:t>
      </w:r>
    </w:p>
    <w:p w14:paraId="0810DB15" w14:textId="77777777" w:rsidR="00DE5AF1" w:rsidRPr="00DE5AF1" w:rsidRDefault="00DE5AF1" w:rsidP="00DE5AF1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28. Допускается возможность снижения значения расчетного показателя минимально допустимого уровня обеспеченности населения городского округа парковками (парковочными местами) на 15 % при проектировании многоквартирной жилой застройки при условии планирования объектов предпринимательской деятельности (за исключением апартаментов), если площадь таких объектов составляет от 3 % до 5 % от площади многоквартирных жилых зданий в границах проектирования.</w:t>
      </w:r>
    </w:p>
    <w:p w14:paraId="09B15779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29. Допускается возможность снижения значения расчетного показателя минимально допустимого уровня обеспеченности населения городского округа парковками (парковочными местами) на 40 % при проектировании многоквартирной жилой застройки, находящейся в территориальной доступности от остановок существующих и планируемых в документах территориального планирования станций наземного метро, при условии планирования объектов предпринимательской деятельности (за исключением апартаментов), если площадь таких объектов составляет от 3 % до 5 % от площади многоквартирных жилых зданий в границах проектирования.</w:t>
      </w:r>
    </w:p>
    <w:p w14:paraId="73758230" w14:textId="77777777" w:rsidR="00DE5AF1" w:rsidRPr="00DE5AF1" w:rsidRDefault="00DE5AF1" w:rsidP="00DE5AF1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30. Допускается возможность снижения значения расчетного показателя минимально допустимого уровня обеспеченности населения городского округа парковками (парковочными местами) на 25 % при проектировании многоквартирной жилой застройки при условии планирования объектов предпринимательской деятельности (за исключением апартаментов), если площадь таких объектов составляет 5 % и более от площади многоквартирных жилых зданий в границах проектирования.</w:t>
      </w:r>
    </w:p>
    <w:p w14:paraId="7E106558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 xml:space="preserve">31. Допускается возможность снижения значения расчетного показателя минимально допустимого уровня обеспеченности населения городского округа парковками (парковочными местами) на 50 % при проектировании многоквартирной жилой застройки, находящейся в территориальной доступности от остановок существующих и планируемых в документах территориального планирования станций наземного метро, при условии планирования объектов предпринимательской деятельности (за исключением </w:t>
      </w:r>
      <w:r w:rsidRPr="00DE5AF1">
        <w:rPr>
          <w:rFonts w:ascii="Liberation Serif" w:eastAsia="Calibri" w:hAnsi="Liberation Serif" w:cs="Liberation Serif"/>
          <w:sz w:val="28"/>
          <w:szCs w:val="28"/>
        </w:rPr>
        <w:lastRenderedPageBreak/>
        <w:t>апартаментов), если площадь таких объектов составляет 5 % и более от площади многоквартирных жилых зданий в границах проектирования.</w:t>
      </w:r>
    </w:p>
    <w:p w14:paraId="560CCF30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32. Значение расчетного показателя максимально допустимого уровня территориальной доступности парковок (парковочных мест) для населения городского округа составляет:</w:t>
      </w:r>
    </w:p>
    <w:p w14:paraId="447545C5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при освоении незастроенных территорий в районах с благоприятными инженерно-геологическими условиями – не более 800 м;</w:t>
      </w:r>
    </w:p>
    <w:p w14:paraId="62026E88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при преобразовании застроенных территорий или в районах с неблагоприятными инженерно-геологическими условиями – не более 1 000 м.</w:t>
      </w:r>
    </w:p>
    <w:p w14:paraId="12573AB0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33. Значение расчетного показателя минимально допустимого уровня обеспеченности населения городского округа парковками (парковочными местами) при расчете для индивидуальной и блокированной жилой застройки составляет не менее 1 парковочного места на 1 домохозяйство.</w:t>
      </w:r>
    </w:p>
    <w:p w14:paraId="37733F44" w14:textId="77777777" w:rsidR="00DE5AF1" w:rsidRPr="00DE5AF1" w:rsidRDefault="00DE5AF1" w:rsidP="00DE5AF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34. На территориях индивидуальной жилой застройки и блокированной жилой застройки размещение парковок (парковочных мест) следует предусматривать в пределах земельных участков, предназначенных для размещения индивидуальных и блокированных жилых домов.</w:t>
      </w:r>
    </w:p>
    <w:p w14:paraId="5B4ED890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1"/>
          <w:szCs w:val="21"/>
        </w:rPr>
      </w:pPr>
    </w:p>
    <w:p w14:paraId="7AD6E360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Глава 6. Общественный транспорт</w:t>
      </w:r>
    </w:p>
    <w:p w14:paraId="20DDDCA1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1"/>
          <w:szCs w:val="21"/>
        </w:rPr>
      </w:pPr>
    </w:p>
    <w:p w14:paraId="7A65BE9D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35. К объектам общественного транспорта относятся:</w:t>
      </w:r>
    </w:p>
    <w:p w14:paraId="2C4E7ABB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1) сеть линий общественного транспорта;</w:t>
      </w:r>
    </w:p>
    <w:p w14:paraId="59C72EC6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2) остановочные пункты на линиях общественного транспорта.</w:t>
      </w:r>
    </w:p>
    <w:p w14:paraId="495A4FC6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36. Значения расчетного показателя минимально допустимого уровня обеспеченности населения городского округа сетью линий общественного транспорта должны быть не ниже значений, приведенных в таблице 4.</w:t>
      </w:r>
    </w:p>
    <w:p w14:paraId="28B343B6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1"/>
          <w:szCs w:val="21"/>
        </w:rPr>
      </w:pPr>
    </w:p>
    <w:p w14:paraId="00395C5C" w14:textId="77777777" w:rsidR="00DE5AF1" w:rsidRPr="00DE5AF1" w:rsidRDefault="00DE5AF1" w:rsidP="00DE5AF1">
      <w:pPr>
        <w:widowControl w:val="0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 xml:space="preserve">Т а б л и ц </w:t>
      </w:r>
      <w:proofErr w:type="gramStart"/>
      <w:r w:rsidRPr="00DE5AF1">
        <w:rPr>
          <w:rFonts w:ascii="Liberation Serif" w:eastAsia="Calibri" w:hAnsi="Liberation Serif" w:cs="Liberation Serif"/>
          <w:sz w:val="28"/>
          <w:szCs w:val="28"/>
        </w:rPr>
        <w:t>а  4</w:t>
      </w:r>
      <w:proofErr w:type="gramEnd"/>
    </w:p>
    <w:p w14:paraId="3398F496" w14:textId="77777777" w:rsidR="00DE5AF1" w:rsidRPr="00DE5AF1" w:rsidRDefault="00DE5AF1" w:rsidP="00DE5AF1">
      <w:pPr>
        <w:widowControl w:val="0"/>
        <w:ind w:firstLine="709"/>
        <w:rPr>
          <w:rFonts w:ascii="Liberation Serif" w:eastAsia="Calibri" w:hAnsi="Liberation Serif" w:cs="Liberation Serif"/>
          <w:sz w:val="21"/>
          <w:szCs w:val="21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4"/>
        <w:gridCol w:w="2975"/>
      </w:tblGrid>
      <w:tr w:rsidR="00DE5AF1" w:rsidRPr="00DE5AF1" w14:paraId="10583EE6" w14:textId="77777777" w:rsidTr="00B77206">
        <w:trPr>
          <w:trHeight w:val="20"/>
          <w:jc w:val="center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FD0E" w14:textId="77777777" w:rsidR="00DE5AF1" w:rsidRPr="00DE5AF1" w:rsidRDefault="00DE5AF1" w:rsidP="00DE5AF1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Территории нормирования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CCCA" w14:textId="77777777" w:rsidR="00DE5AF1" w:rsidRPr="00DE5AF1" w:rsidRDefault="00DE5AF1" w:rsidP="00DE5AF1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Значение расчетного показателя, км/кв. км</w:t>
            </w:r>
          </w:p>
        </w:tc>
      </w:tr>
      <w:tr w:rsidR="00DE5AF1" w:rsidRPr="00DE5AF1" w14:paraId="33C145A6" w14:textId="77777777" w:rsidTr="00B77206">
        <w:trPr>
          <w:trHeight w:val="20"/>
          <w:jc w:val="center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1A50B" w14:textId="77777777" w:rsidR="00DE5AF1" w:rsidRPr="00DE5AF1" w:rsidRDefault="00DE5AF1" w:rsidP="00DE5AF1">
            <w:pPr>
              <w:widowControl w:val="0"/>
              <w:spacing w:line="240" w:lineRule="exact"/>
              <w:ind w:left="-57" w:right="-57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 xml:space="preserve">Застроенные территории, подлежащие преобразованию </w:t>
            </w:r>
            <w:r w:rsidRPr="00DE5AF1">
              <w:rPr>
                <w:rFonts w:ascii="Liberation Serif" w:eastAsia="Calibri" w:hAnsi="Liberation Serif" w:cs="Liberation Serif"/>
              </w:rPr>
              <w:br/>
              <w:t>в территории средне- и многоэтажной застройки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56645" w14:textId="77777777" w:rsidR="00DE5AF1" w:rsidRPr="00DE5AF1" w:rsidRDefault="00DE5AF1" w:rsidP="00DE5AF1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2,5</w:t>
            </w:r>
          </w:p>
        </w:tc>
      </w:tr>
      <w:tr w:rsidR="00DE5AF1" w:rsidRPr="00DE5AF1" w14:paraId="3424E862" w14:textId="77777777" w:rsidTr="00B77206">
        <w:trPr>
          <w:trHeight w:val="20"/>
          <w:jc w:val="center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9D051" w14:textId="77777777" w:rsidR="00DE5AF1" w:rsidRPr="00DE5AF1" w:rsidRDefault="00DE5AF1" w:rsidP="00DE5AF1">
            <w:pPr>
              <w:widowControl w:val="0"/>
              <w:spacing w:line="240" w:lineRule="exact"/>
              <w:ind w:left="-57" w:right="-57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 xml:space="preserve">Застроенные территории, подлежащие преобразованию </w:t>
            </w:r>
            <w:r w:rsidRPr="00DE5AF1">
              <w:rPr>
                <w:rFonts w:ascii="Liberation Serif" w:eastAsia="Calibri" w:hAnsi="Liberation Serif" w:cs="Liberation Serif"/>
              </w:rPr>
              <w:br/>
              <w:t>в территории малоэтажной застройки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97330" w14:textId="77777777" w:rsidR="00DE5AF1" w:rsidRPr="00DE5AF1" w:rsidRDefault="00DE5AF1" w:rsidP="00DE5AF1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1,5</w:t>
            </w:r>
          </w:p>
        </w:tc>
      </w:tr>
      <w:tr w:rsidR="00DE5AF1" w:rsidRPr="00DE5AF1" w14:paraId="10A23ACE" w14:textId="77777777" w:rsidTr="00B77206">
        <w:trPr>
          <w:trHeight w:val="20"/>
          <w:jc w:val="center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B951" w14:textId="77777777" w:rsidR="00DE5AF1" w:rsidRPr="00DE5AF1" w:rsidRDefault="00DE5AF1" w:rsidP="00DE5AF1">
            <w:pPr>
              <w:widowControl w:val="0"/>
              <w:spacing w:line="240" w:lineRule="exact"/>
              <w:ind w:left="-57" w:right="-57"/>
              <w:rPr>
                <w:rFonts w:ascii="Liberation Serif" w:eastAsia="Calibri" w:hAnsi="Liberation Serif" w:cs="Liberation Serif"/>
                <w:b/>
              </w:rPr>
            </w:pPr>
            <w:r w:rsidRPr="00DE5AF1">
              <w:rPr>
                <w:rFonts w:ascii="Liberation Serif" w:eastAsia="Calibri" w:hAnsi="Liberation Serif" w:cs="Liberation Serif"/>
              </w:rPr>
              <w:t>Территории, свободные от застройки, подлежащие освоению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9175D" w14:textId="77777777" w:rsidR="00DE5AF1" w:rsidRPr="00DE5AF1" w:rsidRDefault="00DE5AF1" w:rsidP="00DE5AF1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2,0</w:t>
            </w:r>
          </w:p>
        </w:tc>
      </w:tr>
    </w:tbl>
    <w:p w14:paraId="3AB6B984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1"/>
          <w:szCs w:val="21"/>
        </w:rPr>
      </w:pPr>
    </w:p>
    <w:p w14:paraId="0EF7DE23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37. Значение расчетного показателя максимально допустимого уровня территориальной доступности</w:t>
      </w:r>
      <w:r w:rsidRPr="00DE5AF1">
        <w:rPr>
          <w:rFonts w:ascii="Liberation Serif" w:eastAsia="Calibri" w:hAnsi="Liberation Serif" w:cs="Liberation Serif"/>
          <w:spacing w:val="-2"/>
          <w:sz w:val="28"/>
          <w:szCs w:val="28"/>
        </w:rPr>
        <w:t xml:space="preserve"> </w:t>
      </w:r>
      <w:r w:rsidRPr="00DE5AF1">
        <w:rPr>
          <w:rFonts w:ascii="Liberation Serif" w:eastAsia="Calibri" w:hAnsi="Liberation Serif" w:cs="Liberation Serif"/>
          <w:sz w:val="28"/>
          <w:szCs w:val="28"/>
        </w:rPr>
        <w:t>остановочных пунктов на линиях общественного транспорта для населения городского округа составляет не более 500 м.</w:t>
      </w:r>
    </w:p>
    <w:p w14:paraId="5611AEBE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38. Доля населения новых планировочных районов городского округа с населением более 100 000 человек, для которой должна быть обеспечена территориальная доступность сети высокоэффективного общественного транспорта (трамвая, метрополитена, городского электропоезда), составляет не менее 70 %.</w:t>
      </w:r>
    </w:p>
    <w:p w14:paraId="7F699A8B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1"/>
          <w:szCs w:val="21"/>
        </w:rPr>
      </w:pPr>
    </w:p>
    <w:p w14:paraId="115AB970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Глава 7. Объекты образования</w:t>
      </w:r>
    </w:p>
    <w:p w14:paraId="6088C9BD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1"/>
          <w:szCs w:val="21"/>
        </w:rPr>
      </w:pPr>
    </w:p>
    <w:p w14:paraId="7AB03F82" w14:textId="77777777" w:rsidR="00DE5AF1" w:rsidRPr="00DE5AF1" w:rsidRDefault="00DE5AF1" w:rsidP="00DE5AF1">
      <w:pPr>
        <w:widowControl w:val="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E5AF1">
        <w:rPr>
          <w:rFonts w:ascii="Liberation Serif" w:hAnsi="Liberation Serif" w:cs="Liberation Serif"/>
          <w:sz w:val="28"/>
          <w:szCs w:val="28"/>
        </w:rPr>
        <w:t>39. К объектам образования относятся:</w:t>
      </w:r>
    </w:p>
    <w:p w14:paraId="568154FD" w14:textId="77777777" w:rsidR="00DE5AF1" w:rsidRPr="00DE5AF1" w:rsidRDefault="00DE5AF1" w:rsidP="00DE5AF1">
      <w:pPr>
        <w:widowControl w:val="0"/>
        <w:tabs>
          <w:tab w:val="left" w:pos="993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1) дошкольные образовательные организации;</w:t>
      </w:r>
    </w:p>
    <w:p w14:paraId="3AA64401" w14:textId="77777777" w:rsidR="00DE5AF1" w:rsidRPr="00DE5AF1" w:rsidRDefault="00DE5AF1" w:rsidP="00DE5AF1">
      <w:pPr>
        <w:widowControl w:val="0"/>
        <w:tabs>
          <w:tab w:val="left" w:pos="1134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2) общеобразовательные организации начального общего, основного общего, среднего общего образования;</w:t>
      </w:r>
    </w:p>
    <w:p w14:paraId="178BA8E4" w14:textId="77777777" w:rsidR="00DE5AF1" w:rsidRPr="00DE5AF1" w:rsidRDefault="00DE5AF1" w:rsidP="00DE5AF1">
      <w:pPr>
        <w:widowControl w:val="0"/>
        <w:tabs>
          <w:tab w:val="left" w:pos="1134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3) организации дополнительного образования.</w:t>
      </w:r>
    </w:p>
    <w:p w14:paraId="63DAF417" w14:textId="77777777" w:rsidR="00DE5AF1" w:rsidRPr="00DE5AF1" w:rsidRDefault="00DE5AF1" w:rsidP="00DE5AF1">
      <w:pPr>
        <w:widowControl w:val="0"/>
        <w:tabs>
          <w:tab w:val="left" w:pos="0"/>
          <w:tab w:val="left" w:pos="851"/>
          <w:tab w:val="left" w:pos="993"/>
          <w:tab w:val="left" w:pos="1134"/>
        </w:tabs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E5AF1">
        <w:rPr>
          <w:rFonts w:ascii="Liberation Serif" w:hAnsi="Liberation Serif" w:cs="Liberation Serif"/>
          <w:sz w:val="28"/>
          <w:szCs w:val="28"/>
        </w:rPr>
        <w:t>40. Значение расчетного показателя минимально допустимого уровня обеспеченности населения городского округа дошкольными образовательными организациями составляет не менее 55 мест на 1 000 жителей.</w:t>
      </w:r>
    </w:p>
    <w:p w14:paraId="61D2F836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41. Значение расчетного показателя максимально допустимого уровня территориальной доступности дошкольных образовательных организаций для населения городского округа составляет:</w:t>
      </w:r>
    </w:p>
    <w:p w14:paraId="758911FF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1) для малоэтажной застройки – не более 500 м;</w:t>
      </w:r>
    </w:p>
    <w:p w14:paraId="2684506F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2) для средне- и многоэтажной застройки – не более 300 м.</w:t>
      </w:r>
    </w:p>
    <w:p w14:paraId="3D0E8246" w14:textId="77777777" w:rsidR="00DE5AF1" w:rsidRPr="00DE5AF1" w:rsidRDefault="00DE5AF1" w:rsidP="00DE5AF1">
      <w:pPr>
        <w:widowControl w:val="0"/>
        <w:tabs>
          <w:tab w:val="left" w:pos="993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42. Значения расчетного показателя минимально допустимых размеров земельных участков, предназначенных для размещения дошкольных образовательных организаций, должны быть не ниже значений, приведенных в таблице 5.</w:t>
      </w:r>
    </w:p>
    <w:p w14:paraId="70A889FF" w14:textId="77777777" w:rsidR="00DE5AF1" w:rsidRPr="00DE5AF1" w:rsidRDefault="00DE5AF1" w:rsidP="00DE5AF1">
      <w:pPr>
        <w:widowControl w:val="0"/>
        <w:tabs>
          <w:tab w:val="left" w:pos="993"/>
        </w:tabs>
        <w:ind w:firstLine="709"/>
        <w:jc w:val="both"/>
        <w:rPr>
          <w:rFonts w:ascii="Liberation Serif" w:eastAsia="Calibri" w:hAnsi="Liberation Serif" w:cs="Liberation Serif"/>
          <w:sz w:val="21"/>
          <w:szCs w:val="21"/>
        </w:rPr>
      </w:pPr>
    </w:p>
    <w:p w14:paraId="0CC30249" w14:textId="77777777" w:rsidR="00DE5AF1" w:rsidRPr="00DE5AF1" w:rsidRDefault="00DE5AF1" w:rsidP="00DE5AF1">
      <w:pPr>
        <w:widowControl w:val="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 xml:space="preserve">Т а б л и ц </w:t>
      </w:r>
      <w:proofErr w:type="gramStart"/>
      <w:r w:rsidRPr="00DE5AF1">
        <w:rPr>
          <w:rFonts w:ascii="Liberation Serif" w:eastAsia="Calibri" w:hAnsi="Liberation Serif" w:cs="Liberation Serif"/>
          <w:sz w:val="28"/>
          <w:szCs w:val="28"/>
        </w:rPr>
        <w:t>а  5</w:t>
      </w:r>
      <w:proofErr w:type="gramEnd"/>
    </w:p>
    <w:p w14:paraId="303B6DBB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1"/>
          <w:szCs w:val="21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4"/>
        <w:gridCol w:w="2765"/>
      </w:tblGrid>
      <w:tr w:rsidR="00DE5AF1" w:rsidRPr="00DE5AF1" w14:paraId="4A8C143C" w14:textId="77777777" w:rsidTr="00B77206">
        <w:trPr>
          <w:trHeight w:val="227"/>
          <w:jc w:val="center"/>
        </w:trPr>
        <w:tc>
          <w:tcPr>
            <w:tcW w:w="6874" w:type="dxa"/>
            <w:shd w:val="clear" w:color="auto" w:fill="auto"/>
          </w:tcPr>
          <w:p w14:paraId="72ED7626" w14:textId="77777777" w:rsidR="00DE5AF1" w:rsidRPr="00DE5AF1" w:rsidRDefault="00DE5AF1" w:rsidP="00DE5AF1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Расположение дошкольных образовательных организаций</w:t>
            </w:r>
          </w:p>
        </w:tc>
        <w:tc>
          <w:tcPr>
            <w:tcW w:w="2765" w:type="dxa"/>
            <w:shd w:val="clear" w:color="auto" w:fill="auto"/>
          </w:tcPr>
          <w:p w14:paraId="1ADA7A21" w14:textId="77777777" w:rsidR="00DE5AF1" w:rsidRPr="00DE5AF1" w:rsidRDefault="00DE5AF1" w:rsidP="00DE5AF1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Значение расчетного показателя, кв. м/место</w:t>
            </w:r>
          </w:p>
        </w:tc>
      </w:tr>
      <w:tr w:rsidR="00DE5AF1" w:rsidRPr="00DE5AF1" w14:paraId="21CB56DD" w14:textId="77777777" w:rsidTr="00B77206">
        <w:trPr>
          <w:trHeight w:val="227"/>
          <w:jc w:val="center"/>
        </w:trPr>
        <w:tc>
          <w:tcPr>
            <w:tcW w:w="6874" w:type="dxa"/>
            <w:shd w:val="clear" w:color="auto" w:fill="auto"/>
          </w:tcPr>
          <w:p w14:paraId="7AF1303D" w14:textId="77777777" w:rsidR="00DE5AF1" w:rsidRPr="00DE5AF1" w:rsidRDefault="00DE5AF1" w:rsidP="00DE5AF1">
            <w:pPr>
              <w:widowControl w:val="0"/>
              <w:spacing w:line="240" w:lineRule="exact"/>
              <w:ind w:left="-57" w:right="-57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 xml:space="preserve">Дошкольные образовательные организации, расположенные </w:t>
            </w:r>
            <w:r w:rsidRPr="00DE5AF1">
              <w:rPr>
                <w:rFonts w:ascii="Liberation Serif" w:eastAsia="Calibri" w:hAnsi="Liberation Serif" w:cs="Liberation Serif"/>
              </w:rPr>
              <w:br/>
              <w:t>в отдельных зданиях</w:t>
            </w:r>
          </w:p>
        </w:tc>
        <w:tc>
          <w:tcPr>
            <w:tcW w:w="2765" w:type="dxa"/>
            <w:shd w:val="clear" w:color="auto" w:fill="auto"/>
          </w:tcPr>
          <w:p w14:paraId="11D48A53" w14:textId="77777777" w:rsidR="00DE5AF1" w:rsidRPr="00DE5AF1" w:rsidRDefault="00DE5AF1" w:rsidP="00DE5AF1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35</w:t>
            </w:r>
          </w:p>
        </w:tc>
      </w:tr>
      <w:tr w:rsidR="00DE5AF1" w:rsidRPr="00DE5AF1" w14:paraId="33CE6E62" w14:textId="77777777" w:rsidTr="00B77206">
        <w:trPr>
          <w:trHeight w:val="227"/>
          <w:jc w:val="center"/>
        </w:trPr>
        <w:tc>
          <w:tcPr>
            <w:tcW w:w="6874" w:type="dxa"/>
            <w:shd w:val="clear" w:color="auto" w:fill="auto"/>
          </w:tcPr>
          <w:p w14:paraId="10D0256B" w14:textId="77777777" w:rsidR="00DE5AF1" w:rsidRPr="00DE5AF1" w:rsidRDefault="00DE5AF1" w:rsidP="00DE5AF1">
            <w:pPr>
              <w:widowControl w:val="0"/>
              <w:spacing w:line="240" w:lineRule="exact"/>
              <w:ind w:left="-57" w:right="-57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 xml:space="preserve">Дошкольные образовательные организации, расположенные </w:t>
            </w:r>
            <w:r w:rsidRPr="00DE5AF1">
              <w:rPr>
                <w:rFonts w:ascii="Liberation Serif" w:eastAsia="Calibri" w:hAnsi="Liberation Serif" w:cs="Liberation Serif"/>
              </w:rPr>
              <w:br/>
              <w:t xml:space="preserve">во встроенных в здания помещениях или в пристроенных </w:t>
            </w:r>
            <w:r w:rsidRPr="00DE5AF1">
              <w:rPr>
                <w:rFonts w:ascii="Liberation Serif" w:eastAsia="Calibri" w:hAnsi="Liberation Serif" w:cs="Liberation Serif"/>
              </w:rPr>
              <w:br/>
              <w:t>к зданиям строениях (сооружениях)</w:t>
            </w:r>
          </w:p>
        </w:tc>
        <w:tc>
          <w:tcPr>
            <w:tcW w:w="2765" w:type="dxa"/>
            <w:shd w:val="clear" w:color="auto" w:fill="auto"/>
          </w:tcPr>
          <w:p w14:paraId="1C383824" w14:textId="77777777" w:rsidR="00DE5AF1" w:rsidRPr="00DE5AF1" w:rsidRDefault="00DE5AF1" w:rsidP="00DE5AF1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29</w:t>
            </w:r>
          </w:p>
        </w:tc>
      </w:tr>
    </w:tbl>
    <w:p w14:paraId="116D6D03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1"/>
          <w:szCs w:val="21"/>
        </w:rPr>
      </w:pPr>
    </w:p>
    <w:p w14:paraId="2DFBC38A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43. Значение расчетного показателя минимально допустимых размеров земельных участков, предназначенных для размещения дошкольных образовательных организаций, может быть уменьшено на 25 % в условиях преобразования застроенных территорий.</w:t>
      </w:r>
    </w:p>
    <w:p w14:paraId="2E89487F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44. Значение расчетного показателя минимально допустимых размеров земельных участков, предназначенных для размещения дошкольных образовательных организаций, может быть уменьшено в соответствии с разработанной и прошедшей государственную экспертизу проектно-сметной документацией.</w:t>
      </w:r>
    </w:p>
    <w:p w14:paraId="63AEEEED" w14:textId="77777777" w:rsidR="00DE5AF1" w:rsidRPr="00DE5AF1" w:rsidRDefault="00DE5AF1" w:rsidP="00DE5AF1">
      <w:pPr>
        <w:widowControl w:val="0"/>
        <w:tabs>
          <w:tab w:val="left" w:pos="709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45. Значение расчетного показателя минимально допустимого уровня обеспеченности населения городского округа общеобразовательными организациями начального общего, основного общего, среднего общего образования составляет не менее 114 мест на 1 000 жителей.</w:t>
      </w:r>
    </w:p>
    <w:p w14:paraId="4910DC2E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46. Значение расчетного показателя максимально допустимого уровня территориальной доступности общеобразовательных организаций начального общего, основного общего, среднего общего образования для населения городского округа составляет:</w:t>
      </w:r>
    </w:p>
    <w:p w14:paraId="26DBA1A3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lastRenderedPageBreak/>
        <w:t>1) для малоэтажной застройки – не более 750 м;</w:t>
      </w:r>
    </w:p>
    <w:p w14:paraId="52D4A449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2) для средне- и многоэтажной застройки – не более 500 м.</w:t>
      </w:r>
    </w:p>
    <w:p w14:paraId="42AF5598" w14:textId="77777777" w:rsidR="00DE5AF1" w:rsidRPr="00DE5AF1" w:rsidRDefault="00DE5AF1" w:rsidP="00DE5AF1">
      <w:pPr>
        <w:widowControl w:val="0"/>
        <w:tabs>
          <w:tab w:val="left" w:pos="993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47. Значения расчетного показателя минимально допустимых размеров земельных участков, предназначенных для размещения общеобразовательных организаций начального общего, основного общего, среднего общего образования, должны быть не ниже значений, приведенных в таблице 6.</w:t>
      </w:r>
    </w:p>
    <w:p w14:paraId="5B737039" w14:textId="77777777" w:rsidR="00DE5AF1" w:rsidRPr="00DE5AF1" w:rsidRDefault="00DE5AF1" w:rsidP="00DE5AF1">
      <w:pPr>
        <w:widowControl w:val="0"/>
        <w:ind w:firstLine="709"/>
        <w:rPr>
          <w:rFonts w:ascii="Liberation Serif" w:eastAsia="Calibri" w:hAnsi="Liberation Serif" w:cs="Liberation Serif"/>
          <w:sz w:val="21"/>
          <w:szCs w:val="21"/>
        </w:rPr>
      </w:pPr>
    </w:p>
    <w:p w14:paraId="76A529E6" w14:textId="77777777" w:rsidR="00DE5AF1" w:rsidRPr="00DE5AF1" w:rsidRDefault="00DE5AF1" w:rsidP="00DE5AF1">
      <w:pPr>
        <w:widowControl w:val="0"/>
        <w:tabs>
          <w:tab w:val="left" w:pos="1985"/>
        </w:tabs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 xml:space="preserve">Т а б л и ц </w:t>
      </w:r>
      <w:proofErr w:type="gramStart"/>
      <w:r w:rsidRPr="00DE5AF1">
        <w:rPr>
          <w:rFonts w:ascii="Liberation Serif" w:eastAsia="Calibri" w:hAnsi="Liberation Serif" w:cs="Liberation Serif"/>
          <w:sz w:val="28"/>
          <w:szCs w:val="28"/>
        </w:rPr>
        <w:t>а  6</w:t>
      </w:r>
      <w:proofErr w:type="gramEnd"/>
    </w:p>
    <w:p w14:paraId="39454BAD" w14:textId="77777777" w:rsidR="00DE5AF1" w:rsidRPr="00DE5AF1" w:rsidRDefault="00DE5AF1" w:rsidP="00DE5AF1">
      <w:pPr>
        <w:widowControl w:val="0"/>
        <w:ind w:firstLine="709"/>
        <w:rPr>
          <w:rFonts w:ascii="Liberation Serif" w:eastAsia="Calibri" w:hAnsi="Liberation Serif" w:cs="Liberation Serif"/>
          <w:sz w:val="21"/>
          <w:szCs w:val="21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9"/>
        <w:gridCol w:w="2550"/>
      </w:tblGrid>
      <w:tr w:rsidR="00DE5AF1" w:rsidRPr="00DE5AF1" w14:paraId="2F34970D" w14:textId="77777777" w:rsidTr="00B77206">
        <w:trPr>
          <w:trHeight w:val="227"/>
          <w:jc w:val="center"/>
        </w:trPr>
        <w:tc>
          <w:tcPr>
            <w:tcW w:w="7089" w:type="dxa"/>
            <w:shd w:val="clear" w:color="auto" w:fill="auto"/>
          </w:tcPr>
          <w:p w14:paraId="3274EDB6" w14:textId="77777777" w:rsidR="00DE5AF1" w:rsidRPr="00DE5AF1" w:rsidRDefault="00DE5AF1" w:rsidP="00DE5AF1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Количество мест в общеобразовательных организациях начального общего, основного общего, среднего общего образования</w:t>
            </w:r>
          </w:p>
        </w:tc>
        <w:tc>
          <w:tcPr>
            <w:tcW w:w="2550" w:type="dxa"/>
            <w:shd w:val="clear" w:color="auto" w:fill="auto"/>
          </w:tcPr>
          <w:p w14:paraId="4AD02BFE" w14:textId="77777777" w:rsidR="00DE5AF1" w:rsidRPr="00DE5AF1" w:rsidRDefault="00DE5AF1" w:rsidP="00DE5AF1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Значение расчетного показателя, кв. м/место</w:t>
            </w:r>
          </w:p>
        </w:tc>
      </w:tr>
      <w:tr w:rsidR="00DE5AF1" w:rsidRPr="00DE5AF1" w14:paraId="11ABD6E2" w14:textId="77777777" w:rsidTr="00B77206">
        <w:tblPrEx>
          <w:tblBorders>
            <w:bottom w:val="single" w:sz="4" w:space="0" w:color="auto"/>
          </w:tblBorders>
        </w:tblPrEx>
        <w:trPr>
          <w:trHeight w:val="215"/>
          <w:jc w:val="center"/>
        </w:trPr>
        <w:tc>
          <w:tcPr>
            <w:tcW w:w="7089" w:type="dxa"/>
            <w:shd w:val="clear" w:color="auto" w:fill="auto"/>
          </w:tcPr>
          <w:p w14:paraId="0F939728" w14:textId="77777777" w:rsidR="00DE5AF1" w:rsidRPr="00DE5AF1" w:rsidRDefault="00DE5AF1" w:rsidP="00DE5AF1">
            <w:pPr>
              <w:widowControl w:val="0"/>
              <w:spacing w:line="240" w:lineRule="exact"/>
              <w:ind w:left="-57" w:right="-57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Менее 600 мест</w:t>
            </w:r>
          </w:p>
        </w:tc>
        <w:tc>
          <w:tcPr>
            <w:tcW w:w="2550" w:type="dxa"/>
            <w:shd w:val="clear" w:color="auto" w:fill="auto"/>
          </w:tcPr>
          <w:p w14:paraId="2C1A8D4F" w14:textId="77777777" w:rsidR="00DE5AF1" w:rsidRPr="00DE5AF1" w:rsidRDefault="00DE5AF1" w:rsidP="00DE5AF1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50</w:t>
            </w:r>
          </w:p>
        </w:tc>
      </w:tr>
      <w:tr w:rsidR="00DE5AF1" w:rsidRPr="00DE5AF1" w14:paraId="3C8098CF" w14:textId="77777777" w:rsidTr="00B77206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7089" w:type="dxa"/>
            <w:shd w:val="clear" w:color="auto" w:fill="auto"/>
          </w:tcPr>
          <w:p w14:paraId="085F6503" w14:textId="77777777" w:rsidR="00DE5AF1" w:rsidRPr="00DE5AF1" w:rsidRDefault="00DE5AF1" w:rsidP="00DE5AF1">
            <w:pPr>
              <w:widowControl w:val="0"/>
              <w:spacing w:line="240" w:lineRule="exact"/>
              <w:ind w:left="-57" w:right="-57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От 600 до 800 мест</w:t>
            </w:r>
          </w:p>
        </w:tc>
        <w:tc>
          <w:tcPr>
            <w:tcW w:w="2550" w:type="dxa"/>
            <w:shd w:val="clear" w:color="auto" w:fill="auto"/>
          </w:tcPr>
          <w:p w14:paraId="4EB2CD73" w14:textId="77777777" w:rsidR="00DE5AF1" w:rsidRPr="00DE5AF1" w:rsidRDefault="00DE5AF1" w:rsidP="00DE5AF1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40</w:t>
            </w:r>
          </w:p>
        </w:tc>
      </w:tr>
      <w:tr w:rsidR="00DE5AF1" w:rsidRPr="00DE5AF1" w14:paraId="28E01044" w14:textId="77777777" w:rsidTr="00B77206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7089" w:type="dxa"/>
            <w:shd w:val="clear" w:color="auto" w:fill="auto"/>
          </w:tcPr>
          <w:p w14:paraId="2C73037C" w14:textId="77777777" w:rsidR="00DE5AF1" w:rsidRPr="00DE5AF1" w:rsidRDefault="00DE5AF1" w:rsidP="00DE5AF1">
            <w:pPr>
              <w:widowControl w:val="0"/>
              <w:spacing w:line="240" w:lineRule="exact"/>
              <w:ind w:left="-57" w:right="-57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От 825 до 1100 мест</w:t>
            </w:r>
          </w:p>
        </w:tc>
        <w:tc>
          <w:tcPr>
            <w:tcW w:w="2550" w:type="dxa"/>
            <w:shd w:val="clear" w:color="auto" w:fill="auto"/>
          </w:tcPr>
          <w:p w14:paraId="53596E0F" w14:textId="77777777" w:rsidR="00DE5AF1" w:rsidRPr="00DE5AF1" w:rsidRDefault="00DE5AF1" w:rsidP="00DE5AF1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33</w:t>
            </w:r>
          </w:p>
        </w:tc>
      </w:tr>
      <w:tr w:rsidR="00DE5AF1" w:rsidRPr="00DE5AF1" w14:paraId="6B5D6AAE" w14:textId="77777777" w:rsidTr="00B77206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7089" w:type="dxa"/>
            <w:shd w:val="clear" w:color="auto" w:fill="auto"/>
          </w:tcPr>
          <w:p w14:paraId="36DCB9E0" w14:textId="77777777" w:rsidR="00DE5AF1" w:rsidRPr="00DE5AF1" w:rsidRDefault="00DE5AF1" w:rsidP="00DE5AF1">
            <w:pPr>
              <w:widowControl w:val="0"/>
              <w:spacing w:line="240" w:lineRule="exact"/>
              <w:ind w:left="-57" w:right="-57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От 1125 до 1500 мест</w:t>
            </w:r>
          </w:p>
        </w:tc>
        <w:tc>
          <w:tcPr>
            <w:tcW w:w="2550" w:type="dxa"/>
            <w:shd w:val="clear" w:color="auto" w:fill="auto"/>
          </w:tcPr>
          <w:p w14:paraId="4CD3908E" w14:textId="77777777" w:rsidR="00DE5AF1" w:rsidRPr="00DE5AF1" w:rsidRDefault="00DE5AF1" w:rsidP="00DE5AF1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21</w:t>
            </w:r>
          </w:p>
        </w:tc>
      </w:tr>
      <w:tr w:rsidR="00DE5AF1" w:rsidRPr="00DE5AF1" w14:paraId="5FA0688E" w14:textId="77777777" w:rsidTr="00B77206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7089" w:type="dxa"/>
            <w:shd w:val="clear" w:color="auto" w:fill="auto"/>
          </w:tcPr>
          <w:p w14:paraId="79D27FE8" w14:textId="77777777" w:rsidR="00DE5AF1" w:rsidRPr="00DE5AF1" w:rsidRDefault="00DE5AF1" w:rsidP="00DE5AF1">
            <w:pPr>
              <w:widowControl w:val="0"/>
              <w:spacing w:line="240" w:lineRule="exact"/>
              <w:ind w:left="-57" w:right="-57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Более 1500 мест</w:t>
            </w:r>
          </w:p>
        </w:tc>
        <w:tc>
          <w:tcPr>
            <w:tcW w:w="2550" w:type="dxa"/>
            <w:shd w:val="clear" w:color="auto" w:fill="auto"/>
          </w:tcPr>
          <w:p w14:paraId="1B81DA4C" w14:textId="77777777" w:rsidR="00DE5AF1" w:rsidRPr="00DE5AF1" w:rsidRDefault="00DE5AF1" w:rsidP="00DE5AF1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17</w:t>
            </w:r>
          </w:p>
        </w:tc>
      </w:tr>
    </w:tbl>
    <w:p w14:paraId="27D7EC59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1"/>
          <w:szCs w:val="21"/>
        </w:rPr>
      </w:pPr>
    </w:p>
    <w:p w14:paraId="2192E73A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48. Значение расчетного показателя минимально допустимых размеров земельных участков, предназначенных для размещения общеобразовательных организаций начального общего, основного общего, среднего общего образования, может быть уменьшено на 20 % в условиях преобразования застроенных территорий.</w:t>
      </w:r>
    </w:p>
    <w:p w14:paraId="1BBD6E32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49. Значение расчетного показателя минимально допустимых размеров земельных участков, предназначенных для размещения общеобразовательных организаций начального общего, основного общего, среднего общего образования, может быть уменьшено в соответствии с разработанной и прошедшей государственную экспертизу проектно-сметной документацией.</w:t>
      </w:r>
    </w:p>
    <w:p w14:paraId="4D392AA3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50. Значение расчетного показателя минимально допустимого уровня обеспеченности населения городского округа организациями дополнительного образования (за исключением организаций дополнительного образования в сфере физической культуры и массового спорта, организаций дополнительного образования в сфере культуры) составляет не менее 30 мест на 1 000 жителей.</w:t>
      </w:r>
    </w:p>
    <w:p w14:paraId="25258B14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51. Значение расчетного показателя минимально допустимого уровня обеспеченности населения городского округа организациями дополнительного образования в сфере физической культуры и массового спорта составляет не менее 16 мест на 1 000 жителей.</w:t>
      </w:r>
    </w:p>
    <w:p w14:paraId="2C554C44" w14:textId="77777777" w:rsidR="00DE5AF1" w:rsidRPr="00DE5AF1" w:rsidRDefault="00DE5AF1" w:rsidP="00DE5AF1">
      <w:pPr>
        <w:widowControl w:val="0"/>
        <w:tabs>
          <w:tab w:val="left" w:pos="7513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52. Значение расчетного показателя минимально допустимого уровня обеспеченности населения городского округа организациями дополнительного образования в сфере культуры составляет не менее 16 мест на 1 000 жителей.</w:t>
      </w:r>
    </w:p>
    <w:p w14:paraId="5F5BA9EA" w14:textId="77777777" w:rsidR="00DE5AF1" w:rsidRPr="00DE5AF1" w:rsidRDefault="00DE5AF1" w:rsidP="00DE5AF1">
      <w:pPr>
        <w:widowControl w:val="0"/>
        <w:tabs>
          <w:tab w:val="left" w:pos="7513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53. Значение расчетного показателя максимально допустимого уровня территориальной доступности организаций дополнительного образования для населения городского округа составляет не более 1 500 м.</w:t>
      </w:r>
    </w:p>
    <w:p w14:paraId="5A924E59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1"/>
          <w:szCs w:val="21"/>
        </w:rPr>
      </w:pPr>
    </w:p>
    <w:p w14:paraId="39D48C17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Глава 8. Объекты библиотечного обслуживания</w:t>
      </w:r>
    </w:p>
    <w:p w14:paraId="2A0F2D71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1"/>
          <w:szCs w:val="21"/>
        </w:rPr>
      </w:pPr>
    </w:p>
    <w:p w14:paraId="234F0EC9" w14:textId="77777777" w:rsidR="00DE5AF1" w:rsidRPr="00DE5AF1" w:rsidRDefault="00DE5AF1" w:rsidP="00DE5AF1">
      <w:pPr>
        <w:widowControl w:val="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E5AF1">
        <w:rPr>
          <w:rFonts w:ascii="Liberation Serif" w:hAnsi="Liberation Serif" w:cs="Liberation Serif"/>
          <w:sz w:val="28"/>
          <w:szCs w:val="28"/>
        </w:rPr>
        <w:t xml:space="preserve">54. К объектам библиотечного обслуживания относятся библиотеки (их </w:t>
      </w:r>
      <w:r w:rsidRPr="00DE5AF1">
        <w:rPr>
          <w:rFonts w:ascii="Liberation Serif" w:hAnsi="Liberation Serif" w:cs="Liberation Serif"/>
          <w:sz w:val="28"/>
          <w:szCs w:val="28"/>
        </w:rPr>
        <w:lastRenderedPageBreak/>
        <w:t>филиалы).</w:t>
      </w:r>
    </w:p>
    <w:p w14:paraId="2AF6FA7B" w14:textId="77777777" w:rsidR="00DE5AF1" w:rsidRPr="00DE5AF1" w:rsidRDefault="00DE5AF1" w:rsidP="00DE5AF1">
      <w:pPr>
        <w:widowControl w:val="0"/>
        <w:tabs>
          <w:tab w:val="left" w:pos="0"/>
          <w:tab w:val="left" w:pos="851"/>
          <w:tab w:val="left" w:pos="993"/>
          <w:tab w:val="left" w:pos="1134"/>
        </w:tabs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E5AF1">
        <w:rPr>
          <w:rFonts w:ascii="Liberation Serif" w:hAnsi="Liberation Serif" w:cs="Liberation Serif"/>
          <w:sz w:val="28"/>
          <w:szCs w:val="28"/>
        </w:rPr>
        <w:t>55. Значение расчетного показателя минимально допустимого уровня обеспеченности населения городского округа библиотеками (их филиалами) составляет не менее 1 библиотеки (ее филиала) на 20 000 жителей.</w:t>
      </w:r>
    </w:p>
    <w:p w14:paraId="5FF402C5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 xml:space="preserve">56. Значение расчетного показателя максимально допустимого уровня территориальной доступности библиотек (их филиалов) для населения городского округа составляет не более 40 минут с использованием транспорта. </w:t>
      </w:r>
    </w:p>
    <w:p w14:paraId="2F1B2159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3EDB2EBF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Глава 9. Организации по работе с детьми и молодежью</w:t>
      </w:r>
    </w:p>
    <w:p w14:paraId="799D1FF0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1BDF3021" w14:textId="77777777" w:rsidR="00DE5AF1" w:rsidRPr="00DE5AF1" w:rsidRDefault="00DE5AF1" w:rsidP="00DE5AF1">
      <w:pPr>
        <w:widowControl w:val="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E5AF1">
        <w:rPr>
          <w:rFonts w:ascii="Liberation Serif" w:hAnsi="Liberation Serif" w:cs="Liberation Serif"/>
          <w:sz w:val="28"/>
          <w:szCs w:val="28"/>
        </w:rPr>
        <w:t>57. К организациям по работе с детьми и молодежью относятся объекты культурно-досугового (клубного) типа.</w:t>
      </w:r>
    </w:p>
    <w:p w14:paraId="5C4611DE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58. Значение расчетного показателя минимально допустимого уровня обеспеченности населения городского округа объектами культурно-досугового (клубного) типа составляет не менее 1 объекта на 200 000 жителей.</w:t>
      </w:r>
    </w:p>
    <w:p w14:paraId="07284E1D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3049678F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59. Значение расчетного показателя максимально допустимого уровня территориальной доступности объектов культурно-досугового (клубного) типа для населения городского округа составляет не более 40 минут с использованием транспорта.</w:t>
      </w:r>
    </w:p>
    <w:p w14:paraId="0B169532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7C665423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Глава 10. Места массового отдыха населения</w:t>
      </w:r>
    </w:p>
    <w:p w14:paraId="7CB6ACA9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070AC99B" w14:textId="77777777" w:rsidR="00DE5AF1" w:rsidRPr="00DE5AF1" w:rsidRDefault="00DE5AF1" w:rsidP="00DE5AF1">
      <w:pPr>
        <w:widowControl w:val="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E5AF1">
        <w:rPr>
          <w:rFonts w:ascii="Liberation Serif" w:hAnsi="Liberation Serif" w:cs="Liberation Serif"/>
          <w:sz w:val="28"/>
          <w:szCs w:val="28"/>
        </w:rPr>
        <w:t>60. К местам массового отдыха населения относятся лесные парки, парки, скверы, бульвары и набережные.</w:t>
      </w:r>
    </w:p>
    <w:p w14:paraId="43E4FCAD" w14:textId="77777777" w:rsidR="00DE5AF1" w:rsidRPr="00DE5AF1" w:rsidRDefault="00DE5AF1" w:rsidP="00DE5AF1">
      <w:pPr>
        <w:widowControl w:val="0"/>
        <w:suppressAutoHyphens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61. Значение расчетного показателя минимально допустимого уровня обеспеченности населения городского округа местами массового отдыха составляет не менее 12 кв. м на жителя.</w:t>
      </w:r>
    </w:p>
    <w:p w14:paraId="42BE499F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62. Значение расчетного показателя максимально допустимого уровня территориальной доступности мест массового отдыха для населения городского округа составляет не более 2 000 м.</w:t>
      </w:r>
    </w:p>
    <w:p w14:paraId="191B2B43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42575C4B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Глава 11. Озеленение территорий</w:t>
      </w:r>
    </w:p>
    <w:p w14:paraId="2C7C7081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3CF4D4BD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63.</w:t>
      </w:r>
      <w:r w:rsidRPr="00DE5AF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DE5AF1">
        <w:rPr>
          <w:rFonts w:ascii="Liberation Serif" w:eastAsia="Calibri" w:hAnsi="Liberation Serif" w:cs="Liberation Serif"/>
          <w:sz w:val="28"/>
          <w:szCs w:val="28"/>
        </w:rPr>
        <w:t xml:space="preserve">Значение расчетного показателя </w:t>
      </w:r>
      <w:r w:rsidRPr="00DE5AF1">
        <w:rPr>
          <w:rFonts w:ascii="Liberation Serif" w:eastAsia="Calibri" w:hAnsi="Liberation Serif" w:cs="Liberation Serif"/>
          <w:bCs/>
          <w:sz w:val="28"/>
          <w:szCs w:val="28"/>
        </w:rPr>
        <w:t xml:space="preserve">минимально допустимого уровня обеспеченности </w:t>
      </w:r>
      <w:r w:rsidRPr="00DE5AF1">
        <w:rPr>
          <w:rFonts w:ascii="Liberation Serif" w:eastAsia="Calibri" w:hAnsi="Liberation Serif" w:cs="Liberation Serif"/>
          <w:sz w:val="28"/>
          <w:szCs w:val="28"/>
        </w:rPr>
        <w:t>населения городского округа озелененными территориями составляет не менее 4 кв. м на жителя.</w:t>
      </w:r>
    </w:p>
    <w:p w14:paraId="17922244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64. Значение расчетного показателя максимально допустимого уровня территориальной доступности озелененных территорий для населения городского округа составляет не более 500 м.</w:t>
      </w:r>
    </w:p>
    <w:p w14:paraId="5C3948BE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1CA88A26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Глава 12. Благоустройство территорий</w:t>
      </w:r>
    </w:p>
    <w:p w14:paraId="08C8A794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14D18F17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</w:rPr>
      </w:pPr>
      <w:r w:rsidRPr="00DE5AF1">
        <w:rPr>
          <w:rFonts w:ascii="Liberation Serif" w:eastAsia="Calibri" w:hAnsi="Liberation Serif" w:cs="Liberation Serif"/>
          <w:bCs/>
          <w:sz w:val="28"/>
          <w:szCs w:val="28"/>
        </w:rPr>
        <w:t xml:space="preserve">65. </w:t>
      </w:r>
      <w:r w:rsidRPr="00DE5AF1">
        <w:rPr>
          <w:rFonts w:ascii="Liberation Serif" w:eastAsia="Calibri" w:hAnsi="Liberation Serif" w:cs="Liberation Serif"/>
          <w:sz w:val="28"/>
          <w:szCs w:val="28"/>
        </w:rPr>
        <w:t xml:space="preserve">К объектам благоустройства территорий относятся площадки для игр детей, площадки для занятий физической культурой и массовым спортом, </w:t>
      </w:r>
      <w:r w:rsidRPr="00DE5AF1">
        <w:rPr>
          <w:rFonts w:ascii="Liberation Serif" w:eastAsia="Calibri" w:hAnsi="Liberation Serif" w:cs="Liberation Serif"/>
          <w:sz w:val="28"/>
          <w:szCs w:val="28"/>
        </w:rPr>
        <w:lastRenderedPageBreak/>
        <w:t>площадки для отдыха взрослого населения и площадки для выгула собак.</w:t>
      </w:r>
    </w:p>
    <w:p w14:paraId="466B3348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</w:rPr>
      </w:pPr>
      <w:r w:rsidRPr="00DE5AF1">
        <w:rPr>
          <w:rFonts w:ascii="Liberation Serif" w:eastAsia="Calibri" w:hAnsi="Liberation Serif" w:cs="Liberation Serif"/>
          <w:bCs/>
          <w:sz w:val="28"/>
          <w:szCs w:val="28"/>
        </w:rPr>
        <w:t xml:space="preserve">66. Значения </w:t>
      </w:r>
      <w:r w:rsidRPr="00DE5AF1">
        <w:rPr>
          <w:rFonts w:ascii="Liberation Serif" w:eastAsia="Calibri" w:hAnsi="Liberation Serif" w:cs="Liberation Serif"/>
          <w:sz w:val="28"/>
          <w:szCs w:val="28"/>
        </w:rPr>
        <w:t xml:space="preserve">расчетных показателей </w:t>
      </w:r>
      <w:r w:rsidRPr="00DE5AF1">
        <w:rPr>
          <w:rFonts w:ascii="Liberation Serif" w:eastAsia="Calibri" w:hAnsi="Liberation Serif" w:cs="Liberation Serif"/>
          <w:bCs/>
          <w:sz w:val="28"/>
          <w:szCs w:val="28"/>
        </w:rPr>
        <w:t xml:space="preserve">минимально допустимого уровня обеспеченности </w:t>
      </w:r>
      <w:r w:rsidRPr="00DE5AF1">
        <w:rPr>
          <w:rFonts w:ascii="Liberation Serif" w:eastAsia="Calibri" w:hAnsi="Liberation Serif" w:cs="Liberation Serif"/>
          <w:sz w:val="28"/>
          <w:szCs w:val="28"/>
        </w:rPr>
        <w:t xml:space="preserve">населения городского округа площадками для игр детей, площадками для занятий физической культурой и массовым спортом и площадками для отдыха взрослого населения </w:t>
      </w:r>
      <w:r w:rsidRPr="00DE5AF1">
        <w:rPr>
          <w:rFonts w:ascii="Liberation Serif" w:eastAsia="Calibri" w:hAnsi="Liberation Serif" w:cs="Liberation Serif"/>
          <w:bCs/>
          <w:sz w:val="28"/>
          <w:szCs w:val="28"/>
        </w:rPr>
        <w:t>должны быть не ниже</w:t>
      </w:r>
      <w:r w:rsidRPr="00DE5AF1">
        <w:rPr>
          <w:rFonts w:ascii="Liberation Serif" w:eastAsia="Calibri" w:hAnsi="Liberation Serif" w:cs="Liberation Serif"/>
          <w:sz w:val="28"/>
          <w:szCs w:val="28"/>
        </w:rPr>
        <w:t xml:space="preserve"> значений, приведенных в таблице 7</w:t>
      </w:r>
      <w:r w:rsidRPr="00DE5AF1">
        <w:rPr>
          <w:rFonts w:ascii="Liberation Serif" w:eastAsia="Calibri" w:hAnsi="Liberation Serif" w:cs="Liberation Serif"/>
          <w:bCs/>
          <w:sz w:val="28"/>
          <w:szCs w:val="28"/>
        </w:rPr>
        <w:t>.</w:t>
      </w:r>
    </w:p>
    <w:p w14:paraId="199B2767" w14:textId="77777777" w:rsidR="00DE5AF1" w:rsidRPr="00DE5AF1" w:rsidRDefault="00DE5AF1" w:rsidP="00DE5AF1">
      <w:pPr>
        <w:widowControl w:val="0"/>
        <w:suppressAutoHyphens/>
        <w:ind w:firstLine="709"/>
        <w:rPr>
          <w:rFonts w:ascii="Liberation Serif" w:hAnsi="Liberation Serif" w:cs="Liberation Serif"/>
          <w:sz w:val="21"/>
          <w:szCs w:val="21"/>
          <w:lang w:eastAsia="ar-SA"/>
        </w:rPr>
      </w:pPr>
    </w:p>
    <w:p w14:paraId="70435083" w14:textId="77777777" w:rsidR="00DE5AF1" w:rsidRPr="00DE5AF1" w:rsidRDefault="00DE5AF1" w:rsidP="00DE5AF1">
      <w:pPr>
        <w:widowControl w:val="0"/>
        <w:suppressAutoHyphens/>
        <w:rPr>
          <w:rFonts w:ascii="Liberation Serif" w:hAnsi="Liberation Serif" w:cs="Liberation Serif"/>
          <w:sz w:val="28"/>
          <w:szCs w:val="28"/>
          <w:lang w:eastAsia="ar-SA"/>
        </w:rPr>
      </w:pPr>
    </w:p>
    <w:p w14:paraId="6174B756" w14:textId="77777777" w:rsidR="00DE5AF1" w:rsidRPr="00DE5AF1" w:rsidRDefault="00DE5AF1" w:rsidP="00DE5AF1">
      <w:pPr>
        <w:widowControl w:val="0"/>
        <w:suppressAutoHyphens/>
        <w:rPr>
          <w:rFonts w:ascii="Liberation Serif" w:hAnsi="Liberation Serif" w:cs="Liberation Serif"/>
          <w:sz w:val="28"/>
          <w:szCs w:val="28"/>
          <w:lang w:eastAsia="ar-SA"/>
        </w:rPr>
      </w:pPr>
      <w:r w:rsidRPr="00DE5AF1">
        <w:rPr>
          <w:rFonts w:ascii="Liberation Serif" w:hAnsi="Liberation Serif" w:cs="Liberation Serif"/>
          <w:sz w:val="28"/>
          <w:szCs w:val="28"/>
          <w:lang w:eastAsia="ar-SA"/>
        </w:rPr>
        <w:t xml:space="preserve">Т а б л и ц </w:t>
      </w:r>
      <w:proofErr w:type="gramStart"/>
      <w:r w:rsidRPr="00DE5AF1">
        <w:rPr>
          <w:rFonts w:ascii="Liberation Serif" w:hAnsi="Liberation Serif" w:cs="Liberation Serif"/>
          <w:sz w:val="28"/>
          <w:szCs w:val="28"/>
          <w:lang w:eastAsia="ar-SA"/>
        </w:rPr>
        <w:t>а  7</w:t>
      </w:r>
      <w:proofErr w:type="gramEnd"/>
    </w:p>
    <w:p w14:paraId="55AA40EC" w14:textId="77777777" w:rsidR="00DE5AF1" w:rsidRPr="00DE5AF1" w:rsidRDefault="00DE5AF1" w:rsidP="00DE5AF1">
      <w:pPr>
        <w:widowControl w:val="0"/>
        <w:suppressAutoHyphens/>
        <w:ind w:firstLine="709"/>
        <w:jc w:val="both"/>
        <w:rPr>
          <w:rFonts w:ascii="Liberation Serif" w:hAnsi="Liberation Serif" w:cs="Liberation Serif"/>
          <w:sz w:val="21"/>
          <w:szCs w:val="21"/>
          <w:lang w:eastAsia="ar-SA"/>
        </w:rPr>
      </w:pP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9"/>
        <w:gridCol w:w="2550"/>
      </w:tblGrid>
      <w:tr w:rsidR="00DE5AF1" w:rsidRPr="00DE5AF1" w14:paraId="38CCB403" w14:textId="77777777" w:rsidTr="00B77206">
        <w:trPr>
          <w:trHeight w:val="227"/>
          <w:jc w:val="center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898009" w14:textId="77777777" w:rsidR="00DE5AF1" w:rsidRPr="00DE5AF1" w:rsidRDefault="00DE5AF1" w:rsidP="00DE5AF1">
            <w:pPr>
              <w:widowControl w:val="0"/>
              <w:snapToGrid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Вид благоустройства территорий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01E576" w14:textId="77777777" w:rsidR="00DE5AF1" w:rsidRPr="00DE5AF1" w:rsidRDefault="00DE5AF1" w:rsidP="00DE5AF1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Значение расчетного показателя, кв. м/чел.</w:t>
            </w:r>
          </w:p>
        </w:tc>
      </w:tr>
      <w:tr w:rsidR="00DE5AF1" w:rsidRPr="00DE5AF1" w14:paraId="74C974B9" w14:textId="77777777" w:rsidTr="00B77206">
        <w:trPr>
          <w:trHeight w:val="227"/>
          <w:jc w:val="center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22B042" w14:textId="77777777" w:rsidR="00DE5AF1" w:rsidRPr="00DE5AF1" w:rsidRDefault="00DE5AF1" w:rsidP="00DE5AF1">
            <w:pPr>
              <w:widowControl w:val="0"/>
              <w:spacing w:line="240" w:lineRule="exact"/>
              <w:ind w:left="-57" w:right="-57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Площадки для игр детей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DD08D4B" w14:textId="77777777" w:rsidR="00DE5AF1" w:rsidRPr="00DE5AF1" w:rsidRDefault="00DE5AF1" w:rsidP="00DE5AF1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0,4</w:t>
            </w:r>
          </w:p>
        </w:tc>
      </w:tr>
      <w:tr w:rsidR="00DE5AF1" w:rsidRPr="00DE5AF1" w14:paraId="3B970F21" w14:textId="77777777" w:rsidTr="00B77206">
        <w:trPr>
          <w:trHeight w:val="227"/>
          <w:jc w:val="center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8FCE6C" w14:textId="77777777" w:rsidR="00DE5AF1" w:rsidRPr="00DE5AF1" w:rsidRDefault="00DE5AF1" w:rsidP="00DE5AF1">
            <w:pPr>
              <w:widowControl w:val="0"/>
              <w:spacing w:line="240" w:lineRule="exact"/>
              <w:ind w:left="-57" w:right="-57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Площадки для занятий физической культурой и массовым спортом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AEEF0C1" w14:textId="77777777" w:rsidR="00DE5AF1" w:rsidRPr="00DE5AF1" w:rsidRDefault="00DE5AF1" w:rsidP="00DE5AF1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0,5</w:t>
            </w:r>
          </w:p>
        </w:tc>
      </w:tr>
      <w:tr w:rsidR="00DE5AF1" w:rsidRPr="00DE5AF1" w14:paraId="5AD25762" w14:textId="77777777" w:rsidTr="00B77206">
        <w:trPr>
          <w:trHeight w:val="227"/>
          <w:jc w:val="center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2C37EF" w14:textId="77777777" w:rsidR="00DE5AF1" w:rsidRPr="00DE5AF1" w:rsidRDefault="00DE5AF1" w:rsidP="00DE5AF1">
            <w:pPr>
              <w:widowControl w:val="0"/>
              <w:spacing w:line="240" w:lineRule="exact"/>
              <w:ind w:left="-57" w:right="-57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Площадки для отдыха взрослого населения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6AA897" w14:textId="77777777" w:rsidR="00DE5AF1" w:rsidRPr="00DE5AF1" w:rsidRDefault="00DE5AF1" w:rsidP="00DE5AF1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</w:rPr>
            </w:pPr>
            <w:r w:rsidRPr="00DE5AF1">
              <w:rPr>
                <w:rFonts w:ascii="Liberation Serif" w:eastAsia="Calibri" w:hAnsi="Liberation Serif" w:cs="Liberation Serif"/>
              </w:rPr>
              <w:t>0,1</w:t>
            </w:r>
          </w:p>
        </w:tc>
      </w:tr>
    </w:tbl>
    <w:p w14:paraId="526F4316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1"/>
          <w:szCs w:val="21"/>
        </w:rPr>
      </w:pPr>
    </w:p>
    <w:p w14:paraId="116D7FD5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 xml:space="preserve">67. Значение расчетного показателя </w:t>
      </w:r>
      <w:r w:rsidRPr="00DE5AF1">
        <w:rPr>
          <w:rFonts w:ascii="Liberation Serif" w:eastAsia="Calibri" w:hAnsi="Liberation Serif" w:cs="Liberation Serif"/>
          <w:bCs/>
          <w:sz w:val="28"/>
          <w:szCs w:val="28"/>
        </w:rPr>
        <w:t xml:space="preserve">минимально допустимого уровня обеспеченности </w:t>
      </w:r>
      <w:r w:rsidRPr="00DE5AF1">
        <w:rPr>
          <w:rFonts w:ascii="Liberation Serif" w:eastAsia="Calibri" w:hAnsi="Liberation Serif" w:cs="Liberation Serif"/>
          <w:sz w:val="28"/>
          <w:szCs w:val="28"/>
        </w:rPr>
        <w:t>населения городского округа площадками для выгула собак составляет не менее 1 площадки на 19 000 жителей.</w:t>
      </w:r>
    </w:p>
    <w:p w14:paraId="30CDC3E1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68. Значение расчетного показателя максимально допустимого уровня территориальной доступности для населения городского округа площадок для выгула собак составляет не более 1 000 м.</w:t>
      </w:r>
    </w:p>
    <w:p w14:paraId="60E05CBD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69. Значение расчетного показателя минимально допустимого размера территории, предназначенной для размещения площадки для выгула собак, составляет не менее 400 кв. м.</w:t>
      </w:r>
    </w:p>
    <w:p w14:paraId="1A529BE0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1"/>
          <w:szCs w:val="21"/>
        </w:rPr>
      </w:pPr>
    </w:p>
    <w:p w14:paraId="6E32925A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Глава 13. Места захоронения и организации ритуальных услуг</w:t>
      </w:r>
    </w:p>
    <w:p w14:paraId="25256675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1"/>
          <w:szCs w:val="21"/>
        </w:rPr>
      </w:pPr>
    </w:p>
    <w:p w14:paraId="26D84F60" w14:textId="77777777" w:rsidR="00DE5AF1" w:rsidRPr="00DE5AF1" w:rsidRDefault="00DE5AF1" w:rsidP="00DE5AF1">
      <w:pPr>
        <w:widowControl w:val="0"/>
        <w:tabs>
          <w:tab w:val="left" w:pos="1080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70. К местам захоронения и организации ритуальных услуг относятся кладбища традиционного типа захоронения и смешанного типа захоронения и крематории.</w:t>
      </w:r>
    </w:p>
    <w:p w14:paraId="5369EA8B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 xml:space="preserve">71. Значение расчетного показателя минимально допустимого уровня обеспеченности населения городского округа кладбищами традиционного типа захоронения и смешанного типа захоронения составляет не менее 0,5 га на </w:t>
      </w:r>
      <w:r w:rsidRPr="00DE5AF1">
        <w:rPr>
          <w:rFonts w:ascii="Liberation Serif" w:eastAsia="Calibri" w:hAnsi="Liberation Serif" w:cs="Liberation Serif"/>
          <w:sz w:val="28"/>
          <w:szCs w:val="28"/>
        </w:rPr>
        <w:br/>
        <w:t>1 000 умерших.</w:t>
      </w:r>
    </w:p>
    <w:p w14:paraId="2157BA14" w14:textId="77777777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72. Значение расчетного показателя минимально допустимого уровня обеспеченности населения городского округа крематориями составляет не менее 1 объекта на городской округ.</w:t>
      </w:r>
    </w:p>
    <w:p w14:paraId="3D8A541A" w14:textId="77777777" w:rsidR="00DE5AF1" w:rsidRPr="00DE5AF1" w:rsidRDefault="00DE5AF1" w:rsidP="00DE5AF1">
      <w:pPr>
        <w:widowControl w:val="0"/>
        <w:ind w:firstLine="709"/>
        <w:rPr>
          <w:rFonts w:ascii="Liberation Serif" w:eastAsia="Calibri" w:hAnsi="Liberation Serif" w:cs="Liberation Serif"/>
          <w:sz w:val="21"/>
          <w:szCs w:val="21"/>
        </w:rPr>
      </w:pPr>
    </w:p>
    <w:p w14:paraId="7EC9442E" w14:textId="77777777" w:rsidR="00DE5AF1" w:rsidRPr="00DE5AF1" w:rsidRDefault="00DE5AF1" w:rsidP="00DE5AF1">
      <w:pPr>
        <w:widowControl w:val="0"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РАЗДЕЛ 4</w:t>
      </w:r>
    </w:p>
    <w:p w14:paraId="0A4997A5" w14:textId="77777777" w:rsidR="00DE5AF1" w:rsidRPr="00DE5AF1" w:rsidRDefault="00DE5AF1" w:rsidP="00DE5AF1">
      <w:pPr>
        <w:widowControl w:val="0"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 xml:space="preserve">МАТЕРИАЛЫ ПО ОБОСНОВАНИЮ </w:t>
      </w:r>
    </w:p>
    <w:p w14:paraId="444B3D07" w14:textId="77777777" w:rsidR="00DE5AF1" w:rsidRPr="00DE5AF1" w:rsidRDefault="00DE5AF1" w:rsidP="00DE5AF1">
      <w:pPr>
        <w:widowControl w:val="0"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 xml:space="preserve">МЕСТНЫХ НОРМАТИВОВ ГРАДОСТРОИТЕЛЬНОГО ПРОЕКТИРОВАНИЯ </w:t>
      </w:r>
    </w:p>
    <w:p w14:paraId="15711634" w14:textId="77777777" w:rsidR="00DE5AF1" w:rsidRPr="00DE5AF1" w:rsidRDefault="00DE5AF1" w:rsidP="00DE5AF1">
      <w:pPr>
        <w:widowControl w:val="0"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>(ПЕРЕЧЕНЬ ИСПОЛЬЗОВАННЫХ НОРМАТИВНЫХ ДОКУМЕНТОВ)</w:t>
      </w:r>
    </w:p>
    <w:p w14:paraId="2E6D8882" w14:textId="77777777" w:rsidR="00DE5AF1" w:rsidRPr="00DE5AF1" w:rsidRDefault="00DE5AF1" w:rsidP="00DE5AF1">
      <w:pPr>
        <w:widowControl w:val="0"/>
        <w:ind w:firstLine="709"/>
        <w:contextualSpacing/>
        <w:jc w:val="both"/>
        <w:rPr>
          <w:rFonts w:ascii="Liberation Serif" w:eastAsia="Calibri" w:hAnsi="Liberation Serif" w:cs="Liberation Serif"/>
          <w:sz w:val="21"/>
          <w:szCs w:val="21"/>
          <w:lang w:eastAsia="en-US"/>
        </w:rPr>
      </w:pPr>
    </w:p>
    <w:p w14:paraId="3B1A9EDF" w14:textId="0D7FE0B6" w:rsidR="00DE5AF1" w:rsidRPr="00DE5AF1" w:rsidRDefault="00DE5AF1" w:rsidP="00DE5AF1">
      <w:pPr>
        <w:widowControl w:val="0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E5AF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73. При подготовке местных нормативов градостроительного проектирования учитывалась прогнозная численность населения городского </w:t>
      </w:r>
      <w:r w:rsidRPr="00DE5AF1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округа на начало 20</w:t>
      </w:r>
      <w:r w:rsidR="00790E34">
        <w:rPr>
          <w:rFonts w:ascii="Liberation Serif" w:eastAsia="Calibri" w:hAnsi="Liberation Serif" w:cs="Liberation Serif"/>
          <w:sz w:val="28"/>
          <w:szCs w:val="28"/>
          <w:lang w:eastAsia="en-US"/>
        </w:rPr>
        <w:t>3</w:t>
      </w:r>
      <w:r w:rsidRPr="00DE5AF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5 года в </w:t>
      </w:r>
      <w:proofErr w:type="gramStart"/>
      <w:r w:rsidRPr="00DE5AF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количестве  </w:t>
      </w:r>
      <w:r w:rsidR="00790E34">
        <w:rPr>
          <w:rFonts w:ascii="Liberation Serif" w:eastAsia="Calibri" w:hAnsi="Liberation Serif" w:cs="Liberation Serif"/>
          <w:sz w:val="28"/>
          <w:szCs w:val="28"/>
          <w:lang w:eastAsia="en-US"/>
        </w:rPr>
        <w:t>35</w:t>
      </w:r>
      <w:proofErr w:type="gramEnd"/>
      <w:r w:rsidRPr="00DE5AF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тыс. человек.</w:t>
      </w:r>
    </w:p>
    <w:p w14:paraId="074D9AF8" w14:textId="77777777" w:rsidR="00DE5AF1" w:rsidRPr="00DE5AF1" w:rsidRDefault="00DE5AF1" w:rsidP="00DE5AF1">
      <w:pPr>
        <w:widowControl w:val="0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E5AF1">
        <w:rPr>
          <w:rFonts w:ascii="Liberation Serif" w:eastAsia="Calibri" w:hAnsi="Liberation Serif" w:cs="Liberation Serif"/>
          <w:sz w:val="28"/>
          <w:szCs w:val="28"/>
          <w:lang w:eastAsia="en-US"/>
        </w:rPr>
        <w:t>74. При подготовке местных нормативов градостроительного проектирования использованы:</w:t>
      </w:r>
    </w:p>
    <w:p w14:paraId="473EDA49" w14:textId="77777777" w:rsidR="00DE5AF1" w:rsidRPr="00DE5AF1" w:rsidRDefault="00DE5AF1" w:rsidP="00DE5AF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E5AF1">
        <w:rPr>
          <w:rFonts w:ascii="Liberation Serif" w:hAnsi="Liberation Serif" w:cs="Liberation Serif"/>
          <w:sz w:val="28"/>
          <w:szCs w:val="28"/>
        </w:rPr>
        <w:t xml:space="preserve">Решение Думы </w:t>
      </w:r>
      <w:proofErr w:type="spellStart"/>
      <w:r w:rsidRPr="00DE5AF1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DE5AF1">
        <w:rPr>
          <w:rFonts w:ascii="Liberation Serif" w:hAnsi="Liberation Serif" w:cs="Liberation Serif"/>
          <w:sz w:val="28"/>
          <w:szCs w:val="28"/>
        </w:rPr>
        <w:t xml:space="preserve"> городского округа от 29.09.2011 № 72/3 «Об утверждении Генерального плана </w:t>
      </w:r>
      <w:proofErr w:type="spellStart"/>
      <w:r w:rsidRPr="00DE5AF1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DE5AF1">
        <w:rPr>
          <w:rFonts w:ascii="Liberation Serif" w:hAnsi="Liberation Serif" w:cs="Liberation Serif"/>
          <w:sz w:val="28"/>
          <w:szCs w:val="28"/>
        </w:rPr>
        <w:t xml:space="preserve"> городского округа»;</w:t>
      </w:r>
    </w:p>
    <w:p w14:paraId="5148F337" w14:textId="5382ACD9" w:rsidR="00DE5AF1" w:rsidRPr="00DE5AF1" w:rsidRDefault="00DE5AF1" w:rsidP="00DE5AF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E5AF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Решение Думы </w:t>
      </w:r>
      <w:proofErr w:type="spellStart"/>
      <w:r w:rsidRPr="00DE5AF1">
        <w:rPr>
          <w:rFonts w:ascii="Liberation Serif" w:eastAsia="Calibri" w:hAnsi="Liberation Serif" w:cs="Liberation Serif"/>
          <w:sz w:val="28"/>
          <w:szCs w:val="28"/>
          <w:lang w:eastAsia="en-US"/>
        </w:rPr>
        <w:t>Арамильского</w:t>
      </w:r>
      <w:proofErr w:type="spellEnd"/>
      <w:r w:rsidRPr="00DE5AF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городского округа от 25.12.2018 г. № 47/1</w:t>
      </w:r>
      <w:r w:rsidRPr="00DE5AF1">
        <w:rPr>
          <w:rFonts w:ascii="Liberation Serif" w:eastAsia="Calibri" w:hAnsi="Liberation Serif" w:cs="Liberation Serif"/>
          <w:sz w:val="28"/>
          <w:szCs w:val="28"/>
          <w:highlight w:val="yellow"/>
          <w:lang w:eastAsia="en-US"/>
        </w:rPr>
        <w:br/>
      </w:r>
      <w:r w:rsidRPr="001A078A">
        <w:rPr>
          <w:rFonts w:ascii="Liberation Serif" w:eastAsia="Calibri" w:hAnsi="Liberation Serif" w:cs="Liberation Serif"/>
          <w:sz w:val="28"/>
          <w:szCs w:val="28"/>
          <w:lang w:eastAsia="en-US"/>
        </w:rPr>
        <w:t>«</w:t>
      </w:r>
      <w:r w:rsidR="001A078A" w:rsidRPr="001A078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Стратегия социально-экономического развития </w:t>
      </w:r>
      <w:proofErr w:type="spellStart"/>
      <w:r w:rsidR="001A078A" w:rsidRPr="001A078A">
        <w:rPr>
          <w:rFonts w:ascii="Liberation Serif" w:eastAsia="Calibri" w:hAnsi="Liberation Serif" w:cs="Liberation Serif"/>
          <w:sz w:val="28"/>
          <w:szCs w:val="28"/>
          <w:lang w:eastAsia="en-US"/>
        </w:rPr>
        <w:t>Арамильского</w:t>
      </w:r>
      <w:proofErr w:type="spellEnd"/>
      <w:r w:rsidR="001A078A" w:rsidRPr="001A078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городского округа</w:t>
      </w:r>
      <w:r w:rsidRPr="001A078A">
        <w:rPr>
          <w:rFonts w:ascii="Liberation Serif" w:eastAsia="Calibri" w:hAnsi="Liberation Serif" w:cs="Liberation Serif"/>
          <w:sz w:val="28"/>
          <w:szCs w:val="28"/>
          <w:lang w:eastAsia="en-US"/>
        </w:rPr>
        <w:t>»;</w:t>
      </w:r>
    </w:p>
    <w:p w14:paraId="76A776DE" w14:textId="4D0B8577" w:rsidR="00DE5AF1" w:rsidRPr="00DE5AF1" w:rsidRDefault="00DE5AF1" w:rsidP="00DE5AF1">
      <w:pPr>
        <w:widowControl w:val="0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E5AF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Решение Думы </w:t>
      </w:r>
      <w:proofErr w:type="spellStart"/>
      <w:r w:rsidRPr="00DE5AF1">
        <w:rPr>
          <w:rFonts w:ascii="Liberation Serif" w:eastAsia="Calibri" w:hAnsi="Liberation Serif" w:cs="Liberation Serif"/>
          <w:sz w:val="28"/>
          <w:szCs w:val="28"/>
          <w:lang w:eastAsia="en-US"/>
        </w:rPr>
        <w:t>Арамильского</w:t>
      </w:r>
      <w:proofErr w:type="spellEnd"/>
      <w:r w:rsidRPr="00DE5AF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городского округа от 09.03.2023 № 29/8 </w:t>
      </w:r>
      <w:r w:rsidRPr="00DE5AF1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«Об утверждении Правил благоустройства </w:t>
      </w:r>
      <w:r w:rsidR="00BE528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территории </w:t>
      </w:r>
      <w:proofErr w:type="spellStart"/>
      <w:r w:rsidRPr="00DE5AF1">
        <w:rPr>
          <w:rFonts w:ascii="Liberation Serif" w:eastAsia="Calibri" w:hAnsi="Liberation Serif" w:cs="Liberation Serif"/>
          <w:sz w:val="28"/>
          <w:szCs w:val="28"/>
          <w:lang w:eastAsia="en-US"/>
        </w:rPr>
        <w:t>Арамильского</w:t>
      </w:r>
      <w:proofErr w:type="spellEnd"/>
      <w:r w:rsidRPr="00DE5AF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городского округа»;</w:t>
      </w:r>
    </w:p>
    <w:p w14:paraId="11882673" w14:textId="77777777" w:rsidR="00DE5AF1" w:rsidRPr="00DE5AF1" w:rsidRDefault="00DE5AF1" w:rsidP="00DE5AF1">
      <w:pPr>
        <w:widowControl w:val="0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E5AF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Решение Думы </w:t>
      </w:r>
      <w:proofErr w:type="spellStart"/>
      <w:r w:rsidRPr="00DE5AF1">
        <w:rPr>
          <w:rFonts w:ascii="Liberation Serif" w:eastAsia="Calibri" w:hAnsi="Liberation Serif" w:cs="Liberation Serif"/>
          <w:sz w:val="28"/>
          <w:szCs w:val="28"/>
          <w:lang w:eastAsia="en-US"/>
        </w:rPr>
        <w:t>Арамильского</w:t>
      </w:r>
      <w:proofErr w:type="spellEnd"/>
      <w:r w:rsidRPr="00DE5AF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городского округа от 28.02.2013 № 17/1 «Об утверждении Правил землепользования и застройки </w:t>
      </w:r>
      <w:proofErr w:type="spellStart"/>
      <w:r w:rsidRPr="00DE5AF1">
        <w:rPr>
          <w:rFonts w:ascii="Liberation Serif" w:eastAsia="Calibri" w:hAnsi="Liberation Serif" w:cs="Liberation Serif"/>
          <w:sz w:val="28"/>
          <w:szCs w:val="28"/>
          <w:lang w:eastAsia="en-US"/>
        </w:rPr>
        <w:t>Арамильского</w:t>
      </w:r>
      <w:proofErr w:type="spellEnd"/>
      <w:r w:rsidRPr="00DE5AF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городского округа»;</w:t>
      </w:r>
    </w:p>
    <w:p w14:paraId="2F37D0BC" w14:textId="77777777" w:rsidR="00DE5AF1" w:rsidRPr="00DE5AF1" w:rsidRDefault="00DE5AF1" w:rsidP="00DE5AF1">
      <w:pPr>
        <w:widowControl w:val="0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E5AF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СП 42.13330.2016 «Свод правил. Градостроительство. Планировка и застройка городских и сельских поселений. Актуализированная редакция </w:t>
      </w:r>
      <w:r w:rsidRPr="00DE5AF1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СНиП 2.07.01-89*», утвержденный Приказом Министерства строительства </w:t>
      </w:r>
      <w:r w:rsidRPr="00DE5AF1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и жилищно-коммунального хозяйства Российской Федерации от 30.12.2016 </w:t>
      </w:r>
      <w:r w:rsidRPr="00DE5AF1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№ 1034/</w:t>
      </w:r>
      <w:proofErr w:type="spellStart"/>
      <w:r w:rsidRPr="00DE5AF1">
        <w:rPr>
          <w:rFonts w:ascii="Liberation Serif" w:eastAsia="Calibri" w:hAnsi="Liberation Serif" w:cs="Liberation Serif"/>
          <w:sz w:val="28"/>
          <w:szCs w:val="28"/>
          <w:lang w:eastAsia="en-US"/>
        </w:rPr>
        <w:t>пр</w:t>
      </w:r>
      <w:proofErr w:type="spellEnd"/>
      <w:r w:rsidRPr="00DE5AF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DE5AF1">
        <w:rPr>
          <w:rFonts w:ascii="Liberation Serif" w:eastAsia="Calibri" w:hAnsi="Liberation Serif" w:cs="Liberation Serif"/>
          <w:bCs/>
          <w:color w:val="000000"/>
          <w:sz w:val="28"/>
          <w:szCs w:val="28"/>
          <w:shd w:val="clear" w:color="auto" w:fill="FFFFFF"/>
          <w:lang w:eastAsia="en-US"/>
        </w:rPr>
        <w:t>«Об утверждении СП 42.13330 «СНиП 2.07.01-89* Градостроительство. Планировка и застройка городских и сельских поселений»</w:t>
      </w:r>
      <w:r w:rsidRPr="00DE5AF1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14:paraId="0B4F96AA" w14:textId="77777777" w:rsidR="00DE5AF1" w:rsidRPr="00DE5AF1" w:rsidRDefault="00DE5AF1" w:rsidP="00DE5AF1">
      <w:pPr>
        <w:widowControl w:val="0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E5AF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СП 476.1325800.2020 «Свод правил. Территории городских и сельских поселений. Правила планировки, застройки и благоустройства жилых микрорайонов», утвержденный Приказом Министерства строительства </w:t>
      </w:r>
      <w:r w:rsidRPr="00DE5AF1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и жилищно-коммунального хозяйства Российской Федерации от 24.01.2020 </w:t>
      </w:r>
      <w:r w:rsidRPr="00DE5AF1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№ 33/</w:t>
      </w:r>
      <w:proofErr w:type="spellStart"/>
      <w:r w:rsidRPr="00DE5AF1">
        <w:rPr>
          <w:rFonts w:ascii="Liberation Serif" w:eastAsia="Calibri" w:hAnsi="Liberation Serif" w:cs="Liberation Serif"/>
          <w:sz w:val="28"/>
          <w:szCs w:val="28"/>
          <w:lang w:eastAsia="en-US"/>
        </w:rPr>
        <w:t>пр</w:t>
      </w:r>
      <w:proofErr w:type="spellEnd"/>
      <w:r w:rsidRPr="00DE5AF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«Об утверждении свода правил «Территории городских и сельских поселений. Правила планировки, застройки и благоустройства жилых микрорайонов»;</w:t>
      </w:r>
    </w:p>
    <w:p w14:paraId="0753AD7C" w14:textId="4E0C0C6F" w:rsidR="00DE5AF1" w:rsidRPr="00DE5AF1" w:rsidRDefault="00DE5AF1" w:rsidP="00DE5AF1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E5AF1">
        <w:rPr>
          <w:rFonts w:ascii="Liberation Serif" w:eastAsia="Calibri" w:hAnsi="Liberation Serif" w:cs="Liberation Serif"/>
          <w:sz w:val="28"/>
          <w:szCs w:val="28"/>
        </w:rPr>
        <w:t xml:space="preserve">региональные нормативы градостроительного проектирования Свердловской области, утвержденные Приказом Министерства строительства и развития инфраструктуры Свердловской области от 01.08.2023 </w:t>
      </w:r>
      <w:r w:rsidR="00BE5281">
        <w:rPr>
          <w:rFonts w:ascii="Liberation Serif" w:eastAsia="Calibri" w:hAnsi="Liberation Serif" w:cs="Liberation Serif"/>
          <w:sz w:val="28"/>
          <w:szCs w:val="28"/>
        </w:rPr>
        <w:br/>
      </w:r>
      <w:r w:rsidRPr="00DE5AF1">
        <w:rPr>
          <w:rFonts w:ascii="Liberation Serif" w:eastAsia="Calibri" w:hAnsi="Liberation Serif" w:cs="Liberation Serif"/>
          <w:sz w:val="28"/>
          <w:szCs w:val="28"/>
        </w:rPr>
        <w:t>№ 435-П «Об утверждении региональных нормативов градостроительного проектирования Свердловской области»</w:t>
      </w:r>
      <w:r w:rsidRPr="00DE5AF1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14:paraId="5B131587" w14:textId="77777777" w:rsidR="00DE5AF1" w:rsidRPr="00616798" w:rsidRDefault="00DE5AF1" w:rsidP="00DE5AF1">
      <w:pPr>
        <w:tabs>
          <w:tab w:val="left" w:pos="7938"/>
        </w:tabs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19A5294D" w14:textId="77777777" w:rsidR="00616798" w:rsidRDefault="00616798" w:rsidP="005D52F6">
      <w:pPr>
        <w:spacing w:after="160" w:line="259" w:lineRule="auto"/>
      </w:pPr>
    </w:p>
    <w:sectPr w:rsidR="00616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3E139" w14:textId="77777777" w:rsidR="000F7A32" w:rsidRDefault="000F7A32" w:rsidP="00DE5AF1">
      <w:r>
        <w:separator/>
      </w:r>
    </w:p>
  </w:endnote>
  <w:endnote w:type="continuationSeparator" w:id="0">
    <w:p w14:paraId="66F9A63D" w14:textId="77777777" w:rsidR="000F7A32" w:rsidRDefault="000F7A32" w:rsidP="00DE5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811BD" w14:textId="77777777" w:rsidR="000F7A32" w:rsidRDefault="000F7A32" w:rsidP="00DE5AF1">
      <w:r>
        <w:separator/>
      </w:r>
    </w:p>
  </w:footnote>
  <w:footnote w:type="continuationSeparator" w:id="0">
    <w:p w14:paraId="7B1F65B9" w14:textId="77777777" w:rsidR="000F7A32" w:rsidRDefault="000F7A32" w:rsidP="00DE5AF1">
      <w:r>
        <w:continuationSeparator/>
      </w:r>
    </w:p>
  </w:footnote>
  <w:footnote w:id="1">
    <w:p w14:paraId="30332A97" w14:textId="77777777" w:rsidR="00DE5AF1" w:rsidRDefault="00DE5AF1" w:rsidP="00DE5AF1">
      <w:pPr>
        <w:pStyle w:val="aff1"/>
        <w:ind w:firstLine="709"/>
        <w:jc w:val="both"/>
        <w:rPr>
          <w:rFonts w:ascii="Liberation Serif" w:hAnsi="Liberation Serif"/>
          <w:sz w:val="24"/>
          <w:szCs w:val="24"/>
          <w:lang w:val="ru-RU"/>
        </w:rPr>
      </w:pPr>
    </w:p>
    <w:p w14:paraId="35F5B3B4" w14:textId="77777777" w:rsidR="00DE5AF1" w:rsidRPr="00F253C6" w:rsidRDefault="00DE5AF1" w:rsidP="00DE5AF1">
      <w:pPr>
        <w:pStyle w:val="aff1"/>
        <w:ind w:firstLine="709"/>
        <w:jc w:val="both"/>
        <w:rPr>
          <w:rFonts w:ascii="Liberation Serif" w:hAnsi="Liberation Serif"/>
          <w:sz w:val="24"/>
          <w:szCs w:val="24"/>
          <w:lang w:val="ru-RU"/>
        </w:rPr>
      </w:pPr>
      <w:r w:rsidRPr="00E04B86">
        <w:rPr>
          <w:rFonts w:ascii="Liberation Serif" w:hAnsi="Liberation Serif"/>
          <w:sz w:val="24"/>
          <w:szCs w:val="24"/>
          <w:lang w:val="ru-RU"/>
        </w:rPr>
        <w:t>1. Перечень (виды) объектов регионального и федерального значения устанавливается законодательством Свердловской области и Российской Федерации.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66C2"/>
    <w:multiLevelType w:val="hybridMultilevel"/>
    <w:tmpl w:val="17A8FEDE"/>
    <w:lvl w:ilvl="0" w:tplc="38C07B20">
      <w:start w:val="74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 w15:restartNumberingAfterBreak="0">
    <w:nsid w:val="030E6090"/>
    <w:multiLevelType w:val="multilevel"/>
    <w:tmpl w:val="73948F34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51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992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57761CE"/>
    <w:multiLevelType w:val="hybridMultilevel"/>
    <w:tmpl w:val="7834CA14"/>
    <w:lvl w:ilvl="0" w:tplc="D22A2D5C">
      <w:start w:val="1"/>
      <w:numFmt w:val="decimal"/>
      <w:lvlText w:val="%1)"/>
      <w:lvlJc w:val="left"/>
      <w:pPr>
        <w:ind w:left="14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3" w15:restartNumberingAfterBreak="0">
    <w:nsid w:val="06CA2663"/>
    <w:multiLevelType w:val="hybridMultilevel"/>
    <w:tmpl w:val="879CEA24"/>
    <w:lvl w:ilvl="0" w:tplc="E79CC842">
      <w:start w:val="85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 w15:restartNumberingAfterBreak="0">
    <w:nsid w:val="1E3C14C0"/>
    <w:multiLevelType w:val="hybridMultilevel"/>
    <w:tmpl w:val="24C88634"/>
    <w:lvl w:ilvl="0" w:tplc="735E6AA2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F327224"/>
    <w:multiLevelType w:val="hybridMultilevel"/>
    <w:tmpl w:val="DB96B338"/>
    <w:lvl w:ilvl="0" w:tplc="9DB843A0">
      <w:start w:val="1"/>
      <w:numFmt w:val="decimal"/>
      <w:lvlText w:val="%1)"/>
      <w:lvlJc w:val="left"/>
      <w:pPr>
        <w:ind w:left="14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6" w15:restartNumberingAfterBreak="0">
    <w:nsid w:val="211603BE"/>
    <w:multiLevelType w:val="multilevel"/>
    <w:tmpl w:val="73948F34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51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992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2D73BB7"/>
    <w:multiLevelType w:val="multilevel"/>
    <w:tmpl w:val="73948F34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51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992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3EF4A19"/>
    <w:multiLevelType w:val="hybridMultilevel"/>
    <w:tmpl w:val="72A210D2"/>
    <w:lvl w:ilvl="0" w:tplc="2DD803F0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6E536AF"/>
    <w:multiLevelType w:val="hybridMultilevel"/>
    <w:tmpl w:val="4BBCF64E"/>
    <w:lvl w:ilvl="0" w:tplc="9170F366">
      <w:start w:val="1"/>
      <w:numFmt w:val="decimal"/>
      <w:lvlText w:val="%1)"/>
      <w:lvlJc w:val="left"/>
      <w:pPr>
        <w:ind w:left="1065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 w15:restartNumberingAfterBreak="0">
    <w:nsid w:val="39885C71"/>
    <w:multiLevelType w:val="multilevel"/>
    <w:tmpl w:val="73948F34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51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992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CEA2B47"/>
    <w:multiLevelType w:val="hybridMultilevel"/>
    <w:tmpl w:val="24C88634"/>
    <w:lvl w:ilvl="0" w:tplc="735E6AA2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3E093126"/>
    <w:multiLevelType w:val="multilevel"/>
    <w:tmpl w:val="73948F34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51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992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A513E30"/>
    <w:multiLevelType w:val="multilevel"/>
    <w:tmpl w:val="73948F34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51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992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AB30BD4"/>
    <w:multiLevelType w:val="hybridMultilevel"/>
    <w:tmpl w:val="E7A2EDEA"/>
    <w:lvl w:ilvl="0" w:tplc="828CA734">
      <w:start w:val="63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 w15:restartNumberingAfterBreak="0">
    <w:nsid w:val="4FDD1C80"/>
    <w:multiLevelType w:val="multilevel"/>
    <w:tmpl w:val="73948F34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51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992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FEB2B9B"/>
    <w:multiLevelType w:val="hybridMultilevel"/>
    <w:tmpl w:val="72A210D2"/>
    <w:lvl w:ilvl="0" w:tplc="2DD803F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33852"/>
    <w:multiLevelType w:val="hybridMultilevel"/>
    <w:tmpl w:val="074A0FE4"/>
    <w:lvl w:ilvl="0" w:tplc="20EC532A">
      <w:start w:val="1"/>
      <w:numFmt w:val="decimal"/>
      <w:lvlText w:val="%1)"/>
      <w:lvlJc w:val="left"/>
      <w:pPr>
        <w:ind w:left="855" w:hanging="49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64D0D2B"/>
    <w:multiLevelType w:val="hybridMultilevel"/>
    <w:tmpl w:val="07F8327C"/>
    <w:lvl w:ilvl="0" w:tplc="7EAC2E4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9" w15:restartNumberingAfterBreak="0">
    <w:nsid w:val="607B0ABF"/>
    <w:multiLevelType w:val="hybridMultilevel"/>
    <w:tmpl w:val="8B140362"/>
    <w:lvl w:ilvl="0" w:tplc="BB7626AA">
      <w:start w:val="1"/>
      <w:numFmt w:val="decimal"/>
      <w:suff w:val="space"/>
      <w:lvlText w:val="%1."/>
      <w:lvlJc w:val="left"/>
      <w:pPr>
        <w:ind w:left="284" w:firstLine="283"/>
      </w:pPr>
      <w:rPr>
        <w:rFonts w:hint="default"/>
      </w:rPr>
    </w:lvl>
    <w:lvl w:ilvl="1" w:tplc="B67899EC">
      <w:start w:val="1"/>
      <w:numFmt w:val="lowerLetter"/>
      <w:suff w:val="space"/>
      <w:lvlText w:val="%2."/>
      <w:lvlJc w:val="left"/>
      <w:pPr>
        <w:ind w:left="851" w:firstLine="283"/>
      </w:pPr>
      <w:rPr>
        <w:rFonts w:hint="default"/>
      </w:rPr>
    </w:lvl>
    <w:lvl w:ilvl="2" w:tplc="4C02359C">
      <w:start w:val="1"/>
      <w:numFmt w:val="lowerRoman"/>
      <w:suff w:val="space"/>
      <w:lvlText w:val="%3."/>
      <w:lvlJc w:val="right"/>
      <w:pPr>
        <w:ind w:left="1418" w:firstLine="283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9A6FFF"/>
    <w:multiLevelType w:val="hybridMultilevel"/>
    <w:tmpl w:val="1E20F31A"/>
    <w:lvl w:ilvl="0" w:tplc="DD06DA0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6CEB43FF"/>
    <w:multiLevelType w:val="hybridMultilevel"/>
    <w:tmpl w:val="3DF67266"/>
    <w:lvl w:ilvl="0" w:tplc="E34805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FEE5696"/>
    <w:multiLevelType w:val="multilevel"/>
    <w:tmpl w:val="73948F34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51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992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7D614A2"/>
    <w:multiLevelType w:val="multilevel"/>
    <w:tmpl w:val="73948F34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51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992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8EE16B2"/>
    <w:multiLevelType w:val="multilevel"/>
    <w:tmpl w:val="73948F34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51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992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AE3299F"/>
    <w:multiLevelType w:val="hybridMultilevel"/>
    <w:tmpl w:val="D944800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C691D7E"/>
    <w:multiLevelType w:val="hybridMultilevel"/>
    <w:tmpl w:val="216ED04A"/>
    <w:lvl w:ilvl="0" w:tplc="24A88886">
      <w:start w:val="78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20"/>
  </w:num>
  <w:num w:numId="4">
    <w:abstractNumId w:val="9"/>
  </w:num>
  <w:num w:numId="5">
    <w:abstractNumId w:val="2"/>
  </w:num>
  <w:num w:numId="6">
    <w:abstractNumId w:val="14"/>
  </w:num>
  <w:num w:numId="7">
    <w:abstractNumId w:val="0"/>
  </w:num>
  <w:num w:numId="8">
    <w:abstractNumId w:val="26"/>
  </w:num>
  <w:num w:numId="9">
    <w:abstractNumId w:val="25"/>
  </w:num>
  <w:num w:numId="10">
    <w:abstractNumId w:val="3"/>
  </w:num>
  <w:num w:numId="11">
    <w:abstractNumId w:val="17"/>
  </w:num>
  <w:num w:numId="12">
    <w:abstractNumId w:val="4"/>
  </w:num>
  <w:num w:numId="13">
    <w:abstractNumId w:val="11"/>
  </w:num>
  <w:num w:numId="14">
    <w:abstractNumId w:val="19"/>
  </w:num>
  <w:num w:numId="15">
    <w:abstractNumId w:val="7"/>
  </w:num>
  <w:num w:numId="16">
    <w:abstractNumId w:val="16"/>
  </w:num>
  <w:num w:numId="17">
    <w:abstractNumId w:val="8"/>
  </w:num>
  <w:num w:numId="18">
    <w:abstractNumId w:val="24"/>
  </w:num>
  <w:num w:numId="19">
    <w:abstractNumId w:val="22"/>
  </w:num>
  <w:num w:numId="20">
    <w:abstractNumId w:val="1"/>
  </w:num>
  <w:num w:numId="21">
    <w:abstractNumId w:val="12"/>
  </w:num>
  <w:num w:numId="22">
    <w:abstractNumId w:val="10"/>
  </w:num>
  <w:num w:numId="23">
    <w:abstractNumId w:val="6"/>
  </w:num>
  <w:num w:numId="24">
    <w:abstractNumId w:val="15"/>
  </w:num>
  <w:num w:numId="25">
    <w:abstractNumId w:val="23"/>
  </w:num>
  <w:num w:numId="26">
    <w:abstractNumId w:val="13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2F6"/>
    <w:rsid w:val="000836F3"/>
    <w:rsid w:val="000F7A32"/>
    <w:rsid w:val="00185448"/>
    <w:rsid w:val="001931B4"/>
    <w:rsid w:val="001A078A"/>
    <w:rsid w:val="001C4E55"/>
    <w:rsid w:val="00254F3D"/>
    <w:rsid w:val="004C0B65"/>
    <w:rsid w:val="004F0D2C"/>
    <w:rsid w:val="005439B5"/>
    <w:rsid w:val="005D52F6"/>
    <w:rsid w:val="00616798"/>
    <w:rsid w:val="006708CA"/>
    <w:rsid w:val="006A5CEA"/>
    <w:rsid w:val="00790E34"/>
    <w:rsid w:val="00836246"/>
    <w:rsid w:val="008612A2"/>
    <w:rsid w:val="00904657"/>
    <w:rsid w:val="0091626F"/>
    <w:rsid w:val="00993D36"/>
    <w:rsid w:val="00AB08EC"/>
    <w:rsid w:val="00AC2F0D"/>
    <w:rsid w:val="00B42EA6"/>
    <w:rsid w:val="00B823BD"/>
    <w:rsid w:val="00BD2C40"/>
    <w:rsid w:val="00BE5281"/>
    <w:rsid w:val="00D17C58"/>
    <w:rsid w:val="00D22E5F"/>
    <w:rsid w:val="00DE5AF1"/>
    <w:rsid w:val="00E843E5"/>
    <w:rsid w:val="00F75335"/>
    <w:rsid w:val="00F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E7B7F"/>
  <w15:chartTrackingRefBased/>
  <w15:docId w15:val="{E7990F49-3A78-4B82-89E2-DEF79771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E5AF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26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E5AF1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E5AF1"/>
  </w:style>
  <w:style w:type="paragraph" w:customStyle="1" w:styleId="12">
    <w:name w:val="Без интервала1"/>
    <w:rsid w:val="00DE5AF1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DE5AF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5">
    <w:basedOn w:val="a"/>
    <w:next w:val="a6"/>
    <w:link w:val="a7"/>
    <w:rsid w:val="00DE5AF1"/>
    <w:pPr>
      <w:spacing w:before="100" w:beforeAutospacing="1" w:after="100" w:afterAutospacing="1"/>
    </w:pPr>
    <w:rPr>
      <w:b/>
      <w:sz w:val="32"/>
      <w:szCs w:val="20"/>
    </w:rPr>
  </w:style>
  <w:style w:type="character" w:customStyle="1" w:styleId="a7">
    <w:name w:val="Название Знак"/>
    <w:link w:val="a5"/>
    <w:rsid w:val="00DE5AF1"/>
    <w:rPr>
      <w:b/>
      <w:sz w:val="32"/>
    </w:rPr>
  </w:style>
  <w:style w:type="paragraph" w:customStyle="1" w:styleId="13">
    <w:name w:val="Без интервала1"/>
    <w:rsid w:val="00DE5AF1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unhideWhenUsed/>
    <w:rsid w:val="00DE5AF1"/>
    <w:rPr>
      <w:rFonts w:ascii="Tahoma" w:eastAsia="Calibri" w:hAnsi="Tahoma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rsid w:val="00DE5AF1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aa">
    <w:name w:val="header"/>
    <w:basedOn w:val="a"/>
    <w:link w:val="ab"/>
    <w:uiPriority w:val="99"/>
    <w:unhideWhenUsed/>
    <w:rsid w:val="00DE5AF1"/>
    <w:pPr>
      <w:tabs>
        <w:tab w:val="center" w:pos="4677"/>
        <w:tab w:val="right" w:pos="9355"/>
      </w:tabs>
    </w:pPr>
    <w:rPr>
      <w:rFonts w:eastAsia="Calibri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DE5AF1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iPriority w:val="99"/>
    <w:unhideWhenUsed/>
    <w:rsid w:val="00DE5AF1"/>
    <w:pPr>
      <w:tabs>
        <w:tab w:val="center" w:pos="4677"/>
        <w:tab w:val="right" w:pos="9355"/>
      </w:tabs>
    </w:pPr>
    <w:rPr>
      <w:rFonts w:eastAsia="Calibri"/>
      <w:lang w:val="x-none" w:eastAsia="x-none"/>
    </w:rPr>
  </w:style>
  <w:style w:type="character" w:customStyle="1" w:styleId="ad">
    <w:name w:val="Нижний колонтитул Знак"/>
    <w:basedOn w:val="a0"/>
    <w:link w:val="ac"/>
    <w:uiPriority w:val="99"/>
    <w:rsid w:val="00DE5AF1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e">
    <w:name w:val="Body Text"/>
    <w:basedOn w:val="a"/>
    <w:link w:val="af"/>
    <w:rsid w:val="00DE5AF1"/>
    <w:pPr>
      <w:autoSpaceDE w:val="0"/>
      <w:autoSpaceDN w:val="0"/>
    </w:pPr>
    <w:rPr>
      <w:rFonts w:eastAsia="Calibri"/>
      <w:sz w:val="28"/>
      <w:szCs w:val="28"/>
      <w:lang w:val="x-none" w:eastAsia="x-none"/>
    </w:rPr>
  </w:style>
  <w:style w:type="character" w:customStyle="1" w:styleId="af">
    <w:name w:val="Основной текст Знак"/>
    <w:basedOn w:val="a0"/>
    <w:link w:val="ae"/>
    <w:rsid w:val="00DE5AF1"/>
    <w:rPr>
      <w:rFonts w:ascii="Times New Roman" w:eastAsia="Calibri" w:hAnsi="Times New Roman" w:cs="Times New Roman"/>
      <w:sz w:val="28"/>
      <w:szCs w:val="28"/>
      <w:lang w:val="x-none" w:eastAsia="x-none"/>
    </w:rPr>
  </w:style>
  <w:style w:type="character" w:customStyle="1" w:styleId="af0">
    <w:name w:val="Цветовое выделение"/>
    <w:rsid w:val="00DE5AF1"/>
    <w:rPr>
      <w:b/>
      <w:color w:val="000080"/>
      <w:sz w:val="20"/>
    </w:rPr>
  </w:style>
  <w:style w:type="character" w:customStyle="1" w:styleId="apple-tab-span">
    <w:name w:val="apple-tab-span"/>
    <w:rsid w:val="00DE5AF1"/>
  </w:style>
  <w:style w:type="character" w:styleId="af1">
    <w:name w:val="Hyperlink"/>
    <w:rsid w:val="00DE5AF1"/>
    <w:rPr>
      <w:rFonts w:cs="Times New Roman"/>
      <w:color w:val="0000FF"/>
      <w:u w:val="single"/>
    </w:rPr>
  </w:style>
  <w:style w:type="paragraph" w:customStyle="1" w:styleId="21">
    <w:name w:val="Основной текст с отступом 21"/>
    <w:basedOn w:val="a"/>
    <w:rsid w:val="00DE5AF1"/>
    <w:pPr>
      <w:suppressAutoHyphens/>
      <w:spacing w:line="360" w:lineRule="auto"/>
      <w:ind w:firstLine="720"/>
      <w:jc w:val="both"/>
    </w:pPr>
    <w:rPr>
      <w:sz w:val="20"/>
      <w:szCs w:val="20"/>
      <w:lang w:eastAsia="ar-SA"/>
    </w:rPr>
  </w:style>
  <w:style w:type="paragraph" w:customStyle="1" w:styleId="u">
    <w:name w:val="u"/>
    <w:basedOn w:val="a"/>
    <w:rsid w:val="00DE5AF1"/>
    <w:pPr>
      <w:ind w:firstLine="390"/>
      <w:jc w:val="both"/>
    </w:pPr>
    <w:rPr>
      <w:color w:val="000000"/>
    </w:rPr>
  </w:style>
  <w:style w:type="paragraph" w:customStyle="1" w:styleId="14">
    <w:name w:val="Абзац списка1"/>
    <w:basedOn w:val="a"/>
    <w:rsid w:val="00DE5A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Абзац списка2"/>
    <w:basedOn w:val="a"/>
    <w:rsid w:val="00DE5AF1"/>
    <w:pPr>
      <w:ind w:left="720"/>
      <w:contextualSpacing/>
    </w:pPr>
  </w:style>
  <w:style w:type="paragraph" w:styleId="af2">
    <w:name w:val="Body Text Indent"/>
    <w:basedOn w:val="a"/>
    <w:link w:val="af3"/>
    <w:uiPriority w:val="99"/>
    <w:unhideWhenUsed/>
    <w:rsid w:val="00DE5AF1"/>
    <w:pPr>
      <w:spacing w:after="120"/>
      <w:ind w:left="283"/>
    </w:pPr>
    <w:rPr>
      <w:rFonts w:eastAsia="Calibri"/>
      <w:lang w:val="x-none" w:eastAsia="x-none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DE5AF1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ConsNormal">
    <w:name w:val="ConsNormal"/>
    <w:rsid w:val="00DE5A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5">
    <w:name w:val="Текст примечания1"/>
    <w:basedOn w:val="a"/>
    <w:rsid w:val="00DE5AF1"/>
    <w:pPr>
      <w:suppressAutoHyphens/>
    </w:pPr>
    <w:rPr>
      <w:rFonts w:eastAsia="Calibri"/>
      <w:sz w:val="20"/>
      <w:szCs w:val="20"/>
      <w:lang w:eastAsia="ar-SA"/>
    </w:rPr>
  </w:style>
  <w:style w:type="table" w:styleId="af4">
    <w:name w:val="Table Grid"/>
    <w:basedOn w:val="a1"/>
    <w:rsid w:val="00DE5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Plain Text"/>
    <w:basedOn w:val="a"/>
    <w:link w:val="af6"/>
    <w:uiPriority w:val="99"/>
    <w:unhideWhenUsed/>
    <w:rsid w:val="00DE5AF1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6">
    <w:name w:val="Текст Знак"/>
    <w:basedOn w:val="a0"/>
    <w:link w:val="af5"/>
    <w:uiPriority w:val="99"/>
    <w:rsid w:val="00DE5AF1"/>
    <w:rPr>
      <w:rFonts w:ascii="Consolas" w:eastAsia="Calibri" w:hAnsi="Consolas" w:cs="Times New Roman"/>
      <w:sz w:val="21"/>
      <w:szCs w:val="21"/>
      <w:lang w:val="x-none"/>
    </w:rPr>
  </w:style>
  <w:style w:type="paragraph" w:customStyle="1" w:styleId="NoSpacing1">
    <w:name w:val="No Spacing1"/>
    <w:rsid w:val="00DE5AF1"/>
    <w:pPr>
      <w:spacing w:after="0" w:line="240" w:lineRule="auto"/>
    </w:pPr>
    <w:rPr>
      <w:rFonts w:ascii="Calibri" w:eastAsia="Calibri" w:hAnsi="Calibri" w:cs="Times New Roman"/>
    </w:rPr>
  </w:style>
  <w:style w:type="character" w:styleId="af7">
    <w:name w:val="page number"/>
    <w:basedOn w:val="a0"/>
    <w:rsid w:val="00DE5AF1"/>
  </w:style>
  <w:style w:type="paragraph" w:customStyle="1" w:styleId="ConsPlusNormal">
    <w:name w:val="ConsPlusNormal"/>
    <w:rsid w:val="00DE5A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8">
    <w:name w:val="annotation reference"/>
    <w:rsid w:val="00DE5AF1"/>
    <w:rPr>
      <w:sz w:val="16"/>
      <w:szCs w:val="16"/>
    </w:rPr>
  </w:style>
  <w:style w:type="paragraph" w:styleId="af9">
    <w:name w:val="annotation text"/>
    <w:basedOn w:val="a"/>
    <w:link w:val="afa"/>
    <w:rsid w:val="00DE5AF1"/>
    <w:rPr>
      <w:rFonts w:eastAsia="Calibri"/>
      <w:sz w:val="20"/>
      <w:szCs w:val="20"/>
      <w:lang w:val="x-none" w:eastAsia="x-none"/>
    </w:rPr>
  </w:style>
  <w:style w:type="character" w:customStyle="1" w:styleId="afa">
    <w:name w:val="Текст примечания Знак"/>
    <w:basedOn w:val="a0"/>
    <w:link w:val="af9"/>
    <w:rsid w:val="00DE5AF1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fb">
    <w:name w:val="annotation subject"/>
    <w:basedOn w:val="af9"/>
    <w:next w:val="af9"/>
    <w:link w:val="afc"/>
    <w:rsid w:val="00DE5AF1"/>
    <w:rPr>
      <w:b/>
      <w:bCs/>
    </w:rPr>
  </w:style>
  <w:style w:type="character" w:customStyle="1" w:styleId="afc">
    <w:name w:val="Тема примечания Знак"/>
    <w:basedOn w:val="afa"/>
    <w:link w:val="afb"/>
    <w:rsid w:val="00DE5AF1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styleId="afd">
    <w:name w:val="Revision"/>
    <w:hidden/>
    <w:uiPriority w:val="99"/>
    <w:semiHidden/>
    <w:rsid w:val="00DE5AF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e">
    <w:name w:val="endnote text"/>
    <w:basedOn w:val="a"/>
    <w:link w:val="aff"/>
    <w:rsid w:val="00DE5AF1"/>
    <w:rPr>
      <w:rFonts w:eastAsia="Calibri"/>
      <w:sz w:val="20"/>
      <w:szCs w:val="20"/>
      <w:lang w:val="x-none" w:eastAsia="x-none"/>
    </w:rPr>
  </w:style>
  <w:style w:type="character" w:customStyle="1" w:styleId="aff">
    <w:name w:val="Текст концевой сноски Знак"/>
    <w:basedOn w:val="a0"/>
    <w:link w:val="afe"/>
    <w:rsid w:val="00DE5AF1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aff0">
    <w:name w:val="endnote reference"/>
    <w:rsid w:val="00DE5AF1"/>
    <w:rPr>
      <w:vertAlign w:val="superscript"/>
    </w:rPr>
  </w:style>
  <w:style w:type="paragraph" w:styleId="aff1">
    <w:name w:val="footnote text"/>
    <w:basedOn w:val="a"/>
    <w:link w:val="aff2"/>
    <w:rsid w:val="00DE5AF1"/>
    <w:rPr>
      <w:rFonts w:eastAsia="Calibri"/>
      <w:sz w:val="20"/>
      <w:szCs w:val="20"/>
      <w:lang w:val="x-none" w:eastAsia="x-none"/>
    </w:rPr>
  </w:style>
  <w:style w:type="character" w:customStyle="1" w:styleId="aff2">
    <w:name w:val="Текст сноски Знак"/>
    <w:basedOn w:val="a0"/>
    <w:link w:val="aff1"/>
    <w:rsid w:val="00DE5AF1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aff3">
    <w:name w:val="footnote reference"/>
    <w:rsid w:val="00DE5AF1"/>
    <w:rPr>
      <w:vertAlign w:val="superscript"/>
    </w:rPr>
  </w:style>
  <w:style w:type="paragraph" w:styleId="aff4">
    <w:name w:val="Title"/>
    <w:basedOn w:val="a"/>
    <w:next w:val="a"/>
    <w:link w:val="aff5"/>
    <w:uiPriority w:val="10"/>
    <w:qFormat/>
    <w:rsid w:val="00DE5AF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0"/>
    <w:link w:val="aff4"/>
    <w:uiPriority w:val="10"/>
    <w:rsid w:val="00DE5AF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6">
    <w:name w:val="Normal (Web)"/>
    <w:basedOn w:val="a"/>
    <w:uiPriority w:val="99"/>
    <w:semiHidden/>
    <w:unhideWhenUsed/>
    <w:rsid w:val="00DE5AF1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15</Pages>
  <Words>4880</Words>
  <Characters>27818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Абдуллина Оксана  Аркадьевна</dc:creator>
  <cp:keywords/>
  <dc:description/>
  <cp:lastModifiedBy>Анохина Екатерина Игоревна</cp:lastModifiedBy>
  <cp:revision>6</cp:revision>
  <cp:lastPrinted>2026-05-19T08:18:00Z</cp:lastPrinted>
  <dcterms:created xsi:type="dcterms:W3CDTF">2024-03-28T06:27:00Z</dcterms:created>
  <dcterms:modified xsi:type="dcterms:W3CDTF">2026-05-19T08:18:00Z</dcterms:modified>
</cp:coreProperties>
</file>