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92F66" w:rsidRPr="007E1FB5" w:rsidTr="002F19CE">
        <w:tc>
          <w:tcPr>
            <w:tcW w:w="10065" w:type="dxa"/>
            <w:hideMark/>
          </w:tcPr>
          <w:p w:rsidR="00D92F66" w:rsidRPr="007E1FB5" w:rsidRDefault="00D92F66" w:rsidP="004860C9">
            <w:pPr>
              <w:suppressLineNumbers/>
              <w:tabs>
                <w:tab w:val="num" w:pos="720"/>
              </w:tabs>
              <w:suppressAutoHyphens/>
              <w:adjustRightInd w:val="0"/>
              <w:spacing w:after="0" w:line="240" w:lineRule="auto"/>
              <w:ind w:left="720" w:right="-144"/>
              <w:jc w:val="center"/>
              <w:textAlignment w:val="baseline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 w:type="page"/>
            </w: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ИНФОРМАЦИОННОЕ СООБЩЕНИЕ О ПРОВЕДЕНИИ КОНКУРСА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D92F66" w:rsidRPr="007E1FB5" w:rsidRDefault="00D92F66" w:rsidP="004860C9">
      <w:pPr>
        <w:suppressLineNumbers/>
        <w:suppressAutoHyphens/>
        <w:spacing w:after="0" w:line="240" w:lineRule="auto"/>
        <w:ind w:left="0"/>
        <w:rPr>
          <w:vanish/>
          <w:sz w:val="22"/>
          <w:szCs w:val="22"/>
        </w:rPr>
      </w:pPr>
    </w:p>
    <w:tbl>
      <w:tblPr>
        <w:tblpPr w:leftFromText="180" w:rightFromText="180" w:vertAnchor="text" w:tblpX="-885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7368"/>
      </w:tblGrid>
      <w:tr w:rsidR="00D92F66" w:rsidRPr="007E1FB5" w:rsidTr="002F1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, в который вносится уточнение (дополнение)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Пояснение пункта</w:t>
            </w:r>
          </w:p>
        </w:tc>
      </w:tr>
      <w:tr w:rsidR="00D92F66" w:rsidRPr="007E1FB5" w:rsidTr="002F19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1.2 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Наименование организатора конкурса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gridAfter w:val="2"/>
          <w:wAfter w:w="9919" w:type="dxa"/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2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Администрация Арамильского городского округа 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Адрес: 624000, Свердловская область, г. Арамиль, ул. 1 Мая, дом 12, кабинет № 11.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Контактные лица: Булаева Татьяна Евгеньевна, Шунайлова Наталья Михайловна.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Контактные телефоны: +7 (34371) 3-17-11, +7(343)385-32-</w:t>
            </w:r>
            <w:proofErr w:type="gramStart"/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82,</w:t>
            </w:r>
            <w:r w:rsidR="004860C9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  </w:t>
            </w:r>
            <w:proofErr w:type="gramEnd"/>
            <w:r w:rsidR="004860C9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             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факс: +7 (34374) 3-02-40.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Время работы: с понедельника по пятницу 8:00 – 17:</w:t>
            </w:r>
            <w:r w:rsidR="00694FC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00, перерыв с 12: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00 до 13:00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</w:tc>
      </w:tr>
      <w:tr w:rsidR="00D92F66" w:rsidRPr="007E1FB5" w:rsidTr="002F19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1.3. 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Наименование, основные характеристики и сведения о предмете конкурса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Транспортное обслуживание внутримуниципальных 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маршрутов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автомобильным транспортом, 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регулярных пассажирских перевозок в Арамильском городском округе</w:t>
            </w:r>
          </w:p>
          <w:p w:rsidR="00D92F66" w:rsidRPr="007E1FB5" w:rsidRDefault="00D92F66" w:rsidP="004860C9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7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Предмет конкурса: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1) № 001 «Арамильский Привоз-</w:t>
            </w:r>
            <w:r w:rsidR="004860C9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Центр-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Шишкин Парк-</w:t>
            </w:r>
            <w:r w:rsidR="004860C9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Больница-</w:t>
            </w:r>
            <w:proofErr w:type="spellStart"/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п.Светлый</w:t>
            </w:r>
            <w:proofErr w:type="spellEnd"/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»;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2) № 002 «Арамильский Привоз-Космонавтов-Больница-Рабочая-Арамильский Привоз»;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Основные характеристики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 xml:space="preserve">Выполнение 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 xml:space="preserve">регулярных </w:t>
            </w: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пассажирских перевозок автомобильным транспортом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внутримуниципальным</w:t>
            </w:r>
            <w:proofErr w:type="spellEnd"/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маршрутам 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в Арамильском городском округе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4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Сведения о предмете конкурса: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tabs>
                <w:tab w:val="num" w:pos="-32"/>
                <w:tab w:val="left" w:pos="6947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Перевозка пассажиров на внутримуниципальных маршрутах автомобильным транспортом 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регулярных пассажирских перевозок на территории Арамильского городского округа: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1) № 001 «Арамильский Привоз-</w:t>
            </w:r>
            <w:r w:rsidR="004860C9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Центр-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Шишкин Парк-</w:t>
            </w:r>
            <w:r w:rsidR="004860C9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Больница-</w:t>
            </w:r>
            <w:proofErr w:type="spellStart"/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п.Светлый</w:t>
            </w:r>
            <w:proofErr w:type="spellEnd"/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»;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2) № 002 «Арамильский Привоз-Космонавтов-Больница-Рабочая-Арамильский Привоз»;</w:t>
            </w:r>
          </w:p>
          <w:p w:rsidR="00D92F66" w:rsidRPr="007E1FB5" w:rsidRDefault="00D92F66" w:rsidP="002F19CE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Перевозка пассажиров должна осуществляться по утвержденным 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Типовым паспортам маршрутов регулярных пассажирских перевозок автомобильным транспортом Арамильского городского округа, предусмотренных Техническими условиями (Раздел 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en-US" w:eastAsia="ru-RU"/>
              </w:rPr>
              <w:t>III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 xml:space="preserve"> настоящей конкурсной документации) и с соблюдением сводного расписания движения указанных маршрутов, предусмотренных Техническими условиями (Раздел 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val="en-US" w:eastAsia="ru-RU"/>
              </w:rPr>
              <w:t>III</w:t>
            </w: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 xml:space="preserve"> настоящей конкурсной документации).</w:t>
            </w:r>
          </w:p>
          <w:p w:rsidR="00D92F66" w:rsidRPr="007E1FB5" w:rsidRDefault="00D92F66" w:rsidP="002F19CE">
            <w:pPr>
              <w:suppressLineNumbers/>
              <w:tabs>
                <w:tab w:val="num" w:pos="-32"/>
                <w:tab w:val="left" w:pos="7088"/>
                <w:tab w:val="left" w:pos="10080"/>
                <w:tab w:val="left" w:pos="10458"/>
              </w:tabs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highlight w:val="red"/>
                <w:lang w:eastAsia="ru-RU"/>
              </w:rPr>
            </w:pPr>
          </w:p>
        </w:tc>
      </w:tr>
      <w:tr w:rsidR="00D92F66" w:rsidRPr="007E1FB5" w:rsidTr="002F19CE">
        <w:trPr>
          <w:trHeight w:val="4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1.4. 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Квалификационные и иные требования, предъявляемые к претенденту (за исключением лицензионных требований)</w:t>
            </w:r>
          </w:p>
          <w:p w:rsidR="00D92F66" w:rsidRPr="007E1FB5" w:rsidRDefault="00D92F66" w:rsidP="002F19CE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>Обязательные требования, установленные законодательством (п.1.6.2):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Претенденты должны соответствовать обязательным требованиям, установленным в пункте 1.4.2 Раздела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I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настоящей конкурсной документации.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Требования, предъявляемые в соответствии с законодательством Российской Федерации к лицам, осуществляющим выполнение работ, являющихся предметом настоящего конкурса</w:t>
            </w: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</w:p>
          <w:p w:rsidR="00D92F66" w:rsidRPr="007E1FB5" w:rsidRDefault="00D92F66" w:rsidP="002F19CE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- наличие действующей лицензии на осуществление деятельности по перевозке пассажиров автомобильным транспортом вместимостью более 8 человек.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6" w:rsidRPr="007E1FB5" w:rsidRDefault="00D92F66" w:rsidP="002F19CE">
            <w:pPr>
              <w:suppressLineNumbers/>
              <w:suppressAutoHyphens/>
              <w:snapToGrid w:val="0"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 xml:space="preserve">Обязательные требования, установленные Организатором конкурса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Категория, класс и вместимость транспортных средств для осуществления перевозок пассажиров и багажа по </w:t>
            </w:r>
            <w:proofErr w:type="spellStart"/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внутримуниципальным</w:t>
            </w:r>
            <w:proofErr w:type="spellEnd"/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маршрутам, их количество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Маршруты:  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1) № 001 «Арамильский Привоз-Центр-Шишкин Парк-Больница-п. Светлый»;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2) № 002 «Арамильский Привоз-Космонавтов-Больница-Рабочая-Арамильский Привоз».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t xml:space="preserve">Транспортные средства категории М2 и (или) М3, используемые для перевозки пассажиров, с количеством мест для сидения помимо места водителя более восьми.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Кол-во транспортных средств – не менее 6 единицы, из них 001 – не менее 3 ед., 002 – не менее 3 ед.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Заявляемые транспортные средства не должны использоваться для осуществления перевозок на других маршрутах регулярных пассажирских перевозок</w:t>
            </w:r>
          </w:p>
        </w:tc>
      </w:tr>
      <w:tr w:rsidR="00D92F66" w:rsidRPr="007E1FB5" w:rsidTr="002F19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2.1 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Порядок ознакомления с конкурсной документацией</w:t>
            </w:r>
          </w:p>
        </w:tc>
      </w:tr>
      <w:tr w:rsidR="00D92F66" w:rsidRPr="007E1FB5" w:rsidTr="002F19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C33D5E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Заинтересованные лица могут бесплатно получить полный комплект настоящей конкурсной документации на официальном сайте Арамильского </w:t>
            </w:r>
            <w:r w:rsidRPr="00C33D5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городского округа </w:t>
            </w:r>
            <w:r w:rsidRPr="00C33D5E">
              <w:rPr>
                <w:rFonts w:ascii="Times New Roman" w:hAnsi="Times New Roman"/>
                <w:color w:val="auto"/>
                <w:sz w:val="22"/>
                <w:szCs w:val="22"/>
              </w:rPr>
              <w:t>https://www.aramilgo.ru/</w:t>
            </w:r>
            <w:r w:rsidRPr="00C33D5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D92F66" w:rsidRPr="00C33D5E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C33D5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Контактные лица: Булаева Татьяна Евгеньевна, Шунайлова Наталья Михайловна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Контактные телефоны: +7 (34374) 3-17-11, +7(343)385-32-82,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факс: +7 (34374) 3-</w:t>
            </w:r>
            <w:r w:rsidR="005421A3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0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2-40.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Время работы: с понедельника по пятницу с 8:00 – 17.00, перерыв с 12 :00 до 13:00 (время указано местное). Выходные дни: суббота, воскресенье, праздничные дни в соответствии с законодательством Российской Федерации</w:t>
            </w:r>
          </w:p>
        </w:tc>
      </w:tr>
      <w:tr w:rsidR="00D92F66" w:rsidRPr="007E1FB5" w:rsidTr="002F19CE">
        <w:trPr>
          <w:trHeight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3.3. 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Перечень документов, обязательных к подаче претендентами для участия в конкурсе, и требования к их оформлению;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5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143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Для участия в конкурсе претенденты представляют в комиссию следующие документы: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1) заявление (по форме</w:t>
            </w:r>
            <w:r w:rsidR="00694FC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2 раздела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V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конкурсной документации с указанием: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для юридического лица - полного наименования, юридического и почтового адреса;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для индивидуального предпринимателя - фамилии, имени, отчества, паспортных данных (серия, номер, когда и кем выдан), места жительства;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2) информация, в соответствии с которой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 (по форме № 3 Раздела № 5 конкурсной документации);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3) копии учредительных документов со всеми изменениями и дополнениями к ним: свидетельства о государственной регистрации юридического лица, свидетельства о внесении записи в Единый государственный реестр юридических лиц (заверенные нотариально или предприятием-заявителем) - для юридических лиц, свидетельства о государственной регистрации индивидуального предпринимателя в Едином государственном реестре индивидуальных предпринимателей (заверенную нотариально или физическим лицом, зарегистрированным в качестве индивидуального предпринимателя-заявителя) - для индивидуальных предпринимателей;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4) копию лицензии на перевозки пассажиров автомобильным транспортом, оборудованным для перевозок более 8 человек;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5) копию уведомления Федерального дорожного агентства Министерства транспорта Российской Федерации о присвоении категории транспортной безопасности транспортным средствам претендента, заявленным для участия в конкурсе (при наличии);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6) 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7) копию уведомления Федерального дорожного агентства Министерства транспорта Российской Федерации о присвоении категории транспортной безопасности объекту транспортной инфраструктуры, на котором происходит хранение транспортного средства (при наличии);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8)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54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9) опись представленных документов (по форме 1 Раздела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V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конкурсной документации).</w:t>
            </w:r>
          </w:p>
          <w:p w:rsidR="00D92F66" w:rsidRPr="007E1FB5" w:rsidRDefault="00D92F66" w:rsidP="002F19CE">
            <w:pPr>
              <w:suppressLineNumbers/>
              <w:tabs>
                <w:tab w:val="left" w:pos="540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При подготовке заявления на участие в конкурсе и документов в составе заявления на участие в конкурсе не допускается применение факсимильных подписей.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Подавая заявление на участие в конкурсе, претендент тем самым гарантирует, что на момент подачи заявления он отвечает следующим требованиям: 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- в отношении него не проводится процедура ликвидации (для юридического лица) и отсутствует вступившее в законную силу решение арбитражного суда о признании претендента банкротом и об открытии конкурсного производства;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-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63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- у него отсутствует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фонды.</w:t>
            </w:r>
          </w:p>
          <w:p w:rsidR="00D92F66" w:rsidRPr="007E1FB5" w:rsidRDefault="00D92F66" w:rsidP="002F19CE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3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Сведения, содержащиеся в заявлениях претендентов, не должны допускать двусмысленных толкований.</w:t>
            </w:r>
          </w:p>
          <w:p w:rsidR="00D92F66" w:rsidRPr="007E1FB5" w:rsidRDefault="00D92F66" w:rsidP="002F19CE">
            <w:pPr>
              <w:suppressLineNumbers/>
              <w:tabs>
                <w:tab w:val="num" w:pos="432"/>
                <w:tab w:val="num" w:pos="720"/>
              </w:tabs>
              <w:suppressAutoHyphens/>
              <w:spacing w:after="0" w:line="240" w:lineRule="auto"/>
              <w:ind w:left="0" w:right="62" w:firstLine="720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Все листы заявления на участие в конкурсе, все листы тома заявления на участие в конкурсе должны быть прошиты и пронумерованы. Заявление на участие в конкурсе и том заявления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заявления на участие в конкурсе и тома заявления на участие в конкурсе, поданы от имени претендента, а также подтверждает подлинность и достоверность представленных в составе заявления на участие в конкурсе и тома заявления на участие в конкурсе документов и сведений. Копии документов должны быть заверены в нотариальном порядке в случае, если указание на это содержится в форме описи документов, предоставляемых для участия в конкурсе. </w:t>
            </w:r>
          </w:p>
          <w:p w:rsidR="00D92F66" w:rsidRPr="007E1FB5" w:rsidRDefault="00D92F66" w:rsidP="002F19CE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Все документы, представляемые претендентом в составе заявления на участие в конкурсе, должны быть заполнены по всем пунктам.</w:t>
            </w:r>
          </w:p>
          <w:p w:rsidR="00D92F66" w:rsidRPr="007E1FB5" w:rsidRDefault="00D92F66" w:rsidP="002F19CE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Если конкурс состоит из нескольких лотов, заявление на участие в конкурсе и документы в составе заявления на участие в конкурсе оформляются отдельно в отношении каждого лота.</w:t>
            </w:r>
          </w:p>
          <w:p w:rsidR="00D92F66" w:rsidRPr="007E1FB5" w:rsidRDefault="00D92F66" w:rsidP="002F19CE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Заявление на участие в конкурсе, поданная претендентом в письменной форме, оформляется следующим образом: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Претендент должен подготовить один оригинальный экземпляр заявления на участие в конкурсе, который подшивается в один том и четко помечается «ОРИГИНАЛ». Претендент должен поместить оригинал заявления на участие в конкурсе в конверт, запечатывает его.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На </w:t>
            </w:r>
            <w:r w:rsidRPr="007E1FB5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>внутреннем конверте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должны быть указаны фирменное наименование, почтовый адрес (для юридического лица) или фамилия, имя, отчество, сведения о месте жительства (для физического лица или индивидуального предпринимателя) претендента, наименование конкурса и указание на лот, в отноше</w:t>
            </w:r>
            <w:r w:rsidR="00694FC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нии которого подано заявление.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2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Затем конверты с заявлением помещается во </w:t>
            </w:r>
            <w:r w:rsidRPr="007E1FB5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  <w:lang w:eastAsia="ru-RU"/>
              </w:rPr>
              <w:t>внешний конверт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 При этом на внешнем конверте должно быть указано</w:t>
            </w:r>
            <w:r w:rsidRPr="007E1FB5">
              <w:rPr>
                <w:rFonts w:ascii="Times New Roman" w:eastAsia="Times New Roman" w:hAnsi="Times New Roman"/>
                <w:strike/>
                <w:color w:val="auto"/>
                <w:sz w:val="22"/>
                <w:szCs w:val="22"/>
                <w:lang w:eastAsia="ru-RU"/>
              </w:rPr>
              <w:t>,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наименование конкурса и указание на лот, в отношении которого подано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заявление. Претендент вправе не указывать на внешнем конверте свое фирменное наименование, </w:t>
            </w: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почтовый адрес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(для юридического лица) или фамилию, имя, отчество, </w:t>
            </w: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сведения о месте жительства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(для физического лица).</w:t>
            </w:r>
          </w:p>
          <w:p w:rsidR="00D92F66" w:rsidRPr="007E1FB5" w:rsidRDefault="00D92F66" w:rsidP="002F19CE">
            <w:pPr>
              <w:suppressLineNumbers/>
              <w:tabs>
                <w:tab w:val="num" w:pos="227"/>
                <w:tab w:val="num" w:pos="1080"/>
              </w:tabs>
              <w:suppressAutoHyphens/>
              <w:adjustRightInd w:val="0"/>
              <w:spacing w:after="0" w:line="240" w:lineRule="auto"/>
              <w:ind w:left="0" w:right="62" w:firstLine="70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  </w:t>
            </w:r>
          </w:p>
        </w:tc>
      </w:tr>
      <w:tr w:rsidR="00D92F66" w:rsidRPr="007E1FB5" w:rsidTr="002F19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4.1, 4.2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Адрес, по которому принимаются заявления и документы </w:t>
            </w:r>
          </w:p>
        </w:tc>
      </w:tr>
      <w:tr w:rsidR="00D92F66" w:rsidRPr="007E1FB5" w:rsidTr="002F19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Адрес для представления конкурсных заявок: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Адрес: 624000, РФ, Свердловская область, г. Арамиль, ул. 1 Мая, дом 12, кабинет 11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Контактные лица: Булаева Татьяна Евгеньевна, Шунайлова Наталья Михайловна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Контактные телефоны: +7 (34374) 3-17-33, +7 (343)385-32-82, факс: +7 (34374) 3-02-40.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63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 xml:space="preserve">Время работы: с понедельника по пятницу 8:00 – 17:00, перерыв с 12:00 до 13:00 (время указано местное). Выходные дни: суббота, воскресенье, праздничные дни в соответствии с законодательством Российской Федерации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u w:val="single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u w:val="single"/>
                <w:lang w:eastAsia="ru-RU"/>
              </w:rPr>
              <w:t>Внимание! Для подачи конкурсных заявок необходимо записаться по указанным выше телефонам.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4.1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Дата и время начала и окончания приема заявлений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Дата и время начала приема заявок на участие в конкурсе: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08:00 ч. (время местное) 15 апреля 2015 г.</w:t>
            </w:r>
          </w:p>
        </w:tc>
      </w:tr>
      <w:tr w:rsidR="00D92F66" w:rsidRPr="007E1FB5" w:rsidTr="002F19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i/>
                <w:iCs/>
                <w:color w:val="auto"/>
                <w:sz w:val="22"/>
                <w:szCs w:val="22"/>
                <w:lang w:eastAsia="ru-RU"/>
              </w:rPr>
              <w:t>Дата и время окончания приема заявок на участие в конкурсе: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  <w:lang w:eastAsia="ru-RU"/>
              </w:rPr>
              <w:t>14:30 ч. (время местное) 28 мая 2015 г.</w:t>
            </w:r>
          </w:p>
        </w:tc>
      </w:tr>
      <w:tr w:rsidR="00D92F66" w:rsidRPr="007E1FB5" w:rsidTr="002F19CE">
        <w:trPr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Пункт 5.1.1 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Дата, время и место вскрытия конвертов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14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28 мая 2015 года 14 час. 30 мин. местного времени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по адресу: 624000</w:t>
            </w:r>
            <w:r w:rsidRPr="007E1FB5"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  <w:lang w:eastAsia="ru-RU"/>
              </w:rPr>
              <w:t>, Свердловская область, г. Арамиль, ул. 1 Мая, дом 12</w:t>
            </w: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помещение будет указано на официальном сайте Арамильского городского округа не позднее чем за 5(пять) рабочих дней до даты вскрытия конвертов.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Администрация Арамильского городского округа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2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Пункт 7.1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 xml:space="preserve">Раздела </w:t>
            </w: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Дата, время и место проведения конкурса (</w:t>
            </w:r>
            <w:r w:rsidRPr="007E1FB5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определения победителей конкурса)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D92F66" w:rsidRPr="007E1FB5" w:rsidTr="002F19CE">
        <w:trPr>
          <w:trHeight w:val="11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09 июня 2015 года 14 час. 30 мин. местного времени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по адресу: 624000</w:t>
            </w:r>
            <w:r w:rsidRPr="007E1FB5"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  <w:lang w:eastAsia="ru-RU"/>
              </w:rPr>
              <w:t>, Свердловская область, г. Арамиль, ул. 1 Мая, дом 12</w:t>
            </w: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помещение будет указано на официальном сайте Арамильского городского округа.</w:t>
            </w:r>
          </w:p>
          <w:p w:rsidR="00D92F66" w:rsidRPr="007E1FB5" w:rsidRDefault="00D92F66" w:rsidP="002F19CE">
            <w:pPr>
              <w:suppressLineNumbers/>
              <w:suppressAutoHyphens/>
              <w:spacing w:after="0" w:line="240" w:lineRule="auto"/>
              <w:ind w:left="0" w:right="-144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ru-RU"/>
              </w:rPr>
              <w:t>Администрация Арамильского городского округа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Документы претендентов, допущенных к конкурсу, рассматриваются на заседании Конкурсной комиссии по истечении десяти дней, начиная со дня размещения на официальном сайте Арамильского городского округа списка </w:t>
            </w: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претендентов, допущенных к участию в конкурсе.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Документы претендентов, допущенных к конкурсу, рассматриваются на заседании комиссии в течение одного рабочего дня. Подведение итогов конкурса осуществляется на заседании Конкурсной комиссии открытым голосованием членов комиссии.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Решения комиссии по результатам проведения конкурса принимаются большинством голосов от числа ее членов, присутствующих на заседании. При равенстве голосов «за» и «против» решающим является голос председателя комиссии.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right="-108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Решение комиссии правомочно, если на заседании присутствует не менее двух третей состава комиссии.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Результаты конкурса оцениваются по балльной системе.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Победителем конкурса признается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каждому из показателей, указанных порядке определения победителей конкурса в </w:t>
            </w:r>
            <w:r w:rsidRPr="007E1FB5"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  <w:lang w:eastAsia="ru-RU"/>
              </w:rPr>
              <w:t>Информационном сообщении о проведении конкурса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. Подсчет баллов ведется по основным критериям оценки участников конкурса. В случае если участники конкурса набрали равное количество баллов, подсчет баллов ведется по дополнительным критериям.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В случае равенства баллов по основным и дополнительным критериям победителем конкурса признается претендент, подавший документы первым и зарегистрированный в Журнале регистрации заявлений на участие в конкурсе под №1.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Конкурс признается несостоявшимся в случае: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1) если по лоту поступил</w:t>
            </w:r>
            <w:r w:rsidR="00723233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о</w:t>
            </w: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одно заявление. В этом случае Организатор конкурса заключает договор на право осуществления пассажирских перевозок в рамках заявленного лота с претендентом, подавшим заявление, если поступившее заявление соответствует условиям конкурса;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2) если не поступило ни одного заявления.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Все решения Конкурсной комиссии, мнения членов Конкурсной комиссии отражаются в протоколе, который ведёт секретарь Конкурсной комиссии.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Протокол подписывается всеми присутствующими членами Конкурсной комиссии.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Результаты конкурса размещаются на официальном сайте Арамильского городского округа в течение 10 рабочих дней со дня подписания протокола.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 xml:space="preserve">Претенденты должны самостоятельно отслеживать появление на официальном сайте Арамильского городского округа информации о результатах конкурса. </w:t>
            </w:r>
          </w:p>
          <w:p w:rsidR="00D92F66" w:rsidRPr="007E1FB5" w:rsidRDefault="00D92F66" w:rsidP="002F19CE">
            <w:pPr>
              <w:suppressLineNumbers/>
              <w:tabs>
                <w:tab w:val="num" w:pos="108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  <w:r w:rsidRPr="007E1FB5"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ru-RU"/>
              </w:rPr>
              <w:t>Организатор конкурса не несет никакой ответственности в случае неполучения такими претендентами соответствующей информации.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1FB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КРИТЕРИИ ОЦЕНКИ УЧАСТНИКА КОНКУРСА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1FB5">
              <w:rPr>
                <w:rFonts w:ascii="Times New Roman" w:hAnsi="Times New Roman"/>
                <w:color w:val="auto"/>
                <w:sz w:val="22"/>
                <w:szCs w:val="22"/>
              </w:rPr>
              <w:t>Основные критерии: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N │                        Показатели                        │Количество│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│п/п│                                                         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│  баллов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1 │                            2                             │     3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1.│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>Срок эксплуатации транспортных средств, с использованием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│которых будут осуществляться пассажирские перевозки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│по заявленному лоту (</w:t>
            </w:r>
            <w:hyperlink r:id="rId4" w:history="1">
              <w:r w:rsidRPr="00723233">
                <w:rPr>
                  <w:rFonts w:ascii="Courier New" w:hAnsi="Courier New" w:cs="Courier New"/>
                  <w:color w:val="auto"/>
                  <w:u w:val="single"/>
                </w:rPr>
                <w:t>пункт 4</w:t>
              </w:r>
            </w:hyperlink>
            <w:r w:rsidRPr="00723233">
              <w:rPr>
                <w:rFonts w:ascii="Courier New" w:hAnsi="Courier New" w:cs="Courier New"/>
                <w:color w:val="auto"/>
              </w:rPr>
              <w:t xml:space="preserve"> примечания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 xml:space="preserve">):   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│до 3 лет                                                  │     8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│от 3 до 5 лет                                             │     6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│от 5 до 7 лет                                             │     3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│от 7 до 10 лет                                            │     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│от 10 до 15 лет                                           │    -5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│свыше 15 лет                                              │   -10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2.│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>Наличие транспортных средств, специально оборудованных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│для перевозки инвалидов и других групп населения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│с ограниченными возможностями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 xml:space="preserve">передвижения:   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│не оборудовано ни одного транспортного средства           │     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│оборудовано до 30 процентов от общего количества          │     5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│заявленных транспортных средств по лоту с учетом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резерва  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│оборудовано от 30 до 60 процентов от общего количества    │    10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│заявленных транспортных средств по лоту с учетом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резерва  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│оборудовано от 60 до 99 процентов от общего количества    │    12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│заявленных транспортных средств по лоту с учетом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резерва  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│оборудовано 100 процентов от общего количества заявленных │    15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│транспортных средств по лоту с учетом резерва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3.│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>Наличие (отсутствие) резерва транспортных средств: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│без резерва                                               │     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│резерв до 30 процентов от численности                     │     1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│заявленных транспортных средств по заявленному лоту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│резерв от 30 до 60 процентов от численности               │     3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│заявленных транспортных средств по заявленному лоту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│резерв более 60 процентов от численности                  │     5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lastRenderedPageBreak/>
              <w:t>│   │заявленных транспортных средств по заявленному лоту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4.│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Класс </w:t>
            </w:r>
            <w:proofErr w:type="spellStart"/>
            <w:r w:rsidRPr="00723233">
              <w:rPr>
                <w:rFonts w:ascii="Courier New" w:hAnsi="Courier New" w:cs="Courier New"/>
                <w:color w:val="auto"/>
              </w:rPr>
              <w:t>экологичности</w:t>
            </w:r>
            <w:proofErr w:type="spellEnd"/>
            <w:r w:rsidRPr="00723233">
              <w:rPr>
                <w:rFonts w:ascii="Courier New" w:hAnsi="Courier New" w:cs="Courier New"/>
                <w:color w:val="auto"/>
              </w:rPr>
              <w:t xml:space="preserve"> транспортного средства в соответствии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│с данными паспорта транспортного средства (за каждое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│транспортное средство в соответствии с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заявлением )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>: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│0 или отсутствуют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 xml:space="preserve">сведения;   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                  │     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│первый (Евро 1)                                           │     1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│второй (Евро 2)                                           │     2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│третий (Евро 3)                                           │     3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│четвертый (Евро 4) и выше                                 │     4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E1FB5">
              <w:rPr>
                <w:rFonts w:ascii="Courier New" w:hAnsi="Courier New" w:cs="Courier New"/>
                <w:color w:val="auto"/>
                <w:sz w:val="22"/>
                <w:szCs w:val="22"/>
              </w:rPr>
              <w:t>├───┼──────────────────────────────────────────────────────────┼──────────┤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5.│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>Категория транспортной безопасности транспортного средства│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>│(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>за каждое транспортное средство в соответствии с заявлением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│по лоту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 xml:space="preserve">):   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                       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│сведения о присвоении категории отсутствуют               │     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│категория присвоена                                       │     1    │</w:t>
            </w:r>
          </w:p>
          <w:p w:rsidR="00D92F66" w:rsidRPr="00723233" w:rsidRDefault="00723233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├──</w:t>
            </w:r>
            <w:r w:rsidR="00D92F66" w:rsidRPr="007E1FB5">
              <w:rPr>
                <w:rFonts w:ascii="Courier New" w:hAnsi="Courier New" w:cs="Courier New"/>
                <w:color w:val="auto"/>
                <w:sz w:val="22"/>
                <w:szCs w:val="22"/>
              </w:rPr>
              <w:t>┼──────────────────────────────────────────────────────────┼──────────┤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│6.</w:t>
            </w:r>
            <w:r w:rsidR="00723233">
              <w:rPr>
                <w:rFonts w:ascii="Courier New" w:hAnsi="Courier New" w:cs="Courier New"/>
                <w:color w:val="auto"/>
              </w:rPr>
              <w:t xml:space="preserve"> </w:t>
            </w:r>
            <w:r w:rsidRPr="00723233">
              <w:rPr>
                <w:rFonts w:ascii="Courier New" w:hAnsi="Courier New" w:cs="Courier New"/>
                <w:color w:val="auto"/>
              </w:rPr>
              <w:t>│Категория транспортной безопасности объекта  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│транспортной инфраструктуры (собственной или 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│арендованной), где происходит хранение       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 xml:space="preserve">│   │транспортного </w:t>
            </w:r>
            <w:proofErr w:type="gramStart"/>
            <w:r w:rsidRPr="00723233">
              <w:rPr>
                <w:rFonts w:ascii="Courier New" w:hAnsi="Courier New" w:cs="Courier New"/>
                <w:color w:val="auto"/>
              </w:rPr>
              <w:t xml:space="preserve">средства:   </w:t>
            </w:r>
            <w:proofErr w:type="gramEnd"/>
            <w:r w:rsidRPr="00723233">
              <w:rPr>
                <w:rFonts w:ascii="Courier New" w:hAnsi="Courier New" w:cs="Courier New"/>
                <w:color w:val="auto"/>
              </w:rPr>
              <w:t xml:space="preserve">                                │      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│сведения отсутствуют                                      │     0    │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Courier New" w:hAnsi="Courier New" w:cs="Courier New"/>
                <w:color w:val="auto"/>
              </w:rPr>
            </w:pPr>
            <w:r w:rsidRPr="00723233">
              <w:rPr>
                <w:rFonts w:ascii="Courier New" w:hAnsi="Courier New" w:cs="Courier New"/>
                <w:color w:val="auto"/>
              </w:rPr>
              <w:t>│   │категория присвоена                                       │     2    │</w:t>
            </w:r>
          </w:p>
          <w:p w:rsidR="00D92F66" w:rsidRPr="00723233" w:rsidRDefault="00D92F66" w:rsidP="0072323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1FB5">
              <w:rPr>
                <w:rFonts w:ascii="Courier New" w:hAnsi="Courier New" w:cs="Courier New"/>
                <w:color w:val="auto"/>
                <w:sz w:val="22"/>
                <w:szCs w:val="22"/>
              </w:rPr>
              <w:t>└───┴──────────────────────────────────────────────────────────┴──────────┘</w:t>
            </w: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Примечания: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1. Формула определения количества баллов (КБ):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КБ = - (КПГ x 1 / КТС), где: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КПГ - количество нарушений правил дорожного движения в течение года, предшествующего конкурсу;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КТС - количество транспортных средств претендента.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2. Формула определения количества баллов (КБ):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КБ = - (КПГ x 3 / КТС), где: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КПГ - количество дорожно-транспортных происшествий в течение года, предшествующего конкурсу;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КТС - количество транспортных средств претендента.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3. В случае если на момент проведения конкурса непрерывный стаж работы претендента на маршрутах в пределах Свердловской области составил менее одного года, то количественные показатели приводятся к одному году по формуле: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КПГ = КП / КМ x 12, где: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КПГ - годовой количественный показатель;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КП - фактический количественный показатель (количество ДТП, нарушений);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КМ - количество полных календарных месяцев, составляющих непрерывный стаж работы претендента на маршрутах в пределах Свердловской области.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4. Формула определения количества баллов (КБ):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КБ = (В1 + В2 ... + </w:t>
            </w:r>
            <w:proofErr w:type="spellStart"/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Вx</w:t>
            </w:r>
            <w:proofErr w:type="spellEnd"/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) / КТС, где: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В1, В2, </w:t>
            </w:r>
            <w:proofErr w:type="spellStart"/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Вx</w:t>
            </w:r>
            <w:proofErr w:type="spellEnd"/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возраст транспортных средств (количество полных лет в соответствии с перечнем транспортных средств);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КТС - количество транспортных средств претендента (заявленных с учетом резерва).</w:t>
            </w:r>
          </w:p>
          <w:p w:rsidR="00D92F66" w:rsidRPr="00723233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 w:firstLine="54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3233">
              <w:rPr>
                <w:rFonts w:ascii="Times New Roman" w:hAnsi="Times New Roman"/>
                <w:color w:val="auto"/>
                <w:sz w:val="22"/>
                <w:szCs w:val="22"/>
              </w:rPr>
              <w:t>5. Дробное значение показателей округляется до двух десятичных знаков после запятой по математическим правилам округления.</w:t>
            </w:r>
          </w:p>
          <w:p w:rsidR="00D92F66" w:rsidRPr="007E1FB5" w:rsidRDefault="00D92F66" w:rsidP="002F19C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44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CF75C1" w:rsidRDefault="00CF75C1">
      <w:bookmarkStart w:id="0" w:name="_GoBack"/>
      <w:bookmarkEnd w:id="0"/>
    </w:p>
    <w:sectPr w:rsidR="00CF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98"/>
    <w:rsid w:val="004860C9"/>
    <w:rsid w:val="00486E64"/>
    <w:rsid w:val="005421A3"/>
    <w:rsid w:val="00694FC6"/>
    <w:rsid w:val="00723233"/>
    <w:rsid w:val="007E1FB5"/>
    <w:rsid w:val="00901098"/>
    <w:rsid w:val="00AE3930"/>
    <w:rsid w:val="00C33D5E"/>
    <w:rsid w:val="00CF75C1"/>
    <w:rsid w:val="00D92F66"/>
    <w:rsid w:val="00E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E24A-C1DE-4DE0-86C6-456BA64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66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D171471D73BF8704DCF07AF6AE61E5196030840B78170DB6725DB7AC3A9A2FEA007CD6690E23945DBF47E12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4</cp:revision>
  <dcterms:created xsi:type="dcterms:W3CDTF">2015-04-13T04:51:00Z</dcterms:created>
  <dcterms:modified xsi:type="dcterms:W3CDTF">2015-04-13T08:22:00Z</dcterms:modified>
</cp:coreProperties>
</file>