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E2" w:rsidRDefault="006949E2" w:rsidP="00D66497">
      <w:pPr>
        <w:ind w:left="-540" w:right="-104" w:firstLine="540"/>
        <w:jc w:val="center"/>
        <w:rPr>
          <w:b/>
        </w:rPr>
      </w:pPr>
      <w:r>
        <w:rPr>
          <w:b/>
        </w:rPr>
        <w:t>Азбука потребителя: Изучаем финансовые услуги.</w:t>
      </w:r>
    </w:p>
    <w:p w:rsidR="006949E2" w:rsidRDefault="006949E2" w:rsidP="00D66497">
      <w:pPr>
        <w:ind w:left="-540" w:right="-104" w:firstLine="540"/>
        <w:jc w:val="center"/>
        <w:rPr>
          <w:b/>
        </w:rPr>
      </w:pPr>
    </w:p>
    <w:p w:rsidR="00D66497" w:rsidRDefault="006949E2" w:rsidP="00D66497">
      <w:pPr>
        <w:ind w:left="-540" w:right="-104" w:firstLine="540"/>
        <w:jc w:val="center"/>
        <w:rPr>
          <w:b/>
        </w:rPr>
      </w:pPr>
      <w:r>
        <w:rPr>
          <w:b/>
        </w:rPr>
        <w:t>Урок 1</w:t>
      </w:r>
      <w:r w:rsidR="00D75174">
        <w:rPr>
          <w:b/>
        </w:rPr>
        <w:t>0</w:t>
      </w:r>
      <w:r>
        <w:rPr>
          <w:b/>
        </w:rPr>
        <w:t xml:space="preserve">. </w:t>
      </w:r>
      <w:r w:rsidR="003E549D">
        <w:rPr>
          <w:b/>
        </w:rPr>
        <w:t>Договор банковского вклада</w:t>
      </w:r>
    </w:p>
    <w:p w:rsidR="00D66497" w:rsidRPr="00F43642" w:rsidRDefault="00D66497" w:rsidP="00D66497">
      <w:pPr>
        <w:ind w:left="-540" w:right="-104" w:firstLine="540"/>
        <w:jc w:val="center"/>
        <w:rPr>
          <w:b/>
          <w:sz w:val="16"/>
          <w:szCs w:val="16"/>
        </w:rPr>
      </w:pPr>
    </w:p>
    <w:p w:rsidR="000100E5" w:rsidRDefault="003E549D" w:rsidP="00A026C6">
      <w:pPr>
        <w:autoSpaceDE w:val="0"/>
        <w:autoSpaceDN w:val="0"/>
        <w:adjustRightInd w:val="0"/>
        <w:ind w:firstLine="540"/>
        <w:jc w:val="both"/>
      </w:pPr>
      <w:r w:rsidRPr="003E549D">
        <w:rPr>
          <w:b/>
          <w:i/>
        </w:rPr>
        <w:t>Договор банковского вклада</w:t>
      </w:r>
      <w:r>
        <w:t xml:space="preserve"> </w:t>
      </w:r>
      <w:r w:rsidRPr="003E549D">
        <w:rPr>
          <w:i/>
        </w:rPr>
        <w:t>(депозита)</w:t>
      </w:r>
      <w:r>
        <w:rPr>
          <w:i/>
        </w:rPr>
        <w:t xml:space="preserve"> </w:t>
      </w:r>
      <w:r>
        <w:t xml:space="preserve">- </w:t>
      </w:r>
      <w:r w:rsidRPr="003E549D">
        <w:t>соглашение, по которому одна сторона (банк), принявшая поступившую от другой стороны (вкладчика</w:t>
      </w:r>
      <w:r w:rsidR="00A026C6">
        <w:t xml:space="preserve"> – физического лица</w:t>
      </w:r>
      <w:r w:rsidRPr="003E549D">
        <w:t>) или поступившую для нее денежную сумму (вклад)</w:t>
      </w:r>
      <w:r w:rsidR="00A026C6">
        <w:t xml:space="preserve"> в валюте РФ или иностранной валюте в целях хранения или получения дохода</w:t>
      </w:r>
      <w:r w:rsidRPr="003E549D">
        <w:t>, обязуется возвратить сумму вклада и выплатить проценты на нее на условиях и в порядке, предусмотренных договором</w:t>
      </w:r>
      <w:r>
        <w:t>.</w:t>
      </w:r>
    </w:p>
    <w:p w:rsidR="002014D7" w:rsidRPr="002014D7" w:rsidRDefault="00D80B94" w:rsidP="002014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80B94">
        <w:rPr>
          <w:b/>
          <w:i/>
        </w:rPr>
        <w:t>Договор банковского счета</w:t>
      </w:r>
      <w:r>
        <w:t xml:space="preserve"> </w:t>
      </w:r>
      <w:r w:rsidR="002014D7">
        <w:t>–</w:t>
      </w:r>
      <w:r>
        <w:t xml:space="preserve"> </w:t>
      </w:r>
      <w:r w:rsidR="002014D7">
        <w:t xml:space="preserve">соглашение, по которому банк обязуется принимать </w:t>
      </w:r>
      <w:r w:rsidR="002014D7" w:rsidRPr="002014D7">
        <w:rPr>
          <w:rFonts w:eastAsiaTheme="minorHAnsi"/>
          <w:lang w:eastAsia="en-US"/>
        </w:rPr>
        <w:t>и зачислять поступающие на счет, открытый клиенту (владельцу счета), денежные средства, выполнять распоряжения клиента о перечислении и выдаче соответствующих сумм со счета и проведении других операций по счету.</w:t>
      </w:r>
    </w:p>
    <w:p w:rsidR="000C55C8" w:rsidRDefault="000C55C8" w:rsidP="000C5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34318">
        <w:rPr>
          <w:rFonts w:eastAsiaTheme="minorHAnsi"/>
          <w:b/>
          <w:i/>
          <w:lang w:eastAsia="en-US"/>
        </w:rPr>
        <w:t>Вкладчиками банка</w:t>
      </w:r>
      <w:r w:rsidRPr="00934318">
        <w:rPr>
          <w:rFonts w:eastAsiaTheme="minorHAnsi"/>
          <w:lang w:eastAsia="en-US"/>
        </w:rPr>
        <w:t xml:space="preserve"> могут быть граждане РФ, иностранные граждане и лица без гражданства.</w:t>
      </w:r>
    </w:p>
    <w:p w:rsidR="00460754" w:rsidRPr="00934318" w:rsidRDefault="00460754" w:rsidP="000C5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60754">
        <w:rPr>
          <w:rFonts w:eastAsiaTheme="minorHAnsi"/>
          <w:lang w:eastAsia="en-US"/>
        </w:rPr>
        <w:t xml:space="preserve">Вносить вклад в банк и распоряжаться им может гражданин РФ </w:t>
      </w:r>
      <w:r w:rsidRPr="00D4560C">
        <w:rPr>
          <w:rFonts w:eastAsiaTheme="minorHAnsi"/>
          <w:b/>
          <w:i/>
          <w:lang w:eastAsia="en-US"/>
        </w:rPr>
        <w:t>с четырнадцати лет</w:t>
      </w:r>
      <w:r w:rsidRPr="00460754">
        <w:rPr>
          <w:rFonts w:eastAsiaTheme="minorHAnsi"/>
          <w:lang w:eastAsia="en-US"/>
        </w:rPr>
        <w:t>.</w:t>
      </w:r>
    </w:p>
    <w:p w:rsidR="001663E5" w:rsidRPr="002014D7" w:rsidRDefault="002014D7" w:rsidP="002014D7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>Договор банковского вклада</w:t>
      </w:r>
    </w:p>
    <w:p w:rsidR="00A818E1" w:rsidRDefault="003E549D" w:rsidP="007F15FE">
      <w:pPr>
        <w:pStyle w:val="ConsPlusNormal"/>
        <w:ind w:firstLine="540"/>
        <w:jc w:val="both"/>
        <w:rPr>
          <w:b/>
        </w:rPr>
      </w:pPr>
      <w:r w:rsidRPr="003E549D">
        <w:t>Договор банковского вклада</w:t>
      </w:r>
      <w:r w:rsidR="00A026C6">
        <w:t xml:space="preserve"> </w:t>
      </w:r>
      <w:r w:rsidRPr="003E549D">
        <w:t xml:space="preserve">признается </w:t>
      </w:r>
      <w:r w:rsidRPr="003E549D">
        <w:rPr>
          <w:b/>
        </w:rPr>
        <w:t>публичным договором</w:t>
      </w:r>
      <w:r w:rsidR="00A818E1">
        <w:rPr>
          <w:b/>
        </w:rPr>
        <w:t>.</w:t>
      </w:r>
    </w:p>
    <w:p w:rsidR="00A818E1" w:rsidRPr="00A026C6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26C6">
        <w:rPr>
          <w:rFonts w:eastAsiaTheme="minorHAnsi"/>
          <w:lang w:eastAsia="en-US"/>
        </w:rPr>
        <w:t>Публичный характер договора определяет:</w:t>
      </w:r>
    </w:p>
    <w:p w:rsidR="00A818E1" w:rsidRPr="00A026C6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26C6">
        <w:rPr>
          <w:rFonts w:eastAsiaTheme="minorHAnsi"/>
          <w:lang w:eastAsia="en-US"/>
        </w:rPr>
        <w:t>- обязательность заключения договора со стороны банка;</w:t>
      </w:r>
    </w:p>
    <w:p w:rsidR="00A818E1" w:rsidRPr="00A026C6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26C6">
        <w:rPr>
          <w:rFonts w:eastAsiaTheme="minorHAnsi"/>
          <w:lang w:eastAsia="en-US"/>
        </w:rPr>
        <w:t>- недопустимость для банка оказывать предпочтение одному лицу перед другим в отношении заключения договора;</w:t>
      </w:r>
    </w:p>
    <w:p w:rsidR="00A818E1" w:rsidRPr="00A026C6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26C6">
        <w:rPr>
          <w:rFonts w:eastAsiaTheme="minorHAnsi"/>
          <w:lang w:eastAsia="en-US"/>
        </w:rPr>
        <w:t>- необходимость устанавливать одинаковую для всех потребителей цену услуги и иные условия договора.</w:t>
      </w:r>
    </w:p>
    <w:p w:rsidR="002B771D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B771D" w:rsidRPr="00095828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Права и обязанности сторон по договорам банковского вклада и банковского счета регулируются положениями ГК РФ (гл.44-45).</w:t>
      </w:r>
    </w:p>
    <w:p w:rsidR="00DB5BA3" w:rsidRDefault="00DB5BA3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818E1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Банк </w:t>
      </w:r>
      <w:r w:rsidRPr="00DB6F88">
        <w:rPr>
          <w:rFonts w:eastAsiaTheme="minorHAnsi"/>
          <w:b/>
          <w:lang w:eastAsia="en-US"/>
        </w:rPr>
        <w:t>вправе отказать</w:t>
      </w:r>
      <w:r>
        <w:rPr>
          <w:rFonts w:eastAsiaTheme="minorHAnsi"/>
          <w:lang w:eastAsia="en-US"/>
        </w:rPr>
        <w:t xml:space="preserve"> в заключении договора банковского вклада:</w:t>
      </w:r>
    </w:p>
    <w:p w:rsidR="00A818E1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 случае предоставления гражданином ложных сведений о себе;</w:t>
      </w:r>
    </w:p>
    <w:p w:rsidR="00A818E1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 случае наличия подозрений о том, что целью заключения такого договора является совершение операций в целях легализации доходов, полученных преступным путем, или финансирования терроризма.</w:t>
      </w:r>
    </w:p>
    <w:p w:rsidR="00A818E1" w:rsidRDefault="00A818E1" w:rsidP="00A818E1">
      <w:pPr>
        <w:autoSpaceDE w:val="0"/>
        <w:autoSpaceDN w:val="0"/>
        <w:adjustRightInd w:val="0"/>
        <w:ind w:firstLine="540"/>
        <w:jc w:val="both"/>
      </w:pPr>
      <w:r w:rsidRPr="00A026C6">
        <w:rPr>
          <w:rFonts w:eastAsiaTheme="minorHAnsi"/>
          <w:lang w:eastAsia="en-US"/>
        </w:rPr>
        <w:t xml:space="preserve">При необоснованном уклонении банка от заключения договора, </w:t>
      </w:r>
      <w:r w:rsidRPr="00DB6F88">
        <w:rPr>
          <w:rFonts w:eastAsiaTheme="minorHAnsi"/>
          <w:b/>
          <w:lang w:eastAsia="en-US"/>
        </w:rPr>
        <w:t>потребитель вправе</w:t>
      </w:r>
      <w:r w:rsidRPr="00A026C6">
        <w:rPr>
          <w:rFonts w:eastAsiaTheme="minorHAnsi"/>
          <w:lang w:eastAsia="en-US"/>
        </w:rPr>
        <w:t xml:space="preserve"> обратиться в суд с требованием</w:t>
      </w:r>
      <w:r>
        <w:t xml:space="preserve"> о понуждении заключить договор и возместить убытки.</w:t>
      </w:r>
    </w:p>
    <w:p w:rsidR="00A818E1" w:rsidRDefault="00A818E1" w:rsidP="007F15FE">
      <w:pPr>
        <w:pStyle w:val="ConsPlusNormal"/>
        <w:ind w:firstLine="540"/>
        <w:jc w:val="both"/>
      </w:pPr>
    </w:p>
    <w:p w:rsidR="00A818E1" w:rsidRDefault="00A818E1" w:rsidP="007F15FE">
      <w:pPr>
        <w:pStyle w:val="ConsPlusNormal"/>
        <w:ind w:firstLine="540"/>
        <w:jc w:val="both"/>
      </w:pPr>
      <w:r>
        <w:t xml:space="preserve">Договор банковского вклада </w:t>
      </w:r>
      <w:r w:rsidR="001663E5" w:rsidRPr="00A026C6">
        <w:t xml:space="preserve">оформляется в письменной форме </w:t>
      </w:r>
      <w:r w:rsidR="001663E5" w:rsidRPr="00A026C6">
        <w:rPr>
          <w:b/>
        </w:rPr>
        <w:t>в двух экземплярах</w:t>
      </w:r>
      <w:r w:rsidR="001663E5" w:rsidRPr="00A026C6">
        <w:t>, один из которых выдается вкладчику</w:t>
      </w:r>
      <w:r w:rsidR="003E549D">
        <w:t>.</w:t>
      </w:r>
    </w:p>
    <w:p w:rsidR="00A818E1" w:rsidRPr="00A818E1" w:rsidRDefault="00A818E1" w:rsidP="00A818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818E1">
        <w:rPr>
          <w:rFonts w:eastAsiaTheme="minorHAnsi"/>
          <w:lang w:eastAsia="en-US"/>
        </w:rPr>
        <w:t>Письменная форма договора банковского вклада считается соблюденной, если внесение вклада удостоверено сберегательной книжкой, сберегательным или депозитным сертификатом либо иным выданным банком вкладчику документом.</w:t>
      </w:r>
    </w:p>
    <w:p w:rsidR="007F15FE" w:rsidRPr="007F15FE" w:rsidRDefault="007F15FE" w:rsidP="007F15FE">
      <w:pPr>
        <w:pStyle w:val="ConsPlusNormal"/>
        <w:ind w:firstLine="540"/>
        <w:jc w:val="both"/>
      </w:pPr>
      <w:r w:rsidRPr="007F15FE">
        <w:t xml:space="preserve">Несоблюдение письменной формы договора банковского вклада влечет недействительность этого договора. Такой договор является </w:t>
      </w:r>
      <w:r w:rsidRPr="00DB5BA3">
        <w:rPr>
          <w:b/>
        </w:rPr>
        <w:t>ничтожным</w:t>
      </w:r>
      <w:r w:rsidRPr="007F15FE">
        <w:t>.</w:t>
      </w:r>
    </w:p>
    <w:p w:rsidR="001663E5" w:rsidRDefault="001663E5" w:rsidP="00A026C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663E5" w:rsidRDefault="00A026C6" w:rsidP="00A026C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A026C6">
        <w:rPr>
          <w:rFonts w:eastAsiaTheme="minorHAnsi"/>
          <w:lang w:eastAsia="en-US"/>
        </w:rPr>
        <w:t xml:space="preserve">Вклады принимаются </w:t>
      </w:r>
      <w:r w:rsidRPr="00A026C6">
        <w:rPr>
          <w:rFonts w:eastAsiaTheme="minorHAnsi"/>
          <w:b/>
          <w:lang w:eastAsia="en-US"/>
        </w:rPr>
        <w:t>только банками</w:t>
      </w:r>
      <w:r w:rsidR="001663E5" w:rsidRPr="001663E5">
        <w:rPr>
          <w:rFonts w:eastAsiaTheme="minorHAnsi"/>
          <w:lang w:eastAsia="en-US"/>
        </w:rPr>
        <w:t>:</w:t>
      </w:r>
    </w:p>
    <w:p w:rsidR="00A026C6" w:rsidRDefault="001663E5" w:rsidP="00A026C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026C6" w:rsidRPr="00A026C6">
        <w:rPr>
          <w:rFonts w:eastAsiaTheme="minorHAnsi"/>
          <w:lang w:eastAsia="en-US"/>
        </w:rPr>
        <w:t>имеющими такое право в соответствии с лицензией, выдаваемой Банком России</w:t>
      </w:r>
      <w:r w:rsidR="00990275">
        <w:rPr>
          <w:rFonts w:eastAsiaTheme="minorHAnsi"/>
          <w:lang w:eastAsia="en-US"/>
        </w:rPr>
        <w:t>, с даты государственной регистрации которых прошло не менее 2-х лет</w:t>
      </w:r>
      <w:r w:rsidR="00A026C6">
        <w:rPr>
          <w:rFonts w:eastAsiaTheme="minorHAnsi"/>
          <w:lang w:eastAsia="en-US"/>
        </w:rPr>
        <w:t>;</w:t>
      </w:r>
    </w:p>
    <w:p w:rsidR="001663E5" w:rsidRDefault="00A026C6" w:rsidP="00A026C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A026C6">
        <w:rPr>
          <w:rFonts w:eastAsiaTheme="minorHAnsi"/>
          <w:lang w:eastAsia="en-US"/>
        </w:rPr>
        <w:t>участвующими в системе обязательного страхования вкладов физических лиц</w:t>
      </w:r>
      <w:r w:rsidR="001663E5">
        <w:rPr>
          <w:rFonts w:eastAsiaTheme="minorHAnsi"/>
          <w:lang w:eastAsia="en-US"/>
        </w:rPr>
        <w:t>;</w:t>
      </w:r>
    </w:p>
    <w:p w:rsidR="001663E5" w:rsidRDefault="001663E5" w:rsidP="00A026C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026C6" w:rsidRPr="00A026C6">
        <w:rPr>
          <w:rFonts w:eastAsiaTheme="minorHAnsi"/>
          <w:lang w:eastAsia="en-US"/>
        </w:rPr>
        <w:t>состоящими на учете в организации, осуществляющей функции по обязательному страхованию вкладов.</w:t>
      </w:r>
    </w:p>
    <w:p w:rsidR="001663E5" w:rsidRDefault="001663E5" w:rsidP="00A026C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Соблюдение указанных требований банком следует проверять на сайте Банка России – </w:t>
      </w:r>
      <w:r w:rsidRPr="006949E2">
        <w:rPr>
          <w:rFonts w:eastAsiaTheme="minorHAnsi"/>
          <w:lang w:eastAsia="en-US"/>
        </w:rPr>
        <w:t>http://www.cbr.ru/</w:t>
      </w:r>
      <w:r w:rsidRPr="00FA081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 Агентства по страхованию вкладов </w:t>
      </w:r>
      <w:r w:rsidRPr="006949E2">
        <w:rPr>
          <w:rFonts w:eastAsiaTheme="minorHAnsi"/>
          <w:lang w:eastAsia="en-US"/>
        </w:rPr>
        <w:t>http://www.asv.org.ru/</w:t>
      </w:r>
      <w:r>
        <w:rPr>
          <w:rFonts w:eastAsiaTheme="minorHAnsi"/>
          <w:lang w:eastAsia="en-US"/>
        </w:rPr>
        <w:t>.</w:t>
      </w:r>
    </w:p>
    <w:p w:rsidR="00376B6F" w:rsidRPr="00376B6F" w:rsidRDefault="00376B6F" w:rsidP="00A026C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Обобщенную информацию о рейтинге банка можно найти на сайте </w:t>
      </w:r>
      <w:r w:rsidRPr="006949E2">
        <w:rPr>
          <w:rFonts w:eastAsiaTheme="minorHAnsi"/>
          <w:lang w:val="en-US" w:eastAsia="en-US"/>
        </w:rPr>
        <w:t>www</w:t>
      </w:r>
      <w:r w:rsidRPr="006949E2">
        <w:rPr>
          <w:rFonts w:eastAsiaTheme="minorHAnsi"/>
          <w:lang w:eastAsia="en-US"/>
        </w:rPr>
        <w:t>.</w:t>
      </w:r>
      <w:r w:rsidRPr="006949E2">
        <w:rPr>
          <w:rFonts w:eastAsiaTheme="minorHAnsi"/>
          <w:lang w:val="en-US" w:eastAsia="en-US"/>
        </w:rPr>
        <w:t>banki</w:t>
      </w:r>
      <w:r w:rsidRPr="006949E2">
        <w:rPr>
          <w:rFonts w:eastAsiaTheme="minorHAnsi"/>
          <w:lang w:eastAsia="en-US"/>
        </w:rPr>
        <w:t>.</w:t>
      </w:r>
      <w:r w:rsidRPr="006949E2">
        <w:rPr>
          <w:rFonts w:eastAsiaTheme="minorHAnsi"/>
          <w:lang w:val="en-US" w:eastAsia="en-US"/>
        </w:rPr>
        <w:t>ru</w:t>
      </w:r>
      <w:r w:rsidRPr="006949E2">
        <w:rPr>
          <w:rFonts w:eastAsiaTheme="minorHAnsi"/>
          <w:lang w:eastAsia="en-US"/>
        </w:rPr>
        <w:t>/</w:t>
      </w:r>
      <w:r w:rsidRPr="006949E2">
        <w:rPr>
          <w:rFonts w:eastAsiaTheme="minorHAnsi"/>
          <w:lang w:val="en-US" w:eastAsia="en-US"/>
        </w:rPr>
        <w:t>banks</w:t>
      </w:r>
      <w:r w:rsidRPr="006949E2">
        <w:rPr>
          <w:rFonts w:eastAsiaTheme="minorHAnsi"/>
          <w:lang w:eastAsia="en-US"/>
        </w:rPr>
        <w:t>/</w:t>
      </w:r>
      <w:r w:rsidRPr="006949E2">
        <w:rPr>
          <w:rFonts w:eastAsiaTheme="minorHAnsi"/>
          <w:lang w:val="en-US" w:eastAsia="en-US"/>
        </w:rPr>
        <w:t>ratings</w:t>
      </w:r>
      <w:r w:rsidRPr="006949E2">
        <w:rPr>
          <w:rFonts w:eastAsiaTheme="minorHAnsi"/>
          <w:lang w:eastAsia="en-US"/>
        </w:rPr>
        <w:t>/</w:t>
      </w:r>
    </w:p>
    <w:p w:rsidR="002B771D" w:rsidRDefault="00376B6F" w:rsidP="002B771D">
      <w:pPr>
        <w:autoSpaceDE w:val="0"/>
        <w:autoSpaceDN w:val="0"/>
        <w:adjustRightInd w:val="0"/>
        <w:ind w:firstLine="540"/>
        <w:jc w:val="both"/>
        <w:rPr>
          <w:rStyle w:val="ab"/>
          <w:rFonts w:eastAsiaTheme="minorHAnsi"/>
          <w:bdr w:val="none" w:sz="0" w:space="0" w:color="auto"/>
          <w:lang w:eastAsia="en-US"/>
        </w:rPr>
      </w:pPr>
      <w:r>
        <w:rPr>
          <w:rFonts w:eastAsiaTheme="minorHAnsi"/>
          <w:lang w:eastAsia="en-US"/>
        </w:rPr>
        <w:t xml:space="preserve">Отзывы, мнения, жалобы клиентов банков можно найти на банковских интернет-порталах и специализированных интернет-форумах: </w:t>
      </w:r>
      <w:r w:rsidRPr="006949E2">
        <w:rPr>
          <w:rFonts w:eastAsiaTheme="minorHAnsi"/>
          <w:lang w:val="en-US" w:eastAsia="en-US"/>
        </w:rPr>
        <w:t>www</w:t>
      </w:r>
      <w:r w:rsidRPr="006949E2">
        <w:rPr>
          <w:rFonts w:eastAsiaTheme="minorHAnsi"/>
          <w:lang w:eastAsia="en-US"/>
        </w:rPr>
        <w:t>.</w:t>
      </w:r>
      <w:r w:rsidRPr="006949E2">
        <w:rPr>
          <w:rFonts w:eastAsiaTheme="minorHAnsi"/>
          <w:lang w:val="en-US" w:eastAsia="en-US"/>
        </w:rPr>
        <w:t>banki</w:t>
      </w:r>
      <w:r w:rsidRPr="006949E2">
        <w:rPr>
          <w:rFonts w:eastAsiaTheme="minorHAnsi"/>
          <w:lang w:eastAsia="en-US"/>
        </w:rPr>
        <w:t>.</w:t>
      </w:r>
      <w:r w:rsidRPr="006949E2">
        <w:rPr>
          <w:rFonts w:eastAsiaTheme="minorHAnsi"/>
          <w:lang w:val="en-US" w:eastAsia="en-US"/>
        </w:rPr>
        <w:t>ru</w:t>
      </w:r>
      <w:r w:rsidRPr="006949E2">
        <w:rPr>
          <w:rFonts w:eastAsiaTheme="minorHAnsi"/>
          <w:lang w:eastAsia="en-US"/>
        </w:rPr>
        <w:t>/</w:t>
      </w:r>
      <w:r w:rsidRPr="006949E2">
        <w:rPr>
          <w:rFonts w:eastAsiaTheme="minorHAnsi"/>
          <w:lang w:val="en-US" w:eastAsia="en-US"/>
        </w:rPr>
        <w:t>services</w:t>
      </w:r>
      <w:r w:rsidRPr="006949E2">
        <w:rPr>
          <w:rFonts w:eastAsiaTheme="minorHAnsi"/>
          <w:lang w:eastAsia="en-US"/>
        </w:rPr>
        <w:t>/</w:t>
      </w:r>
      <w:r w:rsidRPr="006949E2">
        <w:rPr>
          <w:rFonts w:eastAsiaTheme="minorHAnsi"/>
          <w:lang w:val="en-US" w:eastAsia="en-US"/>
        </w:rPr>
        <w:t>responses</w:t>
      </w:r>
      <w:r w:rsidRPr="006949E2">
        <w:rPr>
          <w:rFonts w:eastAsiaTheme="minorHAnsi"/>
          <w:lang w:eastAsia="en-US"/>
        </w:rPr>
        <w:t>/</w:t>
      </w:r>
      <w:r w:rsidR="002B771D">
        <w:rPr>
          <w:rStyle w:val="ab"/>
          <w:rFonts w:eastAsiaTheme="minorHAnsi"/>
          <w:bdr w:val="none" w:sz="0" w:space="0" w:color="auto"/>
          <w:lang w:eastAsia="en-US"/>
        </w:rPr>
        <w:t>.</w:t>
      </w:r>
    </w:p>
    <w:p w:rsidR="002B771D" w:rsidRPr="002B771D" w:rsidRDefault="002B771D" w:rsidP="002B771D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i/>
        </w:rPr>
      </w:pPr>
      <w:r w:rsidRPr="002B771D">
        <w:rPr>
          <w:rFonts w:eastAsiaTheme="minorHAnsi"/>
          <w:b/>
          <w:i/>
        </w:rPr>
        <w:t>Банковская тайна</w:t>
      </w:r>
    </w:p>
    <w:p w:rsidR="002B771D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вкладчике и обо всех операциях по банковскому вкладу и банковскому счету согласно закону являются </w:t>
      </w:r>
      <w:r w:rsidRPr="00FF3A4C">
        <w:rPr>
          <w:rFonts w:eastAsiaTheme="minorHAnsi"/>
          <w:b/>
          <w:lang w:eastAsia="en-US"/>
        </w:rPr>
        <w:t>банковской тайной</w:t>
      </w:r>
      <w:r>
        <w:rPr>
          <w:rFonts w:eastAsiaTheme="minorHAnsi"/>
          <w:b/>
          <w:lang w:eastAsia="en-US"/>
        </w:rPr>
        <w:t xml:space="preserve"> </w:t>
      </w:r>
      <w:r w:rsidRPr="00B5376D">
        <w:rPr>
          <w:rFonts w:eastAsiaTheme="minorHAnsi"/>
          <w:lang w:eastAsia="en-US"/>
        </w:rPr>
        <w:t>и могут быть предоставлены только самим клиентам или их представителям, а также в бюро кредитных историй</w:t>
      </w:r>
      <w:r>
        <w:rPr>
          <w:rFonts w:eastAsiaTheme="minorHAnsi"/>
          <w:lang w:eastAsia="en-US"/>
        </w:rPr>
        <w:t xml:space="preserve">, </w:t>
      </w:r>
      <w:r w:rsidRPr="00B2160A">
        <w:rPr>
          <w:rFonts w:eastAsiaTheme="minorHAnsi"/>
          <w:lang w:eastAsia="en-US"/>
        </w:rPr>
        <w:t xml:space="preserve">судам, органам принудительного исполнения судебных актов, актов других органов и должностных лиц, организации, осуществляющей функции по обязательному </w:t>
      </w:r>
      <w:r w:rsidRPr="00B2160A">
        <w:rPr>
          <w:rFonts w:eastAsiaTheme="minorHAnsi"/>
          <w:lang w:eastAsia="en-US"/>
        </w:rPr>
        <w:lastRenderedPageBreak/>
        <w:t>страхованию вкладов, при наступлении страховых случаев</w:t>
      </w:r>
      <w:r>
        <w:rPr>
          <w:rFonts w:eastAsiaTheme="minorHAnsi"/>
          <w:lang w:eastAsia="en-US"/>
        </w:rPr>
        <w:t xml:space="preserve">, </w:t>
      </w:r>
      <w:r w:rsidRPr="00B2160A">
        <w:rPr>
          <w:rFonts w:eastAsiaTheme="minorHAnsi"/>
          <w:lang w:eastAsia="en-US"/>
        </w:rPr>
        <w:t>при наличии согласия руководителя следственного органа - органам предварительного следствия по делам, находящимся в их производстве</w:t>
      </w:r>
      <w:r w:rsidRPr="00B5376D">
        <w:rPr>
          <w:rFonts w:eastAsiaTheme="minorHAnsi"/>
          <w:lang w:eastAsia="en-US"/>
        </w:rPr>
        <w:t>.</w:t>
      </w:r>
    </w:p>
    <w:p w:rsidR="002B771D" w:rsidRPr="00B5376D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Если банковская тайна нарушена</w:t>
      </w:r>
      <w:r w:rsidRPr="00B5376D">
        <w:rPr>
          <w:rFonts w:eastAsiaTheme="minorHAnsi"/>
          <w:lang w:eastAsia="en-US"/>
        </w:rPr>
        <w:t xml:space="preserve"> </w:t>
      </w:r>
      <w:r w:rsidRPr="002B771D">
        <w:rPr>
          <w:rFonts w:eastAsiaTheme="minorHAnsi"/>
          <w:b/>
          <w:lang w:eastAsia="en-US"/>
        </w:rPr>
        <w:t>потребитель вправе</w:t>
      </w:r>
      <w:r w:rsidRPr="00B5376D">
        <w:rPr>
          <w:rFonts w:eastAsiaTheme="minorHAnsi"/>
          <w:lang w:eastAsia="en-US"/>
        </w:rPr>
        <w:t xml:space="preserve"> потребовать от банка возмещения причиненных убытков.</w:t>
      </w:r>
    </w:p>
    <w:p w:rsidR="002B771D" w:rsidRPr="007C0B34" w:rsidRDefault="002B771D" w:rsidP="002B771D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>Виды вкладов</w:t>
      </w:r>
    </w:p>
    <w:p w:rsidR="00300AF0" w:rsidRPr="00300AF0" w:rsidRDefault="00300AF0" w:rsidP="00300AF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300AF0">
        <w:rPr>
          <w:rFonts w:eastAsiaTheme="minorHAnsi"/>
          <w:lang w:eastAsia="en-US"/>
        </w:rPr>
        <w:t xml:space="preserve">Банковские вклады подразделяются на два основных вида: </w:t>
      </w:r>
      <w:r w:rsidRPr="00300AF0">
        <w:rPr>
          <w:rFonts w:eastAsiaTheme="minorHAnsi"/>
          <w:b/>
          <w:lang w:eastAsia="en-US"/>
        </w:rPr>
        <w:t>вклад до востребования</w:t>
      </w:r>
      <w:r w:rsidRPr="00300AF0">
        <w:rPr>
          <w:rFonts w:eastAsiaTheme="minorHAnsi"/>
          <w:lang w:eastAsia="en-US"/>
        </w:rPr>
        <w:t xml:space="preserve"> и </w:t>
      </w:r>
      <w:r w:rsidRPr="00300AF0">
        <w:rPr>
          <w:rFonts w:eastAsiaTheme="minorHAnsi"/>
          <w:b/>
          <w:lang w:eastAsia="en-US"/>
        </w:rPr>
        <w:t xml:space="preserve">срочный вклад. </w:t>
      </w:r>
    </w:p>
    <w:p w:rsidR="002B771D" w:rsidRDefault="002B771D" w:rsidP="002B771D">
      <w:pPr>
        <w:autoSpaceDE w:val="0"/>
        <w:autoSpaceDN w:val="0"/>
        <w:adjustRightInd w:val="0"/>
        <w:ind w:firstLine="540"/>
        <w:jc w:val="both"/>
      </w:pPr>
      <w:r w:rsidRPr="00BE1DAA">
        <w:rPr>
          <w:b/>
          <w:i/>
        </w:rPr>
        <w:t>Вклад до востребования</w:t>
      </w:r>
      <w:r>
        <w:t xml:space="preserve"> – договор банковского вклада на условиях выдачи вклада по первому требованию.</w:t>
      </w:r>
    </w:p>
    <w:p w:rsidR="002B771D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E1DAA">
        <w:rPr>
          <w:b/>
          <w:i/>
        </w:rPr>
        <w:t>Срочный вклад</w:t>
      </w:r>
      <w:r>
        <w:t xml:space="preserve"> – договор банковского вклада на условиях </w:t>
      </w:r>
      <w:r w:rsidRPr="00BE1DAA">
        <w:rPr>
          <w:rFonts w:eastAsiaTheme="minorHAnsi"/>
          <w:lang w:eastAsia="en-US"/>
        </w:rPr>
        <w:t>возврата вклада по истечении определенного договором срока.</w:t>
      </w:r>
    </w:p>
    <w:p w:rsidR="002B771D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B60AB">
        <w:rPr>
          <w:rFonts w:eastAsiaTheme="minorHAnsi"/>
          <w:lang w:eastAsia="en-US"/>
        </w:rPr>
        <w:t>Договором может быть предусмотрено внесение вкладов на иных условиях их возврата, не противоречащих закону</w:t>
      </w:r>
      <w:r>
        <w:rPr>
          <w:rFonts w:eastAsiaTheme="minorHAnsi"/>
          <w:lang w:eastAsia="en-US"/>
        </w:rPr>
        <w:t xml:space="preserve"> (</w:t>
      </w:r>
      <w:r w:rsidRPr="00064E31">
        <w:rPr>
          <w:rFonts w:eastAsiaTheme="minorHAnsi"/>
          <w:i/>
          <w:lang w:eastAsia="en-US"/>
        </w:rPr>
        <w:t>например, смешанный договор, содержащий условие о срочном банковском вкладе, а после его истечения – вкладом до востребования</w:t>
      </w:r>
      <w:r>
        <w:rPr>
          <w:rFonts w:eastAsiaTheme="minorHAnsi"/>
          <w:lang w:eastAsia="en-US"/>
        </w:rPr>
        <w:t>) (</w:t>
      </w:r>
      <w:r w:rsidRPr="003B2AEC">
        <w:rPr>
          <w:i/>
        </w:rPr>
        <w:t>Определение Верховного Суда РФ от 06.09.2005 N 46-В05-18</w:t>
      </w:r>
      <w:r>
        <w:t>)</w:t>
      </w:r>
      <w:r w:rsidRPr="00AB60AB">
        <w:rPr>
          <w:rFonts w:eastAsiaTheme="minorHAnsi"/>
          <w:lang w:eastAsia="en-US"/>
        </w:rPr>
        <w:t>.</w:t>
      </w:r>
    </w:p>
    <w:p w:rsidR="002B771D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Проценты по вкладу выплачиваются в размере по вкладам до востребования, </w:t>
      </w:r>
      <w:r w:rsidRPr="00B109D2">
        <w:rPr>
          <w:rFonts w:eastAsiaTheme="minorHAnsi"/>
          <w:lang w:eastAsia="en-US"/>
        </w:rPr>
        <w:t>если договором не предусмотрен иной размер процентов</w:t>
      </w:r>
      <w:r>
        <w:rPr>
          <w:rFonts w:eastAsiaTheme="minorHAnsi"/>
          <w:lang w:eastAsia="en-US"/>
        </w:rPr>
        <w:t>, в случаях:</w:t>
      </w:r>
    </w:p>
    <w:p w:rsidR="002B771D" w:rsidRPr="009B14E1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9B14E1">
        <w:rPr>
          <w:rFonts w:eastAsiaTheme="minorHAnsi"/>
          <w:i/>
          <w:lang w:eastAsia="en-US"/>
        </w:rPr>
        <w:t>возвращения суммы вклада по требованию вкладчика до истечения срока действия вклада;</w:t>
      </w:r>
    </w:p>
    <w:p w:rsidR="002B771D" w:rsidRPr="009B14E1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9B14E1">
        <w:rPr>
          <w:rFonts w:eastAsiaTheme="minorHAnsi"/>
          <w:i/>
          <w:lang w:eastAsia="en-US"/>
        </w:rPr>
        <w:t>- возвращения суммы вклада по требованию вкладчика до наступления иных событий, указанных в договоре банковского вклада.</w:t>
      </w:r>
    </w:p>
    <w:p w:rsidR="002B771D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Договор считается продленным на условиях вклада до востребования в случаях:</w:t>
      </w:r>
    </w:p>
    <w:p w:rsidR="002B771D" w:rsidRPr="009B14E1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9B14E1">
        <w:rPr>
          <w:rFonts w:eastAsiaTheme="minorHAnsi"/>
          <w:i/>
          <w:lang w:eastAsia="en-US"/>
        </w:rPr>
        <w:t>вкладчик не требует возврата суммы срочного вклада по истечении срока;</w:t>
      </w:r>
    </w:p>
    <w:p w:rsidR="002B771D" w:rsidRPr="009B14E1" w:rsidRDefault="002B771D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9B14E1">
        <w:rPr>
          <w:rFonts w:eastAsiaTheme="minorHAnsi"/>
          <w:i/>
          <w:lang w:eastAsia="en-US"/>
        </w:rPr>
        <w:t>- вкладчик не требует возврата суммы вклада, внесенного на иных условиях возврата.</w:t>
      </w:r>
    </w:p>
    <w:p w:rsidR="00FC0E76" w:rsidRDefault="00FC0E76" w:rsidP="00A77EC6">
      <w:pPr>
        <w:pStyle w:val="ConsPlusNormal"/>
        <w:ind w:firstLine="540"/>
        <w:jc w:val="both"/>
      </w:pPr>
    </w:p>
    <w:p w:rsidR="00A77EC6" w:rsidRDefault="00A77EC6" w:rsidP="00A77EC6">
      <w:pPr>
        <w:pStyle w:val="ConsPlusNormal"/>
        <w:ind w:firstLine="540"/>
        <w:jc w:val="both"/>
      </w:pPr>
      <w:r w:rsidRPr="00A77EC6">
        <w:t xml:space="preserve">Банк вправе </w:t>
      </w:r>
      <w:r w:rsidRPr="00A77EC6">
        <w:rPr>
          <w:b/>
        </w:rPr>
        <w:t>изменять размер процентов</w:t>
      </w:r>
      <w:r w:rsidRPr="00A77EC6">
        <w:t>, выплачиваемых на вклады до востребования</w:t>
      </w:r>
      <w:r>
        <w:t>, если иное не предусмотрено договором банковского вклада.</w:t>
      </w:r>
    </w:p>
    <w:p w:rsidR="00AE0BEE" w:rsidRPr="00AE0BEE" w:rsidRDefault="00A77EC6" w:rsidP="00AE0BEE">
      <w:pPr>
        <w:pStyle w:val="ConsPlusNormal"/>
        <w:ind w:firstLine="540"/>
        <w:jc w:val="both"/>
        <w:rPr>
          <w:i/>
          <w:iCs/>
        </w:rPr>
      </w:pPr>
      <w:r>
        <w:t xml:space="preserve">Банк обязан в случае уменьшения процентной ставки сообщить об этом вкладчику, по истечении месяца со дня уведомления применяется новый размер процентов по вкладу. В </w:t>
      </w:r>
      <w:r w:rsidRPr="00A77EC6">
        <w:t xml:space="preserve">соответствии с обычаями делового оборота в банковской системе одним из способов извещения клиентов является </w:t>
      </w:r>
      <w:r w:rsidRPr="003A3B75">
        <w:rPr>
          <w:u w:val="single"/>
        </w:rPr>
        <w:t>вывешивание банком сообщений на информационных стендах</w:t>
      </w:r>
      <w:r w:rsidRPr="00A77EC6">
        <w:t>. Такие сложившиеся обычаи не противоречат действующему законодательству и не затрагивают конституционных прав граждан-вкладчиков (</w:t>
      </w:r>
      <w:r w:rsidRPr="003A3B75">
        <w:rPr>
          <w:i/>
        </w:rPr>
        <w:t>Определение Конституционного Суда РФ от 20.12.2001 N 264-О</w:t>
      </w:r>
      <w:r w:rsidR="00AE0BEE">
        <w:rPr>
          <w:i/>
        </w:rPr>
        <w:t xml:space="preserve">, </w:t>
      </w:r>
      <w:r w:rsidR="00AE0BEE" w:rsidRPr="00AE0BEE">
        <w:rPr>
          <w:i/>
          <w:iCs/>
        </w:rPr>
        <w:t>Постановление Арбитражного суда Северо-Западного округа от 02.06.2015 N Ф07-2493/2015 по делу N А44-6025/2013).</w:t>
      </w:r>
    </w:p>
    <w:p w:rsidR="00A77EC6" w:rsidRPr="00A77EC6" w:rsidRDefault="00A77EC6" w:rsidP="00A77EC6">
      <w:pPr>
        <w:pStyle w:val="ConsPlusNormal"/>
        <w:ind w:firstLine="540"/>
        <w:jc w:val="both"/>
      </w:pPr>
    </w:p>
    <w:p w:rsidR="00436D2D" w:rsidRDefault="00A77EC6" w:rsidP="0021119A">
      <w:pPr>
        <w:pStyle w:val="ConsPlusNormal"/>
        <w:ind w:firstLine="540"/>
        <w:jc w:val="both"/>
      </w:pPr>
      <w:r w:rsidRPr="00A77EC6">
        <w:t xml:space="preserve">Банк </w:t>
      </w:r>
      <w:r>
        <w:t>не</w:t>
      </w:r>
      <w:r w:rsidRPr="00A77EC6">
        <w:t xml:space="preserve"> вправе </w:t>
      </w:r>
      <w:r w:rsidRPr="00A77EC6">
        <w:rPr>
          <w:b/>
        </w:rPr>
        <w:t>в одностороннем порядке уменьшать размер процентов</w:t>
      </w:r>
      <w:r w:rsidR="0021119A">
        <w:t>,</w:t>
      </w:r>
      <w:r w:rsidRPr="00A77EC6">
        <w:t xml:space="preserve"> сокращать срок действия договора</w:t>
      </w:r>
      <w:r w:rsidR="0021119A">
        <w:t>,</w:t>
      </w:r>
      <w:r w:rsidRPr="00A77EC6">
        <w:t xml:space="preserve"> </w:t>
      </w:r>
      <w:r w:rsidR="0021119A">
        <w:t xml:space="preserve">увеличивать или устанавливать комиссионное вознаграждение по операциям </w:t>
      </w:r>
      <w:r w:rsidRPr="00A77EC6">
        <w:t>по «срочным» вкладам</w:t>
      </w:r>
      <w:r w:rsidR="00436D2D" w:rsidRPr="00436D2D">
        <w:t xml:space="preserve"> либо по наступлении предусмотренных договором обстоятельств</w:t>
      </w:r>
      <w:r w:rsidR="00436D2D">
        <w:t xml:space="preserve"> (</w:t>
      </w:r>
      <w:r w:rsidR="00436D2D" w:rsidRPr="00436D2D">
        <w:rPr>
          <w:i/>
        </w:rPr>
        <w:t>например, детский целевой вклад</w:t>
      </w:r>
      <w:r w:rsidR="00436D2D" w:rsidRPr="0021119A">
        <w:rPr>
          <w:i/>
        </w:rPr>
        <w:t>)</w:t>
      </w:r>
      <w:r w:rsidR="009B14E1">
        <w:rPr>
          <w:i/>
        </w:rPr>
        <w:t xml:space="preserve"> </w:t>
      </w:r>
      <w:r w:rsidR="0021119A" w:rsidRPr="0021119A">
        <w:rPr>
          <w:i/>
        </w:rPr>
        <w:t>(Определение Верховного Суда РФ от 18.02.2009 N 21-В09-1</w:t>
      </w:r>
      <w:r w:rsidR="0021119A">
        <w:rPr>
          <w:i/>
        </w:rPr>
        <w:t>)</w:t>
      </w:r>
      <w:r w:rsidR="0021119A">
        <w:t>)</w:t>
      </w:r>
      <w:r w:rsidR="00436D2D">
        <w:t>.</w:t>
      </w:r>
    </w:p>
    <w:p w:rsidR="00FC0E76" w:rsidRPr="00436D2D" w:rsidRDefault="00FC0E76" w:rsidP="0021119A">
      <w:pPr>
        <w:pStyle w:val="ConsPlusNormal"/>
        <w:ind w:firstLine="540"/>
        <w:jc w:val="both"/>
      </w:pPr>
      <w:r w:rsidRPr="00FC0E76">
        <w:rPr>
          <w:b/>
        </w:rPr>
        <w:t>Исключение</w:t>
      </w:r>
      <w:r>
        <w:t>: Процентная ставка по «срочному» вкладу может быть уменьшена только в случае окончания срока действия договора и невостребования вкладчиком причитающихся ему сумм.</w:t>
      </w:r>
    </w:p>
    <w:p w:rsidR="00FC0E76" w:rsidRPr="00FC0E76" w:rsidRDefault="0075039F" w:rsidP="0067278D">
      <w:pPr>
        <w:autoSpaceDE w:val="0"/>
        <w:autoSpaceDN w:val="0"/>
        <w:adjustRightInd w:val="0"/>
        <w:spacing w:before="120" w:after="120"/>
        <w:ind w:firstLine="539"/>
        <w:jc w:val="center"/>
        <w:rPr>
          <w:b/>
          <w:i/>
        </w:rPr>
      </w:pPr>
      <w:r>
        <w:rPr>
          <w:b/>
          <w:i/>
        </w:rPr>
        <w:t>Особенности</w:t>
      </w:r>
      <w:r w:rsidR="00CF5F41">
        <w:rPr>
          <w:b/>
          <w:i/>
        </w:rPr>
        <w:t xml:space="preserve"> начисления</w:t>
      </w:r>
      <w:r w:rsidR="00FC0E76">
        <w:rPr>
          <w:b/>
          <w:i/>
        </w:rPr>
        <w:t xml:space="preserve"> процентов</w:t>
      </w:r>
    </w:p>
    <w:p w:rsidR="00FC0E76" w:rsidRDefault="00221A53" w:rsidP="002B771D">
      <w:pPr>
        <w:pStyle w:val="ConsPlusNormal"/>
        <w:ind w:firstLine="540"/>
        <w:jc w:val="both"/>
      </w:pPr>
      <w:r>
        <w:t xml:space="preserve">Размер процентов, выплачиваемых вкладчику банком, определяется в договоре банковского вклада. </w:t>
      </w:r>
      <w:r w:rsidR="009B14E1">
        <w:t>При отсутствии в договоре условия о размере процентов их размер определяется существующей в месте нахождения банка ставкой банковского процента (</w:t>
      </w:r>
      <w:r w:rsidR="009B14E1" w:rsidRPr="009B14E1">
        <w:rPr>
          <w:i/>
        </w:rPr>
        <w:t>ставкой рефинансирования</w:t>
      </w:r>
      <w:r w:rsidR="009B14E1">
        <w:t>) на день выдачи вклада или его части. С 14.06.2016 г. размер ставки рефинансирования – 10,50 % годовых (</w:t>
      </w:r>
      <w:r w:rsidR="009B14E1">
        <w:rPr>
          <w:i/>
        </w:rPr>
        <w:t>Информация Банка России от 10.06.2016 г.</w:t>
      </w:r>
      <w:r w:rsidR="009B14E1">
        <w:t>).</w:t>
      </w:r>
    </w:p>
    <w:p w:rsidR="00842807" w:rsidRDefault="00842807" w:rsidP="008428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42807">
        <w:rPr>
          <w:rFonts w:eastAsiaTheme="minorHAnsi"/>
          <w:lang w:eastAsia="en-US"/>
        </w:rPr>
        <w:t>Проценты на сумму банковского вклада начисляются со дня, следующего за днем ее поступления в банк, до дня ее возврата вкладчику включительно, а если ее списание со счета вкладчика произведено по иным основаниям, до дня списания включительно.</w:t>
      </w:r>
    </w:p>
    <w:p w:rsidR="00CF41E9" w:rsidRDefault="00CF41E9" w:rsidP="00CF41E9">
      <w:pPr>
        <w:pStyle w:val="ConsPlusNormal"/>
        <w:ind w:firstLine="540"/>
        <w:jc w:val="both"/>
      </w:pPr>
      <w:r w:rsidRPr="00A026C6">
        <w:t xml:space="preserve">Вклад возвращается вкладчику </w:t>
      </w:r>
      <w:r w:rsidRPr="00095828">
        <w:t>по его первому требованию</w:t>
      </w:r>
      <w:r w:rsidRPr="00A026C6">
        <w:t>.</w:t>
      </w:r>
      <w:r>
        <w:t xml:space="preserve"> </w:t>
      </w:r>
      <w:r w:rsidRPr="00B244AD">
        <w:t xml:space="preserve">Условие договора об отказе гражданина от права на получение вклада по первому требованию </w:t>
      </w:r>
      <w:r w:rsidRPr="00B244AD">
        <w:rPr>
          <w:b/>
        </w:rPr>
        <w:t>ничтожно</w:t>
      </w:r>
      <w:r w:rsidRPr="00B244AD">
        <w:t>.</w:t>
      </w:r>
    </w:p>
    <w:p w:rsidR="00CF41E9" w:rsidRPr="00CF41E9" w:rsidRDefault="00CF41E9" w:rsidP="00CF41E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41E9">
        <w:rPr>
          <w:rFonts w:eastAsiaTheme="minorHAnsi"/>
          <w:lang w:eastAsia="en-US"/>
        </w:rPr>
        <w:t>При возврате вклада выплачиваются все начисленные к этому моменту проценты.</w:t>
      </w:r>
    </w:p>
    <w:p w:rsidR="00CF41E9" w:rsidRDefault="00CF41E9" w:rsidP="00CF41E9">
      <w:pPr>
        <w:pStyle w:val="ConsPlusNormal"/>
        <w:ind w:firstLine="540"/>
        <w:jc w:val="both"/>
      </w:pPr>
      <w:r w:rsidRPr="00E33EB1">
        <w:t xml:space="preserve">Остаток денежных средств на счете выдается клиенту либо по его указанию перечисляется на другой счет </w:t>
      </w:r>
      <w:r w:rsidRPr="00E33EB1">
        <w:rPr>
          <w:b/>
        </w:rPr>
        <w:t xml:space="preserve">не позднее </w:t>
      </w:r>
      <w:r>
        <w:rPr>
          <w:b/>
        </w:rPr>
        <w:t>7</w:t>
      </w:r>
      <w:r w:rsidRPr="00E33EB1">
        <w:rPr>
          <w:b/>
        </w:rPr>
        <w:t xml:space="preserve"> дней после получения соответствующего письменного заявления клиента</w:t>
      </w:r>
      <w:r w:rsidRPr="00E33EB1">
        <w:t>.</w:t>
      </w:r>
    </w:p>
    <w:p w:rsidR="00CF41E9" w:rsidRDefault="00CF41E9" w:rsidP="00CF41E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общему правилу проценты на сумму банковского вклада </w:t>
      </w:r>
      <w:r w:rsidR="004031D8" w:rsidRPr="004031D8">
        <w:rPr>
          <w:rFonts w:eastAsiaTheme="minorHAnsi"/>
          <w:lang w:eastAsia="en-US"/>
        </w:rPr>
        <w:t xml:space="preserve">выплачиваются </w:t>
      </w:r>
      <w:r>
        <w:rPr>
          <w:rFonts w:eastAsiaTheme="minorHAnsi"/>
          <w:lang w:eastAsia="en-US"/>
        </w:rPr>
        <w:t xml:space="preserve">по требованию вкладчика </w:t>
      </w:r>
      <w:r w:rsidRPr="00CF41E9">
        <w:rPr>
          <w:rFonts w:eastAsiaTheme="minorHAnsi"/>
          <w:b/>
          <w:lang w:eastAsia="en-US"/>
        </w:rPr>
        <w:t>п</w:t>
      </w:r>
      <w:r w:rsidR="004031D8" w:rsidRPr="004031D8">
        <w:rPr>
          <w:rFonts w:eastAsiaTheme="minorHAnsi"/>
          <w:b/>
          <w:lang w:eastAsia="en-US"/>
        </w:rPr>
        <w:t>о истечении каждого квартала отдельно от суммы вклада</w:t>
      </w:r>
      <w:bookmarkStart w:id="0" w:name="_GoBack"/>
      <w:bookmarkEnd w:id="0"/>
      <w:r>
        <w:rPr>
          <w:rFonts w:eastAsiaTheme="minorHAnsi"/>
          <w:lang w:eastAsia="en-US"/>
        </w:rPr>
        <w:t>.</w:t>
      </w:r>
    </w:p>
    <w:p w:rsidR="00CF41E9" w:rsidRDefault="00CF41E9" w:rsidP="00CF41E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Если вкладчик по истечении квартала не востребовал проценты, они увеличивают сумму вклада, на которую начисляются проценты, то есть происходит капитализация процентов.</w:t>
      </w:r>
    </w:p>
    <w:p w:rsidR="004031D8" w:rsidRDefault="004031D8" w:rsidP="004031D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031D8">
        <w:rPr>
          <w:rFonts w:eastAsiaTheme="minorHAnsi"/>
          <w:lang w:eastAsia="en-US"/>
        </w:rPr>
        <w:lastRenderedPageBreak/>
        <w:t xml:space="preserve">В связи с этим необходимо учитывать, что в случае увеличения вклада на сумму невостребованных процентов взыскиваемые за просрочку возврата вклада проценты, предусмотренные </w:t>
      </w:r>
      <w:hyperlink r:id="rId7" w:history="1">
        <w:r w:rsidRPr="004031D8">
          <w:rPr>
            <w:rFonts w:eastAsiaTheme="minorHAnsi"/>
            <w:lang w:eastAsia="en-US"/>
          </w:rPr>
          <w:t>п</w:t>
        </w:r>
        <w:r w:rsidR="00CF41E9">
          <w:rPr>
            <w:rFonts w:eastAsiaTheme="minorHAnsi"/>
            <w:lang w:eastAsia="en-US"/>
          </w:rPr>
          <w:t>.</w:t>
        </w:r>
        <w:r w:rsidRPr="004031D8">
          <w:rPr>
            <w:rFonts w:eastAsiaTheme="minorHAnsi"/>
            <w:lang w:eastAsia="en-US"/>
          </w:rPr>
          <w:t>1 ст</w:t>
        </w:r>
        <w:r w:rsidR="00CF41E9">
          <w:rPr>
            <w:rFonts w:eastAsiaTheme="minorHAnsi"/>
            <w:lang w:eastAsia="en-US"/>
          </w:rPr>
          <w:t>.</w:t>
        </w:r>
        <w:r w:rsidRPr="004031D8">
          <w:rPr>
            <w:rFonts w:eastAsiaTheme="minorHAnsi"/>
            <w:lang w:eastAsia="en-US"/>
          </w:rPr>
          <w:t>395</w:t>
        </w:r>
      </w:hyperlink>
      <w:r w:rsidRPr="004031D8">
        <w:rPr>
          <w:rFonts w:eastAsiaTheme="minorHAnsi"/>
          <w:lang w:eastAsia="en-US"/>
        </w:rPr>
        <w:t xml:space="preserve"> </w:t>
      </w:r>
      <w:r w:rsidR="00CF41E9">
        <w:rPr>
          <w:rFonts w:eastAsiaTheme="minorHAnsi"/>
          <w:lang w:eastAsia="en-US"/>
        </w:rPr>
        <w:t>ГК РФ</w:t>
      </w:r>
      <w:r w:rsidRPr="004031D8">
        <w:rPr>
          <w:rFonts w:eastAsiaTheme="minorHAnsi"/>
          <w:lang w:eastAsia="en-US"/>
        </w:rPr>
        <w:t>, начисляются на всю сумму вклада, увеличенного (подлежавшего увеличению) на сумму невостребованных процентов.</w:t>
      </w:r>
    </w:p>
    <w:p w:rsidR="006201EB" w:rsidRDefault="00563E20" w:rsidP="00563E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A25F8">
        <w:rPr>
          <w:rFonts w:eastAsiaTheme="minorHAnsi"/>
          <w:b/>
          <w:lang w:eastAsia="en-US"/>
        </w:rPr>
        <w:t xml:space="preserve">При </w:t>
      </w:r>
      <w:r w:rsidRPr="00563E20">
        <w:rPr>
          <w:rFonts w:eastAsiaTheme="minorHAnsi"/>
          <w:b/>
          <w:lang w:eastAsia="en-US"/>
        </w:rPr>
        <w:t xml:space="preserve">ухудшении условий </w:t>
      </w:r>
      <w:r w:rsidRPr="009A25F8">
        <w:rPr>
          <w:rFonts w:eastAsiaTheme="minorHAnsi"/>
          <w:b/>
          <w:lang w:eastAsia="en-US"/>
        </w:rPr>
        <w:t>договора</w:t>
      </w:r>
      <w:r>
        <w:rPr>
          <w:rFonts w:eastAsiaTheme="minorHAnsi"/>
          <w:lang w:eastAsia="en-US"/>
        </w:rPr>
        <w:t xml:space="preserve"> банковского вклада </w:t>
      </w:r>
      <w:r w:rsidRPr="00563E20">
        <w:rPr>
          <w:rFonts w:eastAsiaTheme="minorHAnsi"/>
          <w:b/>
          <w:lang w:eastAsia="en-US"/>
        </w:rPr>
        <w:t>вкладчик вправе</w:t>
      </w:r>
      <w:r w:rsidR="006201EB">
        <w:rPr>
          <w:rFonts w:eastAsiaTheme="minorHAnsi"/>
          <w:lang w:eastAsia="en-US"/>
        </w:rPr>
        <w:t xml:space="preserve"> потребовать от банка:</w:t>
      </w:r>
    </w:p>
    <w:p w:rsidR="006201EB" w:rsidRDefault="006201EB" w:rsidP="00563E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63E20" w:rsidRPr="00563E20">
        <w:rPr>
          <w:rFonts w:eastAsiaTheme="minorHAnsi"/>
          <w:lang w:eastAsia="en-US"/>
        </w:rPr>
        <w:t>немедленного возврата суммы вклада</w:t>
      </w:r>
      <w:r>
        <w:rPr>
          <w:rFonts w:eastAsiaTheme="minorHAnsi"/>
          <w:lang w:eastAsia="en-US"/>
        </w:rPr>
        <w:t>;</w:t>
      </w:r>
    </w:p>
    <w:p w:rsidR="006201EB" w:rsidRDefault="006201EB" w:rsidP="00563E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63E20" w:rsidRPr="00563E20">
        <w:rPr>
          <w:rFonts w:eastAsiaTheme="minorHAnsi"/>
          <w:lang w:eastAsia="en-US"/>
        </w:rPr>
        <w:t xml:space="preserve">уплаты на нее процентов в размере, определяемом </w:t>
      </w:r>
      <w:r>
        <w:rPr>
          <w:rFonts w:eastAsiaTheme="minorHAnsi"/>
          <w:lang w:eastAsia="en-US"/>
        </w:rPr>
        <w:t>соответствующей в месте нахождения банка ставкой банковского процента (ставкой рефинансирования) на день выдачи вклада или его части;</w:t>
      </w:r>
    </w:p>
    <w:p w:rsidR="00563E20" w:rsidRPr="00563E20" w:rsidRDefault="006201EB" w:rsidP="00563E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63E20" w:rsidRPr="00563E20">
        <w:rPr>
          <w:rFonts w:eastAsiaTheme="minorHAnsi"/>
          <w:lang w:eastAsia="en-US"/>
        </w:rPr>
        <w:t>возмещения причиненных убытков.</w:t>
      </w:r>
    </w:p>
    <w:p w:rsidR="002B771D" w:rsidRPr="002B771D" w:rsidRDefault="002B771D" w:rsidP="002B771D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i/>
          <w:lang w:eastAsia="en-US"/>
        </w:rPr>
      </w:pPr>
      <w:r w:rsidRPr="002B771D">
        <w:rPr>
          <w:rFonts w:eastAsiaTheme="minorHAnsi"/>
          <w:b/>
          <w:i/>
          <w:lang w:eastAsia="en-US"/>
        </w:rPr>
        <w:t>Страхование вкладов</w:t>
      </w:r>
    </w:p>
    <w:p w:rsidR="002B771D" w:rsidRDefault="00A026C6" w:rsidP="002B77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26C6">
        <w:rPr>
          <w:rFonts w:eastAsiaTheme="minorHAnsi"/>
          <w:lang w:eastAsia="en-US"/>
        </w:rPr>
        <w:t>Банки обеспечивают сохранность вкладов и своевременность исполнения своих обязательств перед вкладчиками.</w:t>
      </w:r>
      <w:r w:rsidR="00A77EC6">
        <w:rPr>
          <w:rFonts w:eastAsiaTheme="minorHAnsi"/>
          <w:lang w:eastAsia="en-US"/>
        </w:rPr>
        <w:t xml:space="preserve"> </w:t>
      </w:r>
      <w:r w:rsidR="002B771D">
        <w:rPr>
          <w:rFonts w:eastAsiaTheme="minorHAnsi"/>
          <w:lang w:eastAsia="en-US"/>
        </w:rPr>
        <w:t>Вклады, включая капитализированные проценты</w:t>
      </w:r>
      <w:r w:rsidR="00A9570A">
        <w:rPr>
          <w:rFonts w:eastAsiaTheme="minorHAnsi"/>
          <w:lang w:eastAsia="en-US"/>
        </w:rPr>
        <w:t>,</w:t>
      </w:r>
      <w:r w:rsidR="002B771D">
        <w:rPr>
          <w:rFonts w:eastAsiaTheme="minorHAnsi"/>
          <w:lang w:eastAsia="en-US"/>
        </w:rPr>
        <w:t xml:space="preserve"> должны </w:t>
      </w:r>
      <w:r w:rsidR="002B771D" w:rsidRPr="005201D8">
        <w:rPr>
          <w:rFonts w:eastAsiaTheme="minorHAnsi"/>
          <w:b/>
          <w:i/>
          <w:lang w:eastAsia="en-US"/>
        </w:rPr>
        <w:t>в обязательном порядке</w:t>
      </w:r>
      <w:r w:rsidR="002B771D">
        <w:rPr>
          <w:rFonts w:eastAsiaTheme="minorHAnsi"/>
          <w:lang w:eastAsia="en-US"/>
        </w:rPr>
        <w:t xml:space="preserve"> застрахованы</w:t>
      </w:r>
      <w:r w:rsidR="00A9570A">
        <w:rPr>
          <w:rFonts w:eastAsiaTheme="minorHAnsi"/>
          <w:lang w:eastAsia="en-US"/>
        </w:rPr>
        <w:t xml:space="preserve"> в </w:t>
      </w:r>
      <w:r w:rsidR="00A9570A" w:rsidRPr="00A9570A">
        <w:rPr>
          <w:rFonts w:eastAsiaTheme="minorHAnsi"/>
          <w:lang w:eastAsia="en-US"/>
        </w:rPr>
        <w:t>государственной корпорации «Агентство по страхованию вкладов» (</w:t>
      </w:r>
      <w:r w:rsidR="00B42195" w:rsidRPr="00B42195">
        <w:rPr>
          <w:rFonts w:eastAsiaTheme="minorHAnsi"/>
          <w:bCs/>
          <w:i/>
          <w:lang w:eastAsia="en-US"/>
        </w:rPr>
        <w:t>109240, г. Москва, ул. Высоцкого, д. 4</w:t>
      </w:r>
      <w:r w:rsidR="00A9570A" w:rsidRPr="00A9570A">
        <w:rPr>
          <w:rFonts w:eastAsiaTheme="minorHAnsi"/>
          <w:i/>
          <w:lang w:eastAsia="en-US"/>
        </w:rPr>
        <w:t xml:space="preserve">, 8-800-200-08-05, сайт </w:t>
      </w:r>
      <w:r w:rsidR="00A9570A" w:rsidRPr="00A9570A">
        <w:rPr>
          <w:rFonts w:eastAsiaTheme="minorHAnsi"/>
          <w:i/>
          <w:color w:val="0070C0"/>
          <w:lang w:eastAsia="en-US"/>
        </w:rPr>
        <w:t>www.asv.org.ru</w:t>
      </w:r>
      <w:r w:rsidR="00664787" w:rsidRPr="00664787">
        <w:rPr>
          <w:rFonts w:eastAsiaTheme="minorHAnsi"/>
          <w:i/>
          <w:lang w:eastAsia="en-US"/>
        </w:rPr>
        <w:t xml:space="preserve">, </w:t>
      </w:r>
      <w:r w:rsidR="00664787">
        <w:rPr>
          <w:rFonts w:eastAsiaTheme="minorHAnsi"/>
          <w:i/>
          <w:lang w:eastAsia="en-US"/>
        </w:rPr>
        <w:t>э</w:t>
      </w:r>
      <w:r w:rsidR="00664787" w:rsidRPr="00664787">
        <w:rPr>
          <w:rFonts w:eastAsiaTheme="minorHAnsi"/>
          <w:i/>
          <w:lang w:eastAsia="en-US"/>
        </w:rPr>
        <w:t xml:space="preserve">л. почта: </w:t>
      </w:r>
      <w:r w:rsidR="00664787" w:rsidRPr="00664787">
        <w:rPr>
          <w:rFonts w:eastAsiaTheme="minorHAnsi"/>
          <w:i/>
          <w:color w:val="0070C0"/>
          <w:lang w:eastAsia="en-US"/>
        </w:rPr>
        <w:t>info@asv.org.ru</w:t>
      </w:r>
      <w:r w:rsidR="00A9570A" w:rsidRPr="00A9570A">
        <w:rPr>
          <w:rFonts w:eastAsiaTheme="minorHAnsi"/>
          <w:lang w:eastAsia="en-US"/>
        </w:rPr>
        <w:t>)</w:t>
      </w:r>
      <w:r w:rsidR="002B771D">
        <w:rPr>
          <w:rFonts w:eastAsiaTheme="minorHAnsi"/>
          <w:lang w:eastAsia="en-US"/>
        </w:rPr>
        <w:t>.</w:t>
      </w:r>
    </w:p>
    <w:p w:rsidR="00723DE0" w:rsidRPr="00E417F9" w:rsidRDefault="00723DE0" w:rsidP="00723DE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417F9">
        <w:rPr>
          <w:rFonts w:eastAsiaTheme="minorHAnsi"/>
          <w:lang w:eastAsia="en-US"/>
        </w:rPr>
        <w:t xml:space="preserve">При заключении договора банковского вклада </w:t>
      </w:r>
      <w:r w:rsidRPr="005201D8">
        <w:rPr>
          <w:rFonts w:eastAsiaTheme="minorHAnsi"/>
          <w:b/>
          <w:lang w:eastAsia="en-US"/>
        </w:rPr>
        <w:t>банк</w:t>
      </w:r>
      <w:r w:rsidRPr="00E417F9">
        <w:rPr>
          <w:rFonts w:eastAsiaTheme="minorHAnsi"/>
          <w:lang w:eastAsia="en-US"/>
        </w:rPr>
        <w:t xml:space="preserve"> </w:t>
      </w:r>
      <w:r w:rsidRPr="00E417F9">
        <w:rPr>
          <w:rFonts w:eastAsiaTheme="minorHAnsi"/>
          <w:b/>
          <w:lang w:eastAsia="en-US"/>
        </w:rPr>
        <w:t>обязан</w:t>
      </w:r>
      <w:r w:rsidRPr="00E417F9">
        <w:rPr>
          <w:rFonts w:eastAsiaTheme="minorHAnsi"/>
          <w:lang w:eastAsia="en-US"/>
        </w:rPr>
        <w:t xml:space="preserve"> предоставить вкладчику информацию об обеспеченности возврата вклада.</w:t>
      </w:r>
    </w:p>
    <w:p w:rsidR="00152113" w:rsidRDefault="00152113" w:rsidP="005201D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201D8" w:rsidRDefault="005201D8" w:rsidP="005201D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201D8">
        <w:rPr>
          <w:rFonts w:eastAsiaTheme="minorHAnsi"/>
          <w:lang w:eastAsia="en-US"/>
        </w:rPr>
        <w:t xml:space="preserve">Право требования вкладчика на возмещение по вкладам возникает </w:t>
      </w:r>
      <w:r w:rsidRPr="005201D8">
        <w:rPr>
          <w:rFonts w:eastAsiaTheme="minorHAnsi"/>
          <w:b/>
          <w:i/>
          <w:lang w:eastAsia="en-US"/>
        </w:rPr>
        <w:t>со дня наступления страхового случая</w:t>
      </w:r>
      <w:r w:rsidRPr="005201D8">
        <w:rPr>
          <w:rFonts w:eastAsiaTheme="minorHAnsi"/>
          <w:lang w:eastAsia="en-US"/>
        </w:rPr>
        <w:t>.</w:t>
      </w:r>
    </w:p>
    <w:p w:rsidR="00306A66" w:rsidRDefault="00306A66" w:rsidP="000958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201D8">
        <w:rPr>
          <w:rFonts w:eastAsiaTheme="minorHAnsi"/>
          <w:b/>
          <w:i/>
          <w:lang w:eastAsia="en-US"/>
        </w:rPr>
        <w:t>Страховым случаем</w:t>
      </w:r>
      <w:r>
        <w:rPr>
          <w:rFonts w:eastAsiaTheme="minorHAnsi"/>
          <w:lang w:eastAsia="en-US"/>
        </w:rPr>
        <w:t xml:space="preserve"> признается:</w:t>
      </w:r>
    </w:p>
    <w:p w:rsidR="00306A66" w:rsidRDefault="00306A66" w:rsidP="000958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B32C64">
        <w:rPr>
          <w:rFonts w:eastAsiaTheme="minorHAnsi"/>
          <w:lang w:eastAsia="en-US"/>
        </w:rPr>
        <w:t>отзыв (аннулирование) у банка лицензии Банка России на осуществление банковских операций;</w:t>
      </w:r>
    </w:p>
    <w:p w:rsidR="00B32C64" w:rsidRDefault="00B32C64" w:rsidP="000958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введение Банком России в соответствии с законодательством РФ моратория на удовлетворение требований кредиторов банка.</w:t>
      </w:r>
    </w:p>
    <w:p w:rsidR="00152113" w:rsidRDefault="00152113" w:rsidP="0015211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95828">
        <w:rPr>
          <w:rFonts w:eastAsiaTheme="minorHAnsi"/>
          <w:lang w:eastAsia="en-US"/>
        </w:rPr>
        <w:t xml:space="preserve">Банк обязан обеспечить формирование реестра обязательств на основании учета обязательств банка перед вкладчиками и встречных требований банка к вкладчикам и </w:t>
      </w:r>
      <w:r w:rsidRPr="005201D8">
        <w:rPr>
          <w:rFonts w:eastAsiaTheme="minorHAnsi"/>
          <w:b/>
          <w:i/>
          <w:lang w:eastAsia="en-US"/>
        </w:rPr>
        <w:t>в семидневный срок со дня наступления страхового случая</w:t>
      </w:r>
      <w:r w:rsidRPr="00095828">
        <w:rPr>
          <w:rFonts w:eastAsiaTheme="minorHAnsi"/>
          <w:lang w:eastAsia="en-US"/>
        </w:rPr>
        <w:t xml:space="preserve"> представить реестр обязательств в Агентство</w:t>
      </w:r>
      <w:r w:rsidRPr="003E6A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страхованию вкладов</w:t>
      </w:r>
      <w:r w:rsidRPr="00095828">
        <w:rPr>
          <w:rFonts w:eastAsiaTheme="minorHAnsi"/>
          <w:lang w:eastAsia="en-US"/>
        </w:rPr>
        <w:t>.</w:t>
      </w:r>
    </w:p>
    <w:p w:rsidR="00152113" w:rsidRDefault="00152113" w:rsidP="00C16C9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lang w:eastAsia="en-US"/>
        </w:rPr>
      </w:pPr>
    </w:p>
    <w:p w:rsidR="00C16C94" w:rsidRDefault="00646A5B" w:rsidP="00C16C94">
      <w:pPr>
        <w:autoSpaceDE w:val="0"/>
        <w:autoSpaceDN w:val="0"/>
        <w:adjustRightInd w:val="0"/>
        <w:ind w:firstLine="540"/>
        <w:jc w:val="both"/>
      </w:pPr>
      <w:r w:rsidRPr="00646A5B">
        <w:rPr>
          <w:rFonts w:eastAsiaTheme="minorHAnsi"/>
          <w:bCs/>
          <w:iCs/>
          <w:lang w:eastAsia="en-US"/>
        </w:rPr>
        <w:t>Размер возмещения по вкладам каждому вкладчику устанавливается исходя из суммы обязательств по вкладам банка, в отношении которого наступил страховой случай, перед этим вкладчиком</w:t>
      </w:r>
      <w:r w:rsidR="00C16C94">
        <w:t xml:space="preserve"> </w:t>
      </w:r>
      <w:r w:rsidR="00C16C94" w:rsidRPr="00C16C94">
        <w:rPr>
          <w:b/>
          <w:i/>
        </w:rPr>
        <w:t>на конец дня наступления страхового случая</w:t>
      </w:r>
      <w:r w:rsidR="00C16C94">
        <w:t>.</w:t>
      </w:r>
    </w:p>
    <w:p w:rsidR="00646A5B" w:rsidRDefault="00646A5B" w:rsidP="00646A5B">
      <w:pPr>
        <w:pStyle w:val="ConsPlusNormal"/>
        <w:ind w:firstLine="540"/>
        <w:jc w:val="both"/>
      </w:pPr>
      <w:r>
        <w:t xml:space="preserve">Возмещение по вкладам в банке, в отношении которого наступил страховой случай, выплачивается вкладчику в размере 100 % суммы вкладов в банке, но </w:t>
      </w:r>
      <w:r w:rsidRPr="00646A5B">
        <w:rPr>
          <w:b/>
        </w:rPr>
        <w:t>не более 1 400 000 рублей</w:t>
      </w:r>
      <w:r w:rsidRPr="00646A5B">
        <w:t>.</w:t>
      </w:r>
    </w:p>
    <w:p w:rsidR="00980B97" w:rsidRDefault="007B5EE4" w:rsidP="007B5EE4">
      <w:pPr>
        <w:pStyle w:val="ConsPlusNormal"/>
        <w:ind w:firstLine="540"/>
        <w:jc w:val="both"/>
      </w:pPr>
      <w:r>
        <w:t xml:space="preserve">Если вкладчик имеет несколько вкладов в одном банке, возмещение выплачивается по каждому из вкладов пропорционально их размерам, но не более 1 400 000 рублей </w:t>
      </w:r>
      <w:r w:rsidRPr="007B5EE4">
        <w:rPr>
          <w:b/>
        </w:rPr>
        <w:t>в совокупности</w:t>
      </w:r>
      <w:r>
        <w:t>.</w:t>
      </w:r>
      <w:r w:rsidR="00980B97">
        <w:t xml:space="preserve"> Вклады в разных филиалах одного и того же банка рассматриваются как вклады в одном банке.</w:t>
      </w:r>
    </w:p>
    <w:p w:rsidR="007B5EE4" w:rsidRDefault="007B5EE4" w:rsidP="007B5EE4">
      <w:pPr>
        <w:pStyle w:val="ConsPlusNormal"/>
        <w:ind w:firstLine="540"/>
        <w:jc w:val="both"/>
      </w:pPr>
      <w:r>
        <w:t xml:space="preserve">Если страховой случай наступил в отношении нескольких банков, в которых вкладчик имеет вклады, размер страхового возмещения исчисляется в отношении каждого банка </w:t>
      </w:r>
      <w:r w:rsidRPr="007B5EE4">
        <w:rPr>
          <w:b/>
        </w:rPr>
        <w:t>отдельно</w:t>
      </w:r>
      <w:r>
        <w:t>.</w:t>
      </w:r>
    </w:p>
    <w:p w:rsidR="007B5EE4" w:rsidRDefault="00980B97" w:rsidP="007B5EE4">
      <w:pPr>
        <w:pStyle w:val="ConsPlusNormal"/>
        <w:ind w:firstLine="540"/>
        <w:jc w:val="both"/>
      </w:pPr>
      <w:r>
        <w:t xml:space="preserve">Остатки вкладов, открытых в иностранной валюте, пересчитываются </w:t>
      </w:r>
      <w:r w:rsidRPr="00980B97">
        <w:rPr>
          <w:b/>
        </w:rPr>
        <w:t>в рубли</w:t>
      </w:r>
      <w:r>
        <w:t xml:space="preserve"> по курсам, установленным Банком России на дату наступления страхового случая.</w:t>
      </w:r>
    </w:p>
    <w:p w:rsidR="00152113" w:rsidRDefault="00152113" w:rsidP="00646A5B">
      <w:pPr>
        <w:pStyle w:val="ConsPlusNormal"/>
        <w:ind w:firstLine="540"/>
        <w:jc w:val="both"/>
      </w:pPr>
    </w:p>
    <w:p w:rsidR="00152113" w:rsidRDefault="00A360E9" w:rsidP="00646A5B">
      <w:pPr>
        <w:pStyle w:val="ConsPlusNormal"/>
        <w:ind w:firstLine="540"/>
        <w:jc w:val="both"/>
      </w:pPr>
      <w:r w:rsidRPr="00A360E9">
        <w:t xml:space="preserve">Для получения возмещения по вкладам </w:t>
      </w:r>
      <w:r w:rsidR="00152113">
        <w:t>вкладчику н</w:t>
      </w:r>
      <w:r w:rsidRPr="00A360E9">
        <w:t xml:space="preserve">еобходимо обращаться в Агентство </w:t>
      </w:r>
      <w:r w:rsidR="00152113">
        <w:t>или уполномоченный им банк-агент с требованием о выплате возмещения, представив:</w:t>
      </w:r>
    </w:p>
    <w:p w:rsidR="00152113" w:rsidRDefault="00152113" w:rsidP="00152113">
      <w:pPr>
        <w:pStyle w:val="ConsPlusNormal"/>
        <w:ind w:firstLine="540"/>
        <w:jc w:val="both"/>
      </w:pPr>
      <w:r>
        <w:t>1) заявление по утвержденной форме, определенной Агентством;</w:t>
      </w:r>
    </w:p>
    <w:p w:rsidR="00152113" w:rsidRDefault="00152113" w:rsidP="00152113">
      <w:pPr>
        <w:pStyle w:val="ConsPlusNormal"/>
        <w:ind w:firstLine="540"/>
        <w:jc w:val="both"/>
      </w:pPr>
      <w:r>
        <w:t xml:space="preserve">2) </w:t>
      </w:r>
      <w:r w:rsidRPr="00152113">
        <w:t>документы</w:t>
      </w:r>
      <w:r>
        <w:t>, удостоверяющие его личность (например, паспорт, военный билет и др.), а при обращении наследника также документы, подтверждающие его право на наследство или право использования денежных средств наследодателя.</w:t>
      </w:r>
    </w:p>
    <w:p w:rsidR="00152113" w:rsidRDefault="00152113" w:rsidP="00152113">
      <w:pPr>
        <w:pStyle w:val="ConsPlusNormal"/>
        <w:ind w:firstLine="540"/>
        <w:jc w:val="both"/>
      </w:pPr>
      <w:r>
        <w:t xml:space="preserve">При представлении вкладчиком (его представителем) в Агентство указанных документов вкладчику выдается </w:t>
      </w:r>
      <w:r w:rsidRPr="00152113">
        <w:rPr>
          <w:b/>
          <w:i/>
        </w:rPr>
        <w:t>выписка из реестра обязательств</w:t>
      </w:r>
      <w:r w:rsidR="00152939">
        <w:t xml:space="preserve"> по утвержденной форм</w:t>
      </w:r>
      <w:r w:rsidR="00195DDF">
        <w:t>е</w:t>
      </w:r>
      <w:r w:rsidR="00152939">
        <w:t xml:space="preserve"> Указанием Банка России от 01.04.2004 №1417-У, </w:t>
      </w:r>
      <w:r>
        <w:t>с указанием размера возмещения.</w:t>
      </w:r>
    </w:p>
    <w:p w:rsidR="003531F5" w:rsidRDefault="003531F5" w:rsidP="003531F5">
      <w:pPr>
        <w:pStyle w:val="ConsPlusNormal"/>
        <w:ind w:firstLine="540"/>
        <w:jc w:val="both"/>
      </w:pPr>
      <w:r>
        <w:t xml:space="preserve">Выплата возмещения по вкладам производится Агентством </w:t>
      </w:r>
      <w:r w:rsidRPr="003531F5">
        <w:rPr>
          <w:b/>
        </w:rPr>
        <w:t xml:space="preserve">в течение </w:t>
      </w:r>
      <w:r>
        <w:rPr>
          <w:b/>
        </w:rPr>
        <w:t>3</w:t>
      </w:r>
      <w:r w:rsidRPr="003531F5">
        <w:rPr>
          <w:b/>
        </w:rPr>
        <w:t xml:space="preserve"> рабочих дней</w:t>
      </w:r>
      <w:r>
        <w:t xml:space="preserve"> со дня представления вкладчиком в Агентство документов, </w:t>
      </w:r>
      <w:r w:rsidRPr="003531F5">
        <w:rPr>
          <w:b/>
        </w:rPr>
        <w:t>но не ранее 14 дней</w:t>
      </w:r>
      <w:r>
        <w:t xml:space="preserve"> со дня наступления страхового случая.</w:t>
      </w:r>
    </w:p>
    <w:p w:rsidR="00FB700E" w:rsidRDefault="00FB700E" w:rsidP="00FB700E">
      <w:pPr>
        <w:pStyle w:val="ConsPlusNormal"/>
        <w:ind w:firstLine="540"/>
        <w:jc w:val="both"/>
      </w:pPr>
      <w:r>
        <w:t xml:space="preserve">Выплата возмещения по вкладам может осуществляться как </w:t>
      </w:r>
      <w:r w:rsidRPr="006D2BDD">
        <w:rPr>
          <w:u w:val="single"/>
        </w:rPr>
        <w:t>наличными денежными средствами</w:t>
      </w:r>
      <w:r>
        <w:t xml:space="preserve">, так и </w:t>
      </w:r>
      <w:r w:rsidRPr="006D2BDD">
        <w:rPr>
          <w:u w:val="single"/>
        </w:rPr>
        <w:t>путем</w:t>
      </w:r>
      <w:r>
        <w:t xml:space="preserve"> </w:t>
      </w:r>
      <w:r w:rsidRPr="006D2BDD">
        <w:rPr>
          <w:u w:val="single"/>
        </w:rPr>
        <w:t>перечисления денежных средств на счет</w:t>
      </w:r>
      <w:r w:rsidR="0016156D">
        <w:rPr>
          <w:u w:val="single"/>
        </w:rPr>
        <w:t xml:space="preserve"> </w:t>
      </w:r>
      <w:r w:rsidR="0016156D" w:rsidRPr="0016156D">
        <w:rPr>
          <w:b/>
          <w:i/>
        </w:rPr>
        <w:t>в рублях</w:t>
      </w:r>
      <w:r>
        <w:t>.</w:t>
      </w:r>
    </w:p>
    <w:p w:rsidR="00F0439B" w:rsidRDefault="00F0439B" w:rsidP="00F0439B">
      <w:pPr>
        <w:pStyle w:val="ConsPlusNormal"/>
        <w:ind w:firstLine="540"/>
        <w:jc w:val="both"/>
      </w:pPr>
      <w:r>
        <w:t xml:space="preserve">При выплате возмещения по вкладам Агентство представляет вкладчику </w:t>
      </w:r>
      <w:r w:rsidRPr="00C772EC">
        <w:rPr>
          <w:u w:val="single"/>
        </w:rPr>
        <w:t xml:space="preserve">справку о выплаченных суммах и вкладах </w:t>
      </w:r>
      <w:r>
        <w:t>по утвержденной форме и направляет ее копию в банк.</w:t>
      </w:r>
    </w:p>
    <w:p w:rsidR="00F0439B" w:rsidRDefault="00F0439B" w:rsidP="00F0439B">
      <w:pPr>
        <w:pStyle w:val="ConsPlusNormal"/>
        <w:ind w:firstLine="540"/>
        <w:jc w:val="both"/>
      </w:pPr>
    </w:p>
    <w:p w:rsidR="003531F5" w:rsidRDefault="003531F5" w:rsidP="003531F5">
      <w:pPr>
        <w:pStyle w:val="ConsPlusNormal"/>
        <w:ind w:firstLine="540"/>
        <w:jc w:val="both"/>
      </w:pPr>
    </w:p>
    <w:p w:rsidR="003107DE" w:rsidRDefault="003107DE" w:rsidP="003107DE">
      <w:pPr>
        <w:pStyle w:val="ConsPlusNormal"/>
        <w:ind w:firstLine="540"/>
        <w:jc w:val="both"/>
      </w:pPr>
      <w:r>
        <w:lastRenderedPageBreak/>
        <w:t>В случае несогласия вкладчика с размером возмещения по вкладам, вкладчик представляет Агентству дополнительные документы</w:t>
      </w:r>
      <w:r w:rsidR="000A10AF">
        <w:t xml:space="preserve">, подтверждающие обоснованность его требований, и направляет их в Банк для рассмотрения. Банк </w:t>
      </w:r>
      <w:r w:rsidR="000A10AF" w:rsidRPr="000A10AF">
        <w:rPr>
          <w:b/>
        </w:rPr>
        <w:t>в течение 10 календарных дней</w:t>
      </w:r>
      <w:r w:rsidR="000A10AF">
        <w:t xml:space="preserve"> со дня получения указанных документов обязан их рассмотреть и в случае обоснованности требований вкладчика внести изменения в реестр обязательств и направить его в Агентство, которое в свою очередь выплачивает согласованную сумму между банком и вкладчиком.</w:t>
      </w:r>
    </w:p>
    <w:p w:rsidR="003107DE" w:rsidRDefault="003107DE" w:rsidP="003107DE">
      <w:pPr>
        <w:pStyle w:val="ConsPlusNormal"/>
        <w:ind w:firstLine="540"/>
        <w:jc w:val="both"/>
      </w:pPr>
      <w:r>
        <w:t xml:space="preserve">При невыплате по вине Агентства согласованной суммы возмещения по вкладам в установленные сроки Агентство уплачивает вкладчику проценты на сумму невыплаты, исчисляемые в размере </w:t>
      </w:r>
      <w:r w:rsidRPr="004811AD">
        <w:t xml:space="preserve">ставки </w:t>
      </w:r>
      <w:r>
        <w:t>рефинансирования на день фактической выплаты возмещения по вкладам.</w:t>
      </w:r>
    </w:p>
    <w:p w:rsidR="003107DE" w:rsidRDefault="003107DE" w:rsidP="003107DE">
      <w:pPr>
        <w:pStyle w:val="ConsPlusNormal"/>
        <w:ind w:firstLine="540"/>
        <w:jc w:val="both"/>
      </w:pPr>
      <w:r>
        <w:t xml:space="preserve">При несогласии с размером подлежащего выплате возмещения по вкладам </w:t>
      </w:r>
      <w:r w:rsidRPr="004811AD">
        <w:rPr>
          <w:b/>
          <w:i/>
        </w:rPr>
        <w:t>вкладчик вправе</w:t>
      </w:r>
      <w:r>
        <w:t xml:space="preserve"> обратиться в суд с иском об установлении состава и размера соответствующих требований, а также подлежащего выплате возмещения по вкладам.</w:t>
      </w:r>
    </w:p>
    <w:p w:rsidR="002850BD" w:rsidRDefault="002850BD" w:rsidP="002850BD">
      <w:pPr>
        <w:pStyle w:val="ConsPlusNormal"/>
        <w:ind w:firstLine="540"/>
        <w:jc w:val="both"/>
      </w:pPr>
      <w:r>
        <w:t>При невыполнении банком обязанностей по обеспечению возврата вклада, а также при утрате обеспечения вкладчик вправе:</w:t>
      </w:r>
    </w:p>
    <w:p w:rsidR="002850BD" w:rsidRDefault="002850BD" w:rsidP="002850BD">
      <w:pPr>
        <w:pStyle w:val="ConsPlusNormal"/>
        <w:ind w:firstLine="540"/>
        <w:jc w:val="both"/>
      </w:pPr>
      <w:r>
        <w:t>- потребовать от банка немедленного возврата суммы вклада;</w:t>
      </w:r>
    </w:p>
    <w:p w:rsidR="002850BD" w:rsidRDefault="002850BD" w:rsidP="002850BD">
      <w:pPr>
        <w:pStyle w:val="ConsPlusNormal"/>
        <w:ind w:firstLine="540"/>
        <w:jc w:val="both"/>
      </w:pPr>
      <w:r>
        <w:t xml:space="preserve">- уплаты процентов на сумму вклада в размере </w:t>
      </w:r>
      <w:r w:rsidRPr="004811AD">
        <w:t xml:space="preserve">ставки </w:t>
      </w:r>
      <w:r>
        <w:t>рефинансирования на день фактической выплаты возмещения по вкладам;</w:t>
      </w:r>
    </w:p>
    <w:p w:rsidR="002850BD" w:rsidRDefault="002850BD" w:rsidP="002850BD">
      <w:pPr>
        <w:pStyle w:val="ConsPlusNormal"/>
        <w:ind w:firstLine="540"/>
        <w:jc w:val="both"/>
      </w:pPr>
      <w:r>
        <w:t>- возмещения причиненных убытков.</w:t>
      </w:r>
    </w:p>
    <w:p w:rsidR="003A36D8" w:rsidRDefault="003A36D8" w:rsidP="002850BD">
      <w:pPr>
        <w:pStyle w:val="ConsPlusNormal"/>
        <w:ind w:firstLine="540"/>
        <w:jc w:val="both"/>
      </w:pPr>
      <w:r>
        <w:t>Если сумма вклада превышала 1400000 рублей получить остальную часть своих средств вкладчик вправе в ходе последующих стадий процедуры банкротства банка.</w:t>
      </w:r>
    </w:p>
    <w:p w:rsidR="00831452" w:rsidRPr="00831452" w:rsidRDefault="00831452" w:rsidP="00831452">
      <w:pPr>
        <w:pStyle w:val="ConsPlusNormal"/>
        <w:spacing w:before="120" w:after="120"/>
        <w:ind w:firstLine="539"/>
        <w:jc w:val="center"/>
        <w:rPr>
          <w:b/>
          <w:i/>
        </w:rPr>
      </w:pPr>
      <w:r w:rsidRPr="00831452">
        <w:rPr>
          <w:b/>
          <w:i/>
        </w:rPr>
        <w:t>Налогообложение доходов по вкладам</w:t>
      </w:r>
    </w:p>
    <w:p w:rsidR="00831452" w:rsidRPr="00831452" w:rsidRDefault="00831452" w:rsidP="00831452">
      <w:pPr>
        <w:pStyle w:val="ConsPlusNormal"/>
        <w:ind w:firstLine="540"/>
        <w:jc w:val="both"/>
      </w:pPr>
      <w:r w:rsidRPr="00831452">
        <w:t>В соответствии со ст. 214.2 Налогового кодекса РФ налогом на доходы физических лиц облагаются проценты по рублевым вкладам, если сумма процентов превышает ставку рефинансирования на 5 процентных пунктов (</w:t>
      </w:r>
      <w:r>
        <w:t>10,50</w:t>
      </w:r>
      <w:r w:rsidRPr="00831452">
        <w:t xml:space="preserve">% + 5% = </w:t>
      </w:r>
      <w:r>
        <w:t>15</w:t>
      </w:r>
      <w:r w:rsidRPr="00831452">
        <w:t>,</w:t>
      </w:r>
      <w:r>
        <w:t>50</w:t>
      </w:r>
      <w:r w:rsidRPr="00831452">
        <w:t xml:space="preserve">%). </w:t>
      </w:r>
    </w:p>
    <w:p w:rsidR="00831452" w:rsidRPr="00831452" w:rsidRDefault="00831452" w:rsidP="00831452">
      <w:pPr>
        <w:pStyle w:val="ConsPlusNormal"/>
        <w:ind w:firstLine="540"/>
        <w:jc w:val="both"/>
      </w:pPr>
      <w:r w:rsidRPr="00831452">
        <w:t xml:space="preserve">Таким образом, налог будет начислен по доходам, полученным свыше </w:t>
      </w:r>
      <w:r>
        <w:t>15,50</w:t>
      </w:r>
      <w:r w:rsidRPr="00831452">
        <w:t xml:space="preserve"> процентов.</w:t>
      </w:r>
    </w:p>
    <w:p w:rsidR="00831452" w:rsidRPr="00831452" w:rsidRDefault="00831452" w:rsidP="00831452">
      <w:pPr>
        <w:pStyle w:val="ConsPlusNormal"/>
        <w:ind w:firstLine="540"/>
        <w:jc w:val="both"/>
      </w:pPr>
      <w:r w:rsidRPr="00831452">
        <w:t xml:space="preserve">Налоговая ставка для граждан РФ по начисленным процентам составляет 35 процентов. </w:t>
      </w:r>
    </w:p>
    <w:p w:rsidR="00831452" w:rsidRPr="00831452" w:rsidRDefault="00831452" w:rsidP="00831452">
      <w:pPr>
        <w:pStyle w:val="ConsPlusNormal"/>
        <w:ind w:firstLine="540"/>
        <w:jc w:val="both"/>
      </w:pPr>
      <w:r w:rsidRPr="00831452">
        <w:t>По вкладам в иностранной валюте, налог будет исчисляться исходя из 9 процентов годовых.</w:t>
      </w:r>
    </w:p>
    <w:p w:rsidR="00BE1DAA" w:rsidRPr="003E549D" w:rsidRDefault="00BE1DAA" w:rsidP="007C0B34">
      <w:pPr>
        <w:autoSpaceDE w:val="0"/>
        <w:autoSpaceDN w:val="0"/>
        <w:adjustRightInd w:val="0"/>
        <w:ind w:firstLine="540"/>
        <w:jc w:val="both"/>
      </w:pPr>
    </w:p>
    <w:p w:rsidR="00A05818" w:rsidRDefault="00A05818" w:rsidP="00A05818">
      <w:pPr>
        <w:ind w:firstLine="540"/>
        <w:jc w:val="both"/>
        <w:rPr>
          <w:b/>
          <w:i/>
          <w:u w:val="single"/>
        </w:rPr>
      </w:pPr>
      <w:r w:rsidRPr="004E6346">
        <w:rPr>
          <w:b/>
          <w:i/>
          <w:u w:val="single"/>
        </w:rPr>
        <w:t>Способы восстановления нарушенных прав:</w:t>
      </w:r>
    </w:p>
    <w:p w:rsidR="00A05818" w:rsidRDefault="00A05818" w:rsidP="00A05818">
      <w:pPr>
        <w:ind w:firstLine="540"/>
        <w:jc w:val="both"/>
      </w:pPr>
      <w:r>
        <w:t xml:space="preserve">1. </w:t>
      </w:r>
      <w:r w:rsidR="008A7CA2">
        <w:t>Обращение с письменной претензией к исполнителю</w:t>
      </w:r>
      <w:r>
        <w:rPr>
          <w:iCs/>
        </w:rPr>
        <w:t>.</w:t>
      </w:r>
    </w:p>
    <w:p w:rsidR="003B3DBD" w:rsidRDefault="00A05818" w:rsidP="00A05818">
      <w:pPr>
        <w:ind w:firstLine="540"/>
        <w:jc w:val="both"/>
      </w:pPr>
      <w:r>
        <w:t xml:space="preserve">2. </w:t>
      </w:r>
      <w:r w:rsidRPr="00F8474C">
        <w:t>Обращ</w:t>
      </w:r>
      <w:r>
        <w:t>ение в суд с исковым заявлением</w:t>
      </w:r>
      <w:r w:rsidR="003B3DBD">
        <w:t xml:space="preserve"> о взыскании </w:t>
      </w:r>
      <w:r w:rsidR="006E4136">
        <w:t xml:space="preserve">суммы вклада, процентов, </w:t>
      </w:r>
      <w:r w:rsidR="003B3DBD">
        <w:t>убытков</w:t>
      </w:r>
      <w:r w:rsidR="006E4136">
        <w:t>.</w:t>
      </w:r>
    </w:p>
    <w:p w:rsidR="0089714A" w:rsidRDefault="0089714A" w:rsidP="00A05818">
      <w:pPr>
        <w:ind w:firstLine="540"/>
        <w:jc w:val="both"/>
      </w:pPr>
      <w:r>
        <w:t>3. Административная ответственность.</w:t>
      </w:r>
    </w:p>
    <w:p w:rsidR="00B54DEA" w:rsidRPr="00347223" w:rsidRDefault="001C6F1A" w:rsidP="001C6F1A">
      <w:pPr>
        <w:pStyle w:val="ConsPlusNormal"/>
        <w:ind w:firstLine="540"/>
        <w:jc w:val="both"/>
        <w:rPr>
          <w:bCs/>
        </w:rPr>
      </w:pPr>
      <w:r>
        <w:rPr>
          <w:bCs/>
        </w:rPr>
        <w:t xml:space="preserve">3.1. </w:t>
      </w:r>
      <w:r w:rsidR="00B54DEA">
        <w:rPr>
          <w:bCs/>
        </w:rPr>
        <w:t xml:space="preserve">Непредоставление необходимой и достоверной информации исполнителем влечёт административную ответственность, предусмотренную </w:t>
      </w:r>
      <w:r w:rsidR="00B54DEA" w:rsidRPr="00347223">
        <w:rPr>
          <w:b/>
          <w:bCs/>
          <w:i/>
        </w:rPr>
        <w:t>ч.1 ст. 14.8 КоАП РФ</w:t>
      </w:r>
      <w:r w:rsidR="00347223" w:rsidRPr="00347223">
        <w:rPr>
          <w:bCs/>
        </w:rPr>
        <w:t>.</w:t>
      </w:r>
    </w:p>
    <w:p w:rsidR="00B54DEA" w:rsidRDefault="00B54DEA" w:rsidP="001C6F1A">
      <w:pPr>
        <w:pStyle w:val="ConsPlusNormal"/>
        <w:ind w:firstLine="540"/>
        <w:jc w:val="both"/>
      </w:pPr>
      <w:r>
        <w:rPr>
          <w:bCs/>
        </w:rPr>
        <w:t xml:space="preserve">Если договор займа содержит условия, ущемляющие права потребителя, это </w:t>
      </w:r>
      <w:r>
        <w:t xml:space="preserve">влечет административную ответственность, предусмотренную </w:t>
      </w:r>
      <w:r w:rsidRPr="00A43EC7">
        <w:rPr>
          <w:b/>
          <w:i/>
        </w:rPr>
        <w:t xml:space="preserve">ч. </w:t>
      </w:r>
      <w:r>
        <w:rPr>
          <w:b/>
          <w:i/>
        </w:rPr>
        <w:t>2 ст. 14.8</w:t>
      </w:r>
      <w:r w:rsidRPr="00A43EC7">
        <w:rPr>
          <w:b/>
          <w:i/>
        </w:rPr>
        <w:t xml:space="preserve"> КоАП РФ</w:t>
      </w:r>
      <w:r>
        <w:t>.</w:t>
      </w:r>
    </w:p>
    <w:p w:rsidR="00AB5A6A" w:rsidRDefault="00AB5A6A" w:rsidP="00AB5A6A">
      <w:pPr>
        <w:pStyle w:val="ConsPlusNormal"/>
        <w:ind w:firstLine="540"/>
        <w:jc w:val="both"/>
      </w:pPr>
      <w:r w:rsidRPr="00FA7B93">
        <w:t xml:space="preserve">К </w:t>
      </w:r>
      <w:r w:rsidRPr="001C6F1A">
        <w:rPr>
          <w:bCs/>
        </w:rPr>
        <w:t>административной</w:t>
      </w:r>
      <w:r w:rsidRPr="00FA7B93">
        <w:t xml:space="preserve"> ответственности </w:t>
      </w:r>
      <w:r>
        <w:t>исполнитель</w:t>
      </w:r>
      <w:r w:rsidRPr="00FA7B93">
        <w:t xml:space="preserve"> может быть привлечен в течение 1 года с момента заключения договора.</w:t>
      </w:r>
      <w:r>
        <w:t xml:space="preserve"> </w:t>
      </w:r>
    </w:p>
    <w:p w:rsidR="00B54DEA" w:rsidRPr="00560BB5" w:rsidRDefault="00B54DEA" w:rsidP="001C6F1A">
      <w:pPr>
        <w:pStyle w:val="ConsPlusNormal"/>
        <w:ind w:firstLine="540"/>
        <w:jc w:val="both"/>
        <w:rPr>
          <w:b/>
          <w:bCs/>
          <w:i/>
        </w:rPr>
      </w:pPr>
      <w:r>
        <w:t xml:space="preserve">В целях </w:t>
      </w:r>
      <w:r w:rsidRPr="001C6F1A">
        <w:rPr>
          <w:bCs/>
        </w:rPr>
        <w:t>привлечения</w:t>
      </w:r>
      <w:r>
        <w:t xml:space="preserve"> исполнителя к административной ответственности за совершение правонарушений, предусмотренных указанными статьями</w:t>
      </w:r>
      <w:r w:rsidRPr="000574C2">
        <w:t>,</w:t>
      </w:r>
      <w:r>
        <w:t xml:space="preserve"> потребителю рекомендуется обратиться </w:t>
      </w:r>
      <w:r w:rsidRPr="00E71EAE">
        <w:rPr>
          <w:b/>
          <w:i/>
        </w:rPr>
        <w:t>с письменн</w:t>
      </w:r>
      <w:r>
        <w:rPr>
          <w:b/>
          <w:i/>
        </w:rPr>
        <w:t xml:space="preserve">ой жалобой </w:t>
      </w:r>
      <w:r>
        <w:t xml:space="preserve">в </w:t>
      </w:r>
      <w:r w:rsidRPr="000574C2">
        <w:rPr>
          <w:b/>
          <w:i/>
        </w:rPr>
        <w:t>территориальный отдел Управления Роспотребнадзора по Свердловской области.</w:t>
      </w:r>
    </w:p>
    <w:p w:rsidR="00D84D9E" w:rsidRPr="00D84D9E" w:rsidRDefault="001C6F1A" w:rsidP="001C6F1A">
      <w:pPr>
        <w:pStyle w:val="ConsPlusNormal"/>
        <w:ind w:firstLine="540"/>
        <w:jc w:val="both"/>
        <w:rPr>
          <w:bCs/>
        </w:rPr>
      </w:pPr>
      <w:r>
        <w:rPr>
          <w:bCs/>
        </w:rPr>
        <w:t xml:space="preserve">3.2. </w:t>
      </w:r>
      <w:r w:rsidR="00D84D9E" w:rsidRPr="00D84D9E">
        <w:rPr>
          <w:bCs/>
        </w:rPr>
        <w:t>Нарушение</w:t>
      </w:r>
      <w:r w:rsidR="00D84D9E" w:rsidRPr="00D84D9E">
        <w:rPr>
          <w:rFonts w:eastAsia="Times New Roman"/>
          <w:bCs/>
          <w:lang w:eastAsia="ru-RU"/>
        </w:rPr>
        <w:t xml:space="preserve"> </w:t>
      </w:r>
      <w:r w:rsidR="0071032A">
        <w:rPr>
          <w:rFonts w:eastAsia="Times New Roman"/>
          <w:bCs/>
          <w:lang w:eastAsia="ru-RU"/>
        </w:rPr>
        <w:t xml:space="preserve">кредитной организацией установленных Банком России нормативов и иных обязательных требований </w:t>
      </w:r>
      <w:r w:rsidR="00D84D9E">
        <w:rPr>
          <w:bCs/>
        </w:rPr>
        <w:t xml:space="preserve">влечёт административную ответственность, предусмотренную </w:t>
      </w:r>
      <w:r w:rsidR="00D84D9E" w:rsidRPr="00D84D9E">
        <w:rPr>
          <w:b/>
          <w:bCs/>
          <w:i/>
        </w:rPr>
        <w:t>ч.</w:t>
      </w:r>
      <w:r w:rsidR="0071032A">
        <w:rPr>
          <w:b/>
          <w:bCs/>
          <w:i/>
        </w:rPr>
        <w:t>2</w:t>
      </w:r>
      <w:r w:rsidR="00D84D9E" w:rsidRPr="00D84D9E">
        <w:rPr>
          <w:b/>
          <w:bCs/>
          <w:i/>
        </w:rPr>
        <w:t xml:space="preserve"> ст. 15.26 КоАП РФ</w:t>
      </w:r>
      <w:r w:rsidR="00D84D9E" w:rsidRPr="00D84D9E">
        <w:rPr>
          <w:bCs/>
        </w:rPr>
        <w:t>.</w:t>
      </w:r>
    </w:p>
    <w:p w:rsidR="00D84D9E" w:rsidRDefault="00D84D9E" w:rsidP="001C6F1A">
      <w:pPr>
        <w:pStyle w:val="ConsPlusNormal"/>
        <w:ind w:firstLine="540"/>
        <w:jc w:val="both"/>
      </w:pPr>
      <w:r w:rsidRPr="00FA7B93">
        <w:t xml:space="preserve">К </w:t>
      </w:r>
      <w:r w:rsidRPr="001C6F1A">
        <w:rPr>
          <w:bCs/>
        </w:rPr>
        <w:t>административной</w:t>
      </w:r>
      <w:r w:rsidRPr="00FA7B93">
        <w:t xml:space="preserve"> ответственности </w:t>
      </w:r>
      <w:r>
        <w:t>исполнитель</w:t>
      </w:r>
      <w:r w:rsidRPr="00FA7B93">
        <w:t xml:space="preserve"> может быть привлечен в течение </w:t>
      </w:r>
      <w:r w:rsidR="00E212B1">
        <w:t xml:space="preserve">1 года </w:t>
      </w:r>
      <w:r w:rsidRPr="00FA7B93">
        <w:t xml:space="preserve">с момента </w:t>
      </w:r>
      <w:r w:rsidR="00E212B1">
        <w:t>совершения административного правонарушения</w:t>
      </w:r>
      <w:r w:rsidRPr="00FA7B93">
        <w:t>.</w:t>
      </w:r>
      <w:r>
        <w:t xml:space="preserve"> </w:t>
      </w:r>
    </w:p>
    <w:p w:rsidR="00D84D9E" w:rsidRPr="00DF2328" w:rsidRDefault="00D84D9E" w:rsidP="00DF2328">
      <w:pPr>
        <w:pStyle w:val="ConsPlusNormal"/>
        <w:ind w:firstLine="540"/>
        <w:jc w:val="both"/>
        <w:rPr>
          <w:b/>
          <w:i/>
        </w:rPr>
      </w:pPr>
      <w:r>
        <w:t xml:space="preserve">В целях </w:t>
      </w:r>
      <w:r w:rsidRPr="001C6F1A">
        <w:rPr>
          <w:bCs/>
        </w:rPr>
        <w:t>привлечения</w:t>
      </w:r>
      <w:r>
        <w:t xml:space="preserve"> исполнителя к административной ответственности за совершение правонарушени</w:t>
      </w:r>
      <w:r w:rsidR="00243294">
        <w:t>я</w:t>
      </w:r>
      <w:r>
        <w:t>, предусмотренн</w:t>
      </w:r>
      <w:r w:rsidR="00243294">
        <w:t xml:space="preserve">ого </w:t>
      </w:r>
      <w:r>
        <w:t>указанн</w:t>
      </w:r>
      <w:r w:rsidR="00243294">
        <w:t>ой</w:t>
      </w:r>
      <w:r>
        <w:t xml:space="preserve"> стать</w:t>
      </w:r>
      <w:r w:rsidR="00243294">
        <w:t>ёй</w:t>
      </w:r>
      <w:r w:rsidRPr="000574C2">
        <w:t>,</w:t>
      </w:r>
      <w:r>
        <w:t xml:space="preserve"> потребителю рекомендуется обратиться </w:t>
      </w:r>
      <w:r w:rsidRPr="00E71EAE">
        <w:rPr>
          <w:b/>
          <w:i/>
        </w:rPr>
        <w:t>с письменн</w:t>
      </w:r>
      <w:r>
        <w:rPr>
          <w:b/>
          <w:i/>
        </w:rPr>
        <w:t xml:space="preserve">ой жалобой </w:t>
      </w:r>
      <w:r>
        <w:t xml:space="preserve">в </w:t>
      </w:r>
      <w:r w:rsidR="00DF2328" w:rsidRPr="00E0202F">
        <w:rPr>
          <w:b/>
          <w:i/>
        </w:rPr>
        <w:t>Управление Службы по защите прав потребителей финансовых услуг и миноритарных акционеров в Уральском федеральном округе</w:t>
      </w:r>
      <w:r w:rsidR="00DF2328" w:rsidRPr="00243294">
        <w:rPr>
          <w:b/>
          <w:i/>
        </w:rPr>
        <w:t xml:space="preserve"> (620144, г.Екатеринбург, ул.Циолковского,</w:t>
      </w:r>
      <w:r w:rsidR="00DF2328">
        <w:rPr>
          <w:b/>
          <w:i/>
        </w:rPr>
        <w:t xml:space="preserve"> </w:t>
      </w:r>
      <w:r w:rsidR="00DF2328" w:rsidRPr="00243294">
        <w:rPr>
          <w:b/>
          <w:i/>
        </w:rPr>
        <w:t>18)</w:t>
      </w:r>
      <w:r w:rsidR="00DF2328">
        <w:rPr>
          <w:b/>
          <w:i/>
        </w:rPr>
        <w:t xml:space="preserve">, или </w:t>
      </w:r>
      <w:r w:rsidR="00DF2328" w:rsidRPr="00E0202F">
        <w:rPr>
          <w:b/>
          <w:i/>
        </w:rPr>
        <w:t>Центральный аппарат Службы по защите прав потребителей финансовых услуг и миноритарных акционеров</w:t>
      </w:r>
      <w:r w:rsidR="00DF2328">
        <w:rPr>
          <w:b/>
          <w:i/>
        </w:rPr>
        <w:t xml:space="preserve"> (</w:t>
      </w:r>
      <w:r w:rsidR="00DF2328" w:rsidRPr="00E0202F">
        <w:rPr>
          <w:b/>
          <w:i/>
        </w:rPr>
        <w:t>107016, г. Москва, ул. Неглинная, д. 12</w:t>
      </w:r>
      <w:r w:rsidR="00DF2328">
        <w:rPr>
          <w:b/>
          <w:i/>
        </w:rPr>
        <w:t>, тел.:</w:t>
      </w:r>
      <w:r w:rsidR="00DF2328" w:rsidRPr="00E0202F">
        <w:rPr>
          <w:b/>
          <w:i/>
        </w:rPr>
        <w:t xml:space="preserve"> 8 800 250-40-72 (для бесплатных звонков из регионов России);</w:t>
      </w:r>
      <w:r w:rsidR="00DF2328">
        <w:rPr>
          <w:b/>
          <w:i/>
        </w:rPr>
        <w:t xml:space="preserve"> </w:t>
      </w:r>
      <w:r w:rsidR="00DF2328" w:rsidRPr="00E0202F">
        <w:rPr>
          <w:b/>
          <w:i/>
        </w:rPr>
        <w:t>+7 495 771-91-00 (круглосуточно, по рабочим дням).</w:t>
      </w:r>
    </w:p>
    <w:sectPr w:rsidR="00D84D9E" w:rsidRPr="00DF2328" w:rsidSect="00F43642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07" w:rsidRDefault="00987507" w:rsidP="00A05818">
      <w:r>
        <w:separator/>
      </w:r>
    </w:p>
  </w:endnote>
  <w:endnote w:type="continuationSeparator" w:id="0">
    <w:p w:rsidR="00987507" w:rsidRDefault="00987507" w:rsidP="00A0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iosCondC">
    <w:altName w:val="HeliosCond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07" w:rsidRDefault="00987507" w:rsidP="00A05818">
      <w:r>
        <w:separator/>
      </w:r>
    </w:p>
  </w:footnote>
  <w:footnote w:type="continuationSeparator" w:id="0">
    <w:p w:rsidR="00987507" w:rsidRDefault="00987507" w:rsidP="00A0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B52EE"/>
    <w:multiLevelType w:val="multilevel"/>
    <w:tmpl w:val="853E0DC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578"/>
        </w:tabs>
        <w:ind w:left="578" w:hanging="578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6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hint="default"/>
      </w:rPr>
    </w:lvl>
  </w:abstractNum>
  <w:abstractNum w:abstractNumId="1" w15:restartNumberingAfterBreak="0">
    <w:nsid w:val="605560A4"/>
    <w:multiLevelType w:val="hybridMultilevel"/>
    <w:tmpl w:val="8B9413F2"/>
    <w:lvl w:ilvl="0" w:tplc="0D1E7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8C7187"/>
    <w:multiLevelType w:val="hybridMultilevel"/>
    <w:tmpl w:val="5866DB2A"/>
    <w:lvl w:ilvl="0" w:tplc="1C4018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97"/>
    <w:rsid w:val="000100E5"/>
    <w:rsid w:val="00046CC7"/>
    <w:rsid w:val="00057CB4"/>
    <w:rsid w:val="00064E31"/>
    <w:rsid w:val="00074821"/>
    <w:rsid w:val="00084C3E"/>
    <w:rsid w:val="00095828"/>
    <w:rsid w:val="000A10AF"/>
    <w:rsid w:val="000A62B8"/>
    <w:rsid w:val="000C55C8"/>
    <w:rsid w:val="000E40C5"/>
    <w:rsid w:val="00117C7B"/>
    <w:rsid w:val="00151A22"/>
    <w:rsid w:val="00152113"/>
    <w:rsid w:val="00152939"/>
    <w:rsid w:val="0016156D"/>
    <w:rsid w:val="001660AB"/>
    <w:rsid w:val="001663E5"/>
    <w:rsid w:val="001702F4"/>
    <w:rsid w:val="00171B67"/>
    <w:rsid w:val="001940AA"/>
    <w:rsid w:val="00195DDF"/>
    <w:rsid w:val="001B168D"/>
    <w:rsid w:val="001C1059"/>
    <w:rsid w:val="001C6F1A"/>
    <w:rsid w:val="001D4E30"/>
    <w:rsid w:val="002014D7"/>
    <w:rsid w:val="00206EA2"/>
    <w:rsid w:val="0021119A"/>
    <w:rsid w:val="00221A53"/>
    <w:rsid w:val="00223B59"/>
    <w:rsid w:val="00243294"/>
    <w:rsid w:val="00262E8F"/>
    <w:rsid w:val="002850BD"/>
    <w:rsid w:val="002A76EC"/>
    <w:rsid w:val="002B3650"/>
    <w:rsid w:val="002B6AF0"/>
    <w:rsid w:val="002B6DB1"/>
    <w:rsid w:val="002B771D"/>
    <w:rsid w:val="002C6404"/>
    <w:rsid w:val="002D23BB"/>
    <w:rsid w:val="00300AF0"/>
    <w:rsid w:val="003019C1"/>
    <w:rsid w:val="00306A66"/>
    <w:rsid w:val="003107DE"/>
    <w:rsid w:val="003219D8"/>
    <w:rsid w:val="00323944"/>
    <w:rsid w:val="00326028"/>
    <w:rsid w:val="0034322F"/>
    <w:rsid w:val="00343BB5"/>
    <w:rsid w:val="00347223"/>
    <w:rsid w:val="003531F5"/>
    <w:rsid w:val="00365990"/>
    <w:rsid w:val="00375748"/>
    <w:rsid w:val="00376B6F"/>
    <w:rsid w:val="003809B4"/>
    <w:rsid w:val="0038234D"/>
    <w:rsid w:val="00383239"/>
    <w:rsid w:val="003A2836"/>
    <w:rsid w:val="003A36D8"/>
    <w:rsid w:val="003A3B75"/>
    <w:rsid w:val="003B2AEC"/>
    <w:rsid w:val="003B3DBD"/>
    <w:rsid w:val="003B44C5"/>
    <w:rsid w:val="003B5EA8"/>
    <w:rsid w:val="003D088C"/>
    <w:rsid w:val="003D0D5E"/>
    <w:rsid w:val="003E549D"/>
    <w:rsid w:val="003E6AE6"/>
    <w:rsid w:val="004031D8"/>
    <w:rsid w:val="004208CC"/>
    <w:rsid w:val="00421354"/>
    <w:rsid w:val="0043466A"/>
    <w:rsid w:val="00436D2D"/>
    <w:rsid w:val="00460754"/>
    <w:rsid w:val="004705E2"/>
    <w:rsid w:val="004757BC"/>
    <w:rsid w:val="004811AD"/>
    <w:rsid w:val="004C3291"/>
    <w:rsid w:val="005201D8"/>
    <w:rsid w:val="00527BC7"/>
    <w:rsid w:val="00545633"/>
    <w:rsid w:val="00551555"/>
    <w:rsid w:val="00563E20"/>
    <w:rsid w:val="0056420B"/>
    <w:rsid w:val="00567ED1"/>
    <w:rsid w:val="0057166A"/>
    <w:rsid w:val="0057576A"/>
    <w:rsid w:val="00596A8D"/>
    <w:rsid w:val="005B253B"/>
    <w:rsid w:val="005B5214"/>
    <w:rsid w:val="005B7F34"/>
    <w:rsid w:val="005D3B3A"/>
    <w:rsid w:val="00603787"/>
    <w:rsid w:val="006047A9"/>
    <w:rsid w:val="00604A12"/>
    <w:rsid w:val="006201EB"/>
    <w:rsid w:val="00631D06"/>
    <w:rsid w:val="00641F33"/>
    <w:rsid w:val="00646A5B"/>
    <w:rsid w:val="00647F7B"/>
    <w:rsid w:val="00651D00"/>
    <w:rsid w:val="0065612D"/>
    <w:rsid w:val="00664787"/>
    <w:rsid w:val="0067278D"/>
    <w:rsid w:val="00674860"/>
    <w:rsid w:val="00685CF4"/>
    <w:rsid w:val="006948A9"/>
    <w:rsid w:val="006949E2"/>
    <w:rsid w:val="006A1320"/>
    <w:rsid w:val="006A38A6"/>
    <w:rsid w:val="006D2BDD"/>
    <w:rsid w:val="006E4136"/>
    <w:rsid w:val="006F1EC3"/>
    <w:rsid w:val="0071032A"/>
    <w:rsid w:val="00721B56"/>
    <w:rsid w:val="00723DE0"/>
    <w:rsid w:val="0075039F"/>
    <w:rsid w:val="007A349E"/>
    <w:rsid w:val="007B1D29"/>
    <w:rsid w:val="007B27B2"/>
    <w:rsid w:val="007B5EE4"/>
    <w:rsid w:val="007C0B34"/>
    <w:rsid w:val="007E1E48"/>
    <w:rsid w:val="007F15FE"/>
    <w:rsid w:val="007F2403"/>
    <w:rsid w:val="0081629E"/>
    <w:rsid w:val="00831452"/>
    <w:rsid w:val="008367C6"/>
    <w:rsid w:val="00841C99"/>
    <w:rsid w:val="00842807"/>
    <w:rsid w:val="0087327E"/>
    <w:rsid w:val="008942A3"/>
    <w:rsid w:val="0089714A"/>
    <w:rsid w:val="008A7CA2"/>
    <w:rsid w:val="008C09A5"/>
    <w:rsid w:val="008D7ABF"/>
    <w:rsid w:val="008E0A4B"/>
    <w:rsid w:val="009260DD"/>
    <w:rsid w:val="00934318"/>
    <w:rsid w:val="0093525D"/>
    <w:rsid w:val="00946E82"/>
    <w:rsid w:val="00975CD2"/>
    <w:rsid w:val="00980B97"/>
    <w:rsid w:val="00987507"/>
    <w:rsid w:val="00990275"/>
    <w:rsid w:val="009A25F8"/>
    <w:rsid w:val="009B14E1"/>
    <w:rsid w:val="009F2C3E"/>
    <w:rsid w:val="00A026C6"/>
    <w:rsid w:val="00A05818"/>
    <w:rsid w:val="00A13A0A"/>
    <w:rsid w:val="00A14A74"/>
    <w:rsid w:val="00A360E9"/>
    <w:rsid w:val="00A53D30"/>
    <w:rsid w:val="00A77EC6"/>
    <w:rsid w:val="00A818E1"/>
    <w:rsid w:val="00A848BA"/>
    <w:rsid w:val="00A92910"/>
    <w:rsid w:val="00A9401D"/>
    <w:rsid w:val="00A9570A"/>
    <w:rsid w:val="00A96F67"/>
    <w:rsid w:val="00AB5A6A"/>
    <w:rsid w:val="00AB60AB"/>
    <w:rsid w:val="00AD60DA"/>
    <w:rsid w:val="00AD7970"/>
    <w:rsid w:val="00AE0BEE"/>
    <w:rsid w:val="00AE3660"/>
    <w:rsid w:val="00AF5B40"/>
    <w:rsid w:val="00B05586"/>
    <w:rsid w:val="00B109D2"/>
    <w:rsid w:val="00B2160A"/>
    <w:rsid w:val="00B244AD"/>
    <w:rsid w:val="00B26325"/>
    <w:rsid w:val="00B32C64"/>
    <w:rsid w:val="00B42195"/>
    <w:rsid w:val="00B5376D"/>
    <w:rsid w:val="00B5431E"/>
    <w:rsid w:val="00B54DEA"/>
    <w:rsid w:val="00BA66FB"/>
    <w:rsid w:val="00BC5F23"/>
    <w:rsid w:val="00BE049A"/>
    <w:rsid w:val="00BE1DAA"/>
    <w:rsid w:val="00C16C94"/>
    <w:rsid w:val="00C40AB5"/>
    <w:rsid w:val="00C421D9"/>
    <w:rsid w:val="00C66AE6"/>
    <w:rsid w:val="00C772EC"/>
    <w:rsid w:val="00C860A4"/>
    <w:rsid w:val="00C94455"/>
    <w:rsid w:val="00C97447"/>
    <w:rsid w:val="00CB0A83"/>
    <w:rsid w:val="00CB0E3D"/>
    <w:rsid w:val="00CF41E9"/>
    <w:rsid w:val="00CF5F41"/>
    <w:rsid w:val="00D14F6F"/>
    <w:rsid w:val="00D4560C"/>
    <w:rsid w:val="00D46B78"/>
    <w:rsid w:val="00D527CF"/>
    <w:rsid w:val="00D619FA"/>
    <w:rsid w:val="00D61DDC"/>
    <w:rsid w:val="00D6339B"/>
    <w:rsid w:val="00D66497"/>
    <w:rsid w:val="00D7081F"/>
    <w:rsid w:val="00D75174"/>
    <w:rsid w:val="00D80B94"/>
    <w:rsid w:val="00D84D9E"/>
    <w:rsid w:val="00D96079"/>
    <w:rsid w:val="00DA37B2"/>
    <w:rsid w:val="00DA7AE3"/>
    <w:rsid w:val="00DB5BA3"/>
    <w:rsid w:val="00DB6F88"/>
    <w:rsid w:val="00DC462D"/>
    <w:rsid w:val="00DE0371"/>
    <w:rsid w:val="00DE2D4C"/>
    <w:rsid w:val="00DF2328"/>
    <w:rsid w:val="00DF4AAF"/>
    <w:rsid w:val="00E02CF0"/>
    <w:rsid w:val="00E212B1"/>
    <w:rsid w:val="00E22126"/>
    <w:rsid w:val="00E31F76"/>
    <w:rsid w:val="00E33EB1"/>
    <w:rsid w:val="00E417F9"/>
    <w:rsid w:val="00E5039D"/>
    <w:rsid w:val="00EA0C8A"/>
    <w:rsid w:val="00EA7ED4"/>
    <w:rsid w:val="00EB49B7"/>
    <w:rsid w:val="00EC7949"/>
    <w:rsid w:val="00ED4508"/>
    <w:rsid w:val="00EE75EF"/>
    <w:rsid w:val="00F00029"/>
    <w:rsid w:val="00F0439B"/>
    <w:rsid w:val="00F04708"/>
    <w:rsid w:val="00F2104B"/>
    <w:rsid w:val="00F4347A"/>
    <w:rsid w:val="00F43642"/>
    <w:rsid w:val="00F532D5"/>
    <w:rsid w:val="00F67332"/>
    <w:rsid w:val="00F76129"/>
    <w:rsid w:val="00F9783F"/>
    <w:rsid w:val="00FA081D"/>
    <w:rsid w:val="00FA4618"/>
    <w:rsid w:val="00FB55C6"/>
    <w:rsid w:val="00FB700E"/>
    <w:rsid w:val="00FC0E76"/>
    <w:rsid w:val="00FE0833"/>
    <w:rsid w:val="00FE7841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A4D37-B3ED-4774-844A-2F031AB5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A05818"/>
    <w:pPr>
      <w:pageBreakBefore/>
      <w:numPr>
        <w:numId w:val="1"/>
      </w:numPr>
      <w:tabs>
        <w:tab w:val="left" w:pos="284"/>
      </w:tabs>
      <w:spacing w:after="24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28"/>
      <w:lang w:eastAsia="ru-RU"/>
    </w:rPr>
  </w:style>
  <w:style w:type="paragraph" w:styleId="2">
    <w:name w:val="heading 2"/>
    <w:next w:val="a0"/>
    <w:link w:val="20"/>
    <w:qFormat/>
    <w:rsid w:val="00A05818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paragraph" w:styleId="3">
    <w:name w:val="heading 3"/>
    <w:aliases w:val="H3,&quot;Сапфир&quot;,Заголовок подраздела,Заголовок 3 Знак1 Знак,Заголовок 3 Знак Знак Знак,Minor,Level 1 - 1"/>
    <w:next w:val="a0"/>
    <w:link w:val="30"/>
    <w:qFormat/>
    <w:rsid w:val="00A05818"/>
    <w:pPr>
      <w:keepNext/>
      <w:numPr>
        <w:ilvl w:val="2"/>
        <w:numId w:val="1"/>
      </w:numPr>
      <w:spacing w:before="80" w:after="80" w:line="240" w:lineRule="auto"/>
      <w:outlineLvl w:val="2"/>
    </w:pPr>
    <w:rPr>
      <w:rFonts w:ascii="Arial" w:eastAsia="Times New Roman" w:hAnsi="Arial" w:cs="Times New Roman"/>
      <w:b/>
      <w:bCs/>
      <w:sz w:val="20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5818"/>
    <w:rPr>
      <w:rFonts w:ascii="Arial" w:eastAsia="Times New Roman" w:hAnsi="Arial" w:cs="Arial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A05818"/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aliases w:val="H3 Знак,&quot;Сапфир&quot; Знак,Заголовок подраздела Знак,Заголовок 3 Знак1 Знак Знак,Заголовок 3 Знак Знак Знак Знак,Minor Знак,Level 1 - 1 Знак"/>
    <w:basedOn w:val="a1"/>
    <w:link w:val="3"/>
    <w:rsid w:val="00A05818"/>
    <w:rPr>
      <w:rFonts w:ascii="Arial" w:eastAsia="Times New Roman" w:hAnsi="Arial" w:cs="Times New Roman"/>
      <w:b/>
      <w:bCs/>
      <w:sz w:val="20"/>
      <w:szCs w:val="26"/>
      <w:lang w:eastAsia="ru-RU"/>
    </w:rPr>
  </w:style>
  <w:style w:type="paragraph" w:styleId="a0">
    <w:name w:val="Body Text"/>
    <w:link w:val="a4"/>
    <w:rsid w:val="00A05818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1"/>
    <w:link w:val="a0"/>
    <w:rsid w:val="00A05818"/>
    <w:rPr>
      <w:rFonts w:ascii="Arial" w:eastAsia="Times New Roman" w:hAnsi="Arial" w:cs="Times New Roman"/>
      <w:sz w:val="20"/>
      <w:szCs w:val="24"/>
      <w:lang w:eastAsia="ru-RU"/>
    </w:rPr>
  </w:style>
  <w:style w:type="paragraph" w:styleId="a5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 Знак,Знак"/>
    <w:basedOn w:val="a"/>
    <w:link w:val="a6"/>
    <w:rsid w:val="00A05818"/>
    <w:rPr>
      <w:rFonts w:ascii="Arial" w:hAnsi="Arial"/>
      <w:sz w:val="16"/>
      <w:szCs w:val="20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 Знак Знак"/>
    <w:basedOn w:val="a1"/>
    <w:link w:val="a5"/>
    <w:rsid w:val="00A05818"/>
    <w:rPr>
      <w:rFonts w:ascii="Arial" w:eastAsia="Times New Roman" w:hAnsi="Arial" w:cs="Times New Roman"/>
      <w:sz w:val="16"/>
      <w:szCs w:val="20"/>
      <w:lang w:eastAsia="ru-RU"/>
    </w:rPr>
  </w:style>
  <w:style w:type="character" w:styleId="a7">
    <w:name w:val="footnote reference"/>
    <w:aliases w:val="Знак сноски-FN,Ciae niinee-FN"/>
    <w:basedOn w:val="a1"/>
    <w:rsid w:val="00A05818"/>
    <w:rPr>
      <w:rFonts w:ascii="Arial" w:hAnsi="Arial"/>
      <w:sz w:val="18"/>
      <w:vertAlign w:val="superscript"/>
    </w:rPr>
  </w:style>
  <w:style w:type="paragraph" w:styleId="a8">
    <w:name w:val="List Paragraph"/>
    <w:basedOn w:val="a"/>
    <w:uiPriority w:val="34"/>
    <w:qFormat/>
    <w:rsid w:val="00A05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05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2E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62E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basedOn w:val="a1"/>
    <w:link w:val="ConsPlusNormal"/>
    <w:rsid w:val="008942A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1"/>
    <w:uiPriority w:val="99"/>
    <w:unhideWhenUsed/>
    <w:rsid w:val="00A13A0A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300AF0"/>
    <w:pPr>
      <w:autoSpaceDE w:val="0"/>
      <w:autoSpaceDN w:val="0"/>
      <w:adjustRightInd w:val="0"/>
      <w:spacing w:after="0" w:line="240" w:lineRule="auto"/>
    </w:pPr>
    <w:rPr>
      <w:rFonts w:ascii="HeliosCondC" w:hAnsi="HeliosCondC" w:cs="HeliosCondC"/>
      <w:color w:val="000000"/>
      <w:sz w:val="24"/>
      <w:szCs w:val="24"/>
    </w:rPr>
  </w:style>
  <w:style w:type="character" w:styleId="ac">
    <w:name w:val="Strong"/>
    <w:basedOn w:val="a1"/>
    <w:uiPriority w:val="22"/>
    <w:qFormat/>
    <w:rsid w:val="00B42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439664BB6E4DF13C91D04FAC8C15FED8B3F20A4567483D92A4EE88B333E5C1DAD2124CA98F8795f6h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Анна Николаевна</dc:creator>
  <cp:keywords/>
  <dc:description/>
  <cp:lastModifiedBy>Короленко Ирина Александровна</cp:lastModifiedBy>
  <cp:revision>5</cp:revision>
  <cp:lastPrinted>2016-06-21T07:34:00Z</cp:lastPrinted>
  <dcterms:created xsi:type="dcterms:W3CDTF">2016-06-27T06:15:00Z</dcterms:created>
  <dcterms:modified xsi:type="dcterms:W3CDTF">2016-09-27T11:20:00Z</dcterms:modified>
</cp:coreProperties>
</file>