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DF47" w14:textId="77777777" w:rsidR="00FF1EE2" w:rsidRPr="008F2832" w:rsidRDefault="00FF1EE2" w:rsidP="00FF1EE2">
      <w:pPr>
        <w:pStyle w:val="ConsPlusNormal"/>
        <w:pageBreakBefore/>
        <w:suppressAutoHyphens/>
        <w:ind w:left="5529" w:firstLine="0"/>
        <w:rPr>
          <w:rFonts w:ascii="Liberation Serif" w:hAnsi="Liberation Serif" w:cs="Liberation Serif"/>
          <w:sz w:val="28"/>
          <w:szCs w:val="28"/>
        </w:rPr>
      </w:pPr>
      <w:r w:rsidRPr="008F2832">
        <w:rPr>
          <w:rFonts w:ascii="Liberation Serif" w:hAnsi="Liberation Serif" w:cs="Liberation Serif"/>
          <w:sz w:val="28"/>
          <w:szCs w:val="28"/>
        </w:rPr>
        <w:t>Приложение № 2 к Порядку</w:t>
      </w:r>
    </w:p>
    <w:p w14:paraId="06AD7120" w14:textId="77777777" w:rsidR="00FF1EE2" w:rsidRPr="008F2832" w:rsidRDefault="00FF1EE2" w:rsidP="00FF1EE2">
      <w:pPr>
        <w:pStyle w:val="ConsPlusNormal"/>
        <w:suppressAutoHyphens/>
        <w:ind w:left="5529" w:firstLine="0"/>
        <w:rPr>
          <w:rFonts w:ascii="Liberation Serif" w:hAnsi="Liberation Serif" w:cs="Liberation Serif"/>
          <w:sz w:val="28"/>
          <w:szCs w:val="28"/>
        </w:rPr>
      </w:pPr>
      <w:r w:rsidRPr="008F2832">
        <w:rPr>
          <w:rFonts w:ascii="Liberation Serif" w:hAnsi="Liberation Serif" w:cs="Liberation Serif"/>
          <w:sz w:val="28"/>
          <w:szCs w:val="28"/>
        </w:rPr>
        <w:t>проведения оценки регулирующего</w:t>
      </w:r>
    </w:p>
    <w:p w14:paraId="46D9934B" w14:textId="77777777" w:rsidR="00FF1EE2" w:rsidRPr="008F2832" w:rsidRDefault="00FF1EE2" w:rsidP="00FF1EE2">
      <w:pPr>
        <w:pStyle w:val="ConsPlusNormal"/>
        <w:suppressAutoHyphens/>
        <w:ind w:left="5529" w:firstLine="0"/>
        <w:rPr>
          <w:rFonts w:ascii="Liberation Serif" w:hAnsi="Liberation Serif" w:cs="Liberation Serif"/>
          <w:sz w:val="28"/>
          <w:szCs w:val="28"/>
        </w:rPr>
      </w:pPr>
      <w:r w:rsidRPr="008F2832">
        <w:rPr>
          <w:rFonts w:ascii="Liberation Serif" w:hAnsi="Liberation Serif" w:cs="Liberation Serif"/>
          <w:sz w:val="28"/>
          <w:szCs w:val="28"/>
        </w:rPr>
        <w:t>воз</w:t>
      </w:r>
      <w:r>
        <w:rPr>
          <w:rFonts w:ascii="Liberation Serif" w:hAnsi="Liberation Serif" w:cs="Liberation Serif"/>
          <w:sz w:val="28"/>
          <w:szCs w:val="28"/>
        </w:rPr>
        <w:t xml:space="preserve">действия проектов </w:t>
      </w:r>
      <w:r w:rsidRPr="008F2832">
        <w:rPr>
          <w:rFonts w:ascii="Liberation Serif" w:hAnsi="Liberation Serif" w:cs="Liberation Serif"/>
          <w:sz w:val="28"/>
          <w:szCs w:val="28"/>
        </w:rPr>
        <w:t xml:space="preserve">нормативных правовых актов </w:t>
      </w:r>
      <w:r w:rsidRPr="00364E6D">
        <w:rPr>
          <w:rFonts w:ascii="Liberation Serif" w:hAnsi="Liberation Serif" w:cs="Liberation Serif"/>
          <w:sz w:val="28"/>
          <w:szCs w:val="28"/>
        </w:rPr>
        <w:t>органов местного самоуправления Арамильского городского округа</w:t>
      </w:r>
    </w:p>
    <w:p w14:paraId="23F486B4" w14:textId="77777777" w:rsidR="00FF1EE2" w:rsidRPr="008F2832" w:rsidRDefault="00FF1EE2" w:rsidP="00FF1EE2">
      <w:pPr>
        <w:suppressAutoHyphens/>
        <w:autoSpaceDE w:val="0"/>
        <w:autoSpaceDN w:val="0"/>
        <w:adjustRightInd w:val="0"/>
        <w:spacing w:after="0" w:line="240" w:lineRule="auto"/>
        <w:rPr>
          <w:rFonts w:ascii="Liberation Serif" w:eastAsia="Calibri" w:hAnsi="Liberation Serif" w:cs="Liberation Serif"/>
          <w:sz w:val="28"/>
          <w:szCs w:val="28"/>
        </w:rPr>
      </w:pPr>
    </w:p>
    <w:p w14:paraId="76E074CA" w14:textId="77777777" w:rsidR="00FF1EE2" w:rsidRPr="008F2832" w:rsidRDefault="00FF1EE2" w:rsidP="00FF1EE2">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Форма</w:t>
      </w:r>
    </w:p>
    <w:p w14:paraId="1BED5B93" w14:textId="77777777" w:rsidR="00FF1EE2" w:rsidRPr="008F2832" w:rsidRDefault="00FF1EE2" w:rsidP="00FF1EE2">
      <w:pPr>
        <w:widowControl w:val="0"/>
        <w:suppressAutoHyphens/>
        <w:autoSpaceDE w:val="0"/>
        <w:autoSpaceDN w:val="0"/>
        <w:spacing w:after="0" w:line="240" w:lineRule="auto"/>
        <w:jc w:val="center"/>
        <w:rPr>
          <w:rFonts w:ascii="Liberation Serif" w:eastAsia="Times New Roman" w:hAnsi="Liberation Serif" w:cs="Liberation Serif"/>
          <w:sz w:val="28"/>
          <w:szCs w:val="28"/>
        </w:rPr>
      </w:pPr>
      <w:bookmarkStart w:id="0" w:name="P41"/>
      <w:bookmarkEnd w:id="0"/>
      <w:r w:rsidRPr="008F2832">
        <w:rPr>
          <w:rFonts w:ascii="Liberation Serif" w:hAnsi="Liberation Serif" w:cs="Liberation Serif"/>
          <w:sz w:val="28"/>
          <w:szCs w:val="28"/>
        </w:rPr>
        <w:t>УВЕДОМЛЕНИЕ</w:t>
      </w:r>
    </w:p>
    <w:p w14:paraId="7BDEE958" w14:textId="77777777" w:rsidR="00FF1EE2" w:rsidRPr="008F2832" w:rsidRDefault="00FF1EE2" w:rsidP="00FF1EE2">
      <w:pPr>
        <w:widowControl w:val="0"/>
        <w:suppressAutoHyphens/>
        <w:autoSpaceDE w:val="0"/>
        <w:autoSpaceDN w:val="0"/>
        <w:spacing w:after="0" w:line="240" w:lineRule="auto"/>
        <w:jc w:val="center"/>
        <w:rPr>
          <w:rFonts w:ascii="Liberation Serif" w:hAnsi="Liberation Serif" w:cs="Liberation Serif"/>
          <w:sz w:val="28"/>
          <w:szCs w:val="28"/>
        </w:rPr>
      </w:pPr>
      <w:r w:rsidRPr="008F2832">
        <w:rPr>
          <w:rFonts w:ascii="Liberation Serif" w:hAnsi="Liberation Serif" w:cs="Liberation Serif"/>
          <w:sz w:val="28"/>
          <w:szCs w:val="28"/>
        </w:rPr>
        <w:t>о проведении публичных консультаций для проектов нормативных правовых актов низкой степени регулирующего воздействия</w:t>
      </w:r>
    </w:p>
    <w:p w14:paraId="31AAD818" w14:textId="77777777" w:rsidR="00FF1EE2" w:rsidRPr="008F2832" w:rsidRDefault="00FF1EE2" w:rsidP="00FF1EE2">
      <w:pPr>
        <w:widowControl w:val="0"/>
        <w:suppressAutoHyphens/>
        <w:autoSpaceDE w:val="0"/>
        <w:autoSpaceDN w:val="0"/>
        <w:spacing w:after="0" w:line="240" w:lineRule="auto"/>
        <w:jc w:val="center"/>
        <w:rPr>
          <w:rFonts w:ascii="Liberation Serif" w:hAnsi="Liberation Serif" w:cs="Liberation Serif"/>
          <w:b/>
          <w:sz w:val="26"/>
          <w:szCs w:val="26"/>
        </w:rPr>
      </w:pPr>
    </w:p>
    <w:tbl>
      <w:tblPr>
        <w:tblW w:w="101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
        <w:gridCol w:w="57"/>
        <w:gridCol w:w="2003"/>
        <w:gridCol w:w="208"/>
        <w:gridCol w:w="1067"/>
        <w:gridCol w:w="1693"/>
        <w:gridCol w:w="500"/>
        <w:gridCol w:w="1276"/>
        <w:gridCol w:w="926"/>
        <w:gridCol w:w="133"/>
        <w:gridCol w:w="1777"/>
      </w:tblGrid>
      <w:tr w:rsidR="00FF1EE2" w:rsidRPr="008F2832" w14:paraId="657ED126"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0230E5C4"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1.</w:t>
            </w:r>
          </w:p>
        </w:tc>
        <w:tc>
          <w:tcPr>
            <w:tcW w:w="9583" w:type="dxa"/>
            <w:gridSpan w:val="9"/>
            <w:tcBorders>
              <w:top w:val="single" w:sz="4" w:space="0" w:color="auto"/>
              <w:left w:val="single" w:sz="4" w:space="0" w:color="auto"/>
              <w:bottom w:val="single" w:sz="4" w:space="0" w:color="auto"/>
              <w:right w:val="single" w:sz="4" w:space="0" w:color="auto"/>
            </w:tcBorders>
            <w:hideMark/>
          </w:tcPr>
          <w:p w14:paraId="28EB49E6"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Вид, наименование и планируемый срок вступления в силу нормативного правового акта</w:t>
            </w:r>
          </w:p>
        </w:tc>
      </w:tr>
      <w:tr w:rsidR="00FF1EE2" w:rsidRPr="008F2832" w14:paraId="20CD44A7" w14:textId="77777777" w:rsidTr="00FF1EE2">
        <w:trPr>
          <w:trHeight w:val="1445"/>
        </w:trPr>
        <w:tc>
          <w:tcPr>
            <w:tcW w:w="10140" w:type="dxa"/>
            <w:gridSpan w:val="11"/>
            <w:tcBorders>
              <w:top w:val="single" w:sz="4" w:space="0" w:color="auto"/>
              <w:left w:val="single" w:sz="4" w:space="0" w:color="auto"/>
              <w:bottom w:val="single" w:sz="4" w:space="0" w:color="auto"/>
              <w:right w:val="single" w:sz="4" w:space="0" w:color="auto"/>
            </w:tcBorders>
          </w:tcPr>
          <w:p w14:paraId="753FF71F" w14:textId="68FF0983"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Вид, наименование проекта акта: </w:t>
            </w:r>
            <w:r w:rsidR="00BF2675" w:rsidRPr="00BF2675">
              <w:rPr>
                <w:rFonts w:ascii="Liberation Serif" w:eastAsia="Calibri" w:hAnsi="Liberation Serif" w:cs="Liberation Serif"/>
                <w:sz w:val="24"/>
                <w:szCs w:val="24"/>
              </w:rPr>
              <w:t>Постановление Администрации Арамильского городского округа О внесении изменений в постановление Администрации Арамильского городского округа от 04.06.2020 № 255 «Об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Арамильского городского округа</w:t>
            </w:r>
          </w:p>
          <w:p w14:paraId="31F861D0" w14:textId="71CFAB46"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Планируемый срок вступления в силу: </w:t>
            </w:r>
            <w:r w:rsidR="006B54BB">
              <w:rPr>
                <w:rFonts w:ascii="Liberation Serif" w:eastAsia="Calibri" w:hAnsi="Liberation Serif" w:cs="Liberation Serif"/>
                <w:sz w:val="24"/>
                <w:szCs w:val="24"/>
              </w:rPr>
              <w:t>февраль 2022 года</w:t>
            </w:r>
          </w:p>
        </w:tc>
      </w:tr>
      <w:tr w:rsidR="00FF1EE2" w:rsidRPr="008F2832" w14:paraId="47E665C5"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7DCF7735"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2.</w:t>
            </w:r>
          </w:p>
        </w:tc>
        <w:tc>
          <w:tcPr>
            <w:tcW w:w="9583" w:type="dxa"/>
            <w:gridSpan w:val="9"/>
            <w:tcBorders>
              <w:top w:val="single" w:sz="4" w:space="0" w:color="auto"/>
              <w:left w:val="single" w:sz="4" w:space="0" w:color="auto"/>
              <w:bottom w:val="single" w:sz="4" w:space="0" w:color="auto"/>
              <w:right w:val="single" w:sz="4" w:space="0" w:color="auto"/>
            </w:tcBorders>
            <w:hideMark/>
          </w:tcPr>
          <w:p w14:paraId="1B1D2378"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Сведения об отраслевом органе - разработчике проекта акта, проводящем оценку регулирующего воздействия</w:t>
            </w:r>
          </w:p>
        </w:tc>
      </w:tr>
      <w:tr w:rsidR="00FF1EE2" w:rsidRPr="008F2832" w14:paraId="33F8871E" w14:textId="77777777" w:rsidTr="00FF1EE2">
        <w:trPr>
          <w:trHeight w:val="1902"/>
        </w:trPr>
        <w:tc>
          <w:tcPr>
            <w:tcW w:w="10140" w:type="dxa"/>
            <w:gridSpan w:val="11"/>
            <w:tcBorders>
              <w:top w:val="single" w:sz="4" w:space="0" w:color="auto"/>
              <w:left w:val="single" w:sz="4" w:space="0" w:color="auto"/>
              <w:bottom w:val="single" w:sz="4" w:space="0" w:color="auto"/>
              <w:right w:val="single" w:sz="4" w:space="0" w:color="auto"/>
            </w:tcBorders>
          </w:tcPr>
          <w:p w14:paraId="6CDB12BA"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Орган местного самоуправления, отдел (управление), разработавший проект акта (далее – разработчик):</w:t>
            </w:r>
          </w:p>
          <w:p w14:paraId="1750C4FE" w14:textId="2B09BA8E" w:rsidR="006B54BB" w:rsidRDefault="006B54BB"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6B54BB">
              <w:rPr>
                <w:rFonts w:ascii="Liberation Serif" w:eastAsia="Calibri" w:hAnsi="Liberation Serif" w:cs="Liberation Serif"/>
                <w:sz w:val="24"/>
                <w:szCs w:val="24"/>
              </w:rPr>
              <w:t>МКУ «УЗ и АТ Администрации АГО»</w:t>
            </w:r>
          </w:p>
          <w:p w14:paraId="29100938" w14:textId="1CDAF75F"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наименование</w:t>
            </w:r>
          </w:p>
          <w:p w14:paraId="673E63C9"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Сведения об органах местного самоуправления, отделах (управлениях) – соисполнителях:</w:t>
            </w:r>
          </w:p>
          <w:p w14:paraId="5F8709EF" w14:textId="76EF8647" w:rsidR="00FF1EE2" w:rsidRPr="008F2832" w:rsidRDefault="006B54BB"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отсутствуют</w:t>
            </w:r>
          </w:p>
          <w:p w14:paraId="5A94EF96"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наименование</w:t>
            </w:r>
          </w:p>
          <w:p w14:paraId="1EB83E90" w14:textId="44E29425"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Должность: </w:t>
            </w:r>
            <w:r w:rsidR="006B54BB" w:rsidRPr="006B54BB">
              <w:rPr>
                <w:rFonts w:ascii="Liberation Serif" w:eastAsia="Calibri" w:hAnsi="Liberation Serif" w:cs="Liberation Serif"/>
                <w:sz w:val="24"/>
                <w:szCs w:val="24"/>
              </w:rPr>
              <w:t>Специалист по вопросам организации транспортного обслуживания</w:t>
            </w:r>
            <w:r w:rsidR="006B54BB">
              <w:t xml:space="preserve"> </w:t>
            </w:r>
            <w:r w:rsidR="006B54BB" w:rsidRPr="006B54BB">
              <w:rPr>
                <w:rFonts w:ascii="Liberation Serif" w:eastAsia="Calibri" w:hAnsi="Liberation Serif" w:cs="Liberation Serif"/>
                <w:sz w:val="24"/>
                <w:szCs w:val="24"/>
              </w:rPr>
              <w:t>МКУ «УЗ и АТ Администрации АГО»</w:t>
            </w:r>
          </w:p>
          <w:p w14:paraId="67B8605B" w14:textId="77777777" w:rsidR="006B54BB" w:rsidRPr="006B54BB" w:rsidRDefault="006B54BB" w:rsidP="006B54BB">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6B54BB">
              <w:rPr>
                <w:rFonts w:ascii="Liberation Serif" w:eastAsia="Calibri" w:hAnsi="Liberation Serif" w:cs="Liberation Serif"/>
                <w:sz w:val="24"/>
                <w:szCs w:val="24"/>
              </w:rPr>
              <w:t>Ф.И.О. исполнителя профильного отдела: Малицкий Дмитрий Евгеньевич</w:t>
            </w:r>
          </w:p>
          <w:p w14:paraId="1542E1F5" w14:textId="77777777" w:rsidR="006B54BB" w:rsidRDefault="00FF1EE2" w:rsidP="006B54BB">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Тел.: </w:t>
            </w:r>
            <w:r w:rsidR="006B54BB" w:rsidRPr="006B54BB">
              <w:rPr>
                <w:rFonts w:ascii="Liberation Serif" w:eastAsia="Calibri" w:hAnsi="Liberation Serif" w:cs="Liberation Serif"/>
                <w:sz w:val="24"/>
                <w:szCs w:val="24"/>
              </w:rPr>
              <w:t>8(343)385-32-81, доб. 1092</w:t>
            </w:r>
            <w:r w:rsidR="006B54BB" w:rsidRPr="008F2832">
              <w:rPr>
                <w:rFonts w:ascii="Liberation Serif" w:eastAsia="Calibri" w:hAnsi="Liberation Serif" w:cs="Liberation Serif"/>
                <w:sz w:val="24"/>
                <w:szCs w:val="24"/>
              </w:rPr>
              <w:t xml:space="preserve"> </w:t>
            </w:r>
          </w:p>
          <w:p w14:paraId="742469B7" w14:textId="41E3242F" w:rsidR="00FF1EE2" w:rsidRPr="008F2832" w:rsidRDefault="006B54BB" w:rsidP="006B54BB">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6B54BB">
              <w:rPr>
                <w:rFonts w:ascii="Liberation Serif" w:eastAsia="Calibri" w:hAnsi="Liberation Serif" w:cs="Liberation Serif"/>
                <w:sz w:val="24"/>
                <w:szCs w:val="24"/>
              </w:rPr>
              <w:t>Адрес электронной почты: malickiy.d@aramilgo.ru</w:t>
            </w:r>
          </w:p>
        </w:tc>
      </w:tr>
      <w:tr w:rsidR="00FF1EE2" w:rsidRPr="008F2832" w14:paraId="5E9A7335"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60646AA1"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3.</w:t>
            </w:r>
          </w:p>
        </w:tc>
        <w:tc>
          <w:tcPr>
            <w:tcW w:w="9583" w:type="dxa"/>
            <w:gridSpan w:val="9"/>
            <w:tcBorders>
              <w:top w:val="single" w:sz="4" w:space="0" w:color="auto"/>
              <w:left w:val="single" w:sz="4" w:space="0" w:color="auto"/>
              <w:bottom w:val="single" w:sz="4" w:space="0" w:color="auto"/>
              <w:right w:val="single" w:sz="4" w:space="0" w:color="auto"/>
            </w:tcBorders>
            <w:hideMark/>
          </w:tcPr>
          <w:p w14:paraId="075B8F70" w14:textId="2CFF2843" w:rsidR="00FF1EE2" w:rsidRPr="008F2832" w:rsidRDefault="00FF1EE2" w:rsidP="006B54BB">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w:t>
            </w:r>
            <w:r w:rsidRPr="008F2832">
              <w:rPr>
                <w:rFonts w:ascii="Liberation Serif" w:eastAsia="Calibri" w:hAnsi="Liberation Serif" w:cs="Liberation Serif"/>
                <w:sz w:val="24"/>
                <w:szCs w:val="24"/>
                <w:lang w:val="en-US"/>
              </w:rPr>
              <w:t>www</w:t>
            </w:r>
            <w:r w:rsidRPr="008F2832">
              <w:rPr>
                <w:rFonts w:ascii="Liberation Serif" w:eastAsia="Calibri" w:hAnsi="Liberation Serif" w:cs="Liberation Serif"/>
                <w:sz w:val="24"/>
                <w:szCs w:val="24"/>
              </w:rPr>
              <w:t>.</w:t>
            </w:r>
            <w:hyperlink r:id="rId4" w:history="1">
              <w:r w:rsidRPr="008F2832">
                <w:rPr>
                  <w:rStyle w:val="a3"/>
                  <w:rFonts w:ascii="Liberation Serif" w:eastAsia="Calibri" w:hAnsi="Liberation Serif" w:cs="Liberation Serif"/>
                  <w:color w:val="000000"/>
                  <w:sz w:val="24"/>
                  <w:szCs w:val="24"/>
                </w:rPr>
                <w:t>regulation.midural.ru</w:t>
              </w:r>
            </w:hyperlink>
            <w:r w:rsidRPr="008F2832">
              <w:rPr>
                <w:rFonts w:ascii="Liberation Serif" w:eastAsia="Calibri" w:hAnsi="Liberation Serif" w:cs="Liberation Serif"/>
                <w:color w:val="000000"/>
                <w:sz w:val="24"/>
                <w:szCs w:val="24"/>
                <w:u w:val="single"/>
              </w:rPr>
              <w:t>,</w:t>
            </w:r>
            <w:r w:rsidRPr="008F2832">
              <w:rPr>
                <w:rFonts w:ascii="Liberation Serif" w:eastAsia="Calibri" w:hAnsi="Liberation Serif" w:cs="Liberation Serif"/>
                <w:sz w:val="24"/>
                <w:szCs w:val="24"/>
              </w:rPr>
              <w:t xml:space="preserve"> официального сайта Арамильского городского округа </w:t>
            </w:r>
            <w:hyperlink r:id="rId5" w:history="1">
              <w:r w:rsidR="006B54BB" w:rsidRPr="00E13411">
                <w:rPr>
                  <w:rStyle w:val="a3"/>
                  <w:rFonts w:ascii="Liberation Serif" w:eastAsia="Calibri" w:hAnsi="Liberation Serif" w:cs="Liberation Serif"/>
                  <w:sz w:val="24"/>
                  <w:szCs w:val="24"/>
                </w:rPr>
                <w:t>www.aramilgo.ru</w:t>
              </w:r>
            </w:hyperlink>
            <w:r w:rsidR="006B54BB">
              <w:rPr>
                <w:rFonts w:ascii="Liberation Serif" w:eastAsia="Calibri" w:hAnsi="Liberation Serif" w:cs="Liberation Serif"/>
                <w:sz w:val="24"/>
                <w:szCs w:val="24"/>
              </w:rPr>
              <w:t xml:space="preserve"> </w:t>
            </w:r>
          </w:p>
        </w:tc>
      </w:tr>
      <w:tr w:rsidR="00FF1EE2" w:rsidRPr="008F2832" w14:paraId="1FC1225F"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6642A8F2"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4.</w:t>
            </w:r>
          </w:p>
        </w:tc>
        <w:tc>
          <w:tcPr>
            <w:tcW w:w="9583" w:type="dxa"/>
            <w:gridSpan w:val="9"/>
            <w:tcBorders>
              <w:top w:val="single" w:sz="4" w:space="0" w:color="auto"/>
              <w:left w:val="single" w:sz="4" w:space="0" w:color="auto"/>
              <w:bottom w:val="single" w:sz="4" w:space="0" w:color="auto"/>
              <w:right w:val="single" w:sz="4" w:space="0" w:color="auto"/>
            </w:tcBorders>
            <w:hideMark/>
          </w:tcPr>
          <w:p w14:paraId="26582CF3"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Степень регулирующего воздействия проекта акта</w:t>
            </w:r>
          </w:p>
        </w:tc>
      </w:tr>
      <w:tr w:rsidR="00FF1EE2" w:rsidRPr="008F2832" w14:paraId="2232ADDC" w14:textId="77777777" w:rsidTr="00FF1EE2">
        <w:tc>
          <w:tcPr>
            <w:tcW w:w="10140" w:type="dxa"/>
            <w:gridSpan w:val="11"/>
            <w:tcBorders>
              <w:top w:val="single" w:sz="4" w:space="0" w:color="auto"/>
              <w:left w:val="single" w:sz="4" w:space="0" w:color="auto"/>
              <w:bottom w:val="single" w:sz="4" w:space="0" w:color="auto"/>
              <w:right w:val="single" w:sz="4" w:space="0" w:color="auto"/>
            </w:tcBorders>
          </w:tcPr>
          <w:p w14:paraId="4F5063E9"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4.1. Степень регулирующего воздействия проекта акта: низкая</w:t>
            </w:r>
          </w:p>
          <w:p w14:paraId="5A15D3D5"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p>
          <w:p w14:paraId="126C8BB1" w14:textId="189480FE"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4.2. Обоснование отнесения проекта акта к низкой степени регулирующего воздействия: </w:t>
            </w:r>
            <w:r w:rsidR="006B54BB" w:rsidRPr="006B54BB">
              <w:rPr>
                <w:rFonts w:ascii="Liberation Serif" w:eastAsia="Calibri" w:hAnsi="Liberation Serif" w:cs="Liberation Serif"/>
                <w:sz w:val="24"/>
                <w:szCs w:val="24"/>
              </w:rPr>
              <w:t xml:space="preserve">Проект акта не содержит положения, устанавливающие ранее не предусмотренные законодательством обязанности, запреты и ограничения для юридических и физических лиц в сфере предпринимательской и иной экономической деятельности или способствующие их </w:t>
            </w:r>
            <w:r w:rsidR="006B54BB" w:rsidRPr="006B54BB">
              <w:rPr>
                <w:rFonts w:ascii="Liberation Serif" w:eastAsia="Calibri" w:hAnsi="Liberation Serif" w:cs="Liberation Serif"/>
                <w:sz w:val="24"/>
                <w:szCs w:val="24"/>
              </w:rPr>
              <w:lastRenderedPageBreak/>
              <w:t>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14:paraId="1A2896EC" w14:textId="4427EC98"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4.3. Срок проведения публичных консультаций: </w:t>
            </w:r>
            <w:r w:rsidR="006B54BB">
              <w:rPr>
                <w:rFonts w:ascii="Liberation Serif" w:eastAsia="Calibri" w:hAnsi="Liberation Serif" w:cs="Liberation Serif"/>
                <w:sz w:val="24"/>
                <w:szCs w:val="24"/>
              </w:rPr>
              <w:t>10 рабочих дней</w:t>
            </w:r>
          </w:p>
        </w:tc>
      </w:tr>
      <w:tr w:rsidR="00FF1EE2" w:rsidRPr="008F2832" w14:paraId="577A5A96"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0D448766"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lastRenderedPageBreak/>
              <w:t>5.</w:t>
            </w:r>
          </w:p>
        </w:tc>
        <w:tc>
          <w:tcPr>
            <w:tcW w:w="9583" w:type="dxa"/>
            <w:gridSpan w:val="9"/>
            <w:tcBorders>
              <w:top w:val="single" w:sz="4" w:space="0" w:color="auto"/>
              <w:left w:val="single" w:sz="4" w:space="0" w:color="auto"/>
              <w:bottom w:val="single" w:sz="4" w:space="0" w:color="auto"/>
              <w:right w:val="single" w:sz="4" w:space="0" w:color="auto"/>
            </w:tcBorders>
            <w:hideMark/>
          </w:tcPr>
          <w:p w14:paraId="190B098E"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FF1EE2" w:rsidRPr="008F2832" w14:paraId="45D2007C" w14:textId="77777777" w:rsidTr="00FF1EE2">
        <w:trPr>
          <w:trHeight w:val="1872"/>
        </w:trPr>
        <w:tc>
          <w:tcPr>
            <w:tcW w:w="10140" w:type="dxa"/>
            <w:gridSpan w:val="11"/>
            <w:tcBorders>
              <w:top w:val="single" w:sz="4" w:space="0" w:color="auto"/>
              <w:left w:val="single" w:sz="4" w:space="0" w:color="auto"/>
              <w:bottom w:val="single" w:sz="4" w:space="0" w:color="auto"/>
              <w:right w:val="single" w:sz="4" w:space="0" w:color="auto"/>
            </w:tcBorders>
          </w:tcPr>
          <w:p w14:paraId="0BF209B5"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14:paraId="0579DCB1" w14:textId="77777777" w:rsidR="006B54BB" w:rsidRPr="006B54BB" w:rsidRDefault="006B54BB" w:rsidP="006B54BB">
            <w:pPr>
              <w:suppressAutoHyphens/>
              <w:autoSpaceDE w:val="0"/>
              <w:autoSpaceDN w:val="0"/>
              <w:adjustRightInd w:val="0"/>
              <w:spacing w:after="0" w:line="240" w:lineRule="auto"/>
              <w:rPr>
                <w:rFonts w:ascii="Liberation Serif" w:eastAsia="Calibri" w:hAnsi="Liberation Serif" w:cs="Liberation Serif"/>
                <w:sz w:val="24"/>
                <w:szCs w:val="24"/>
              </w:rPr>
            </w:pPr>
            <w:r w:rsidRPr="006B54BB">
              <w:rPr>
                <w:rFonts w:ascii="Liberation Serif" w:eastAsia="Calibri" w:hAnsi="Liberation Serif" w:cs="Liberation Serif"/>
                <w:sz w:val="24"/>
                <w:szCs w:val="24"/>
              </w:rPr>
              <w:t>Реализация мероприятий по развитию транспортного обеспечения населения, планирование развития маршрутной сети с учетом потребности населения в услуге. Принятие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Арамильского городского округа устанавливает перечень мероприятий по развитию регулярных перевозок автомобильным транспортом по муниципальным маршрутам Арамильского городского округа, направленных на создание условий, обеспечивающих удовлетворение спроса населения Арамильского городского округа  в транспортных услугах, организацию транспортного обслуживания населения, соответствующего требованиям безопасности и качества.</w:t>
            </w:r>
          </w:p>
          <w:p w14:paraId="2F1430A4" w14:textId="77777777" w:rsidR="006B54BB" w:rsidRPr="006B54BB" w:rsidRDefault="006B54BB" w:rsidP="006B54BB">
            <w:pPr>
              <w:suppressAutoHyphens/>
              <w:autoSpaceDE w:val="0"/>
              <w:autoSpaceDN w:val="0"/>
              <w:adjustRightInd w:val="0"/>
              <w:spacing w:after="0" w:line="240" w:lineRule="auto"/>
              <w:rPr>
                <w:rFonts w:ascii="Liberation Serif" w:eastAsia="Calibri" w:hAnsi="Liberation Serif" w:cs="Liberation Serif"/>
                <w:sz w:val="24"/>
                <w:szCs w:val="24"/>
              </w:rPr>
            </w:pPr>
            <w:r w:rsidRPr="006B54BB">
              <w:rPr>
                <w:rFonts w:ascii="Liberation Serif" w:eastAsia="Calibri" w:hAnsi="Liberation Serif" w:cs="Liberation Serif"/>
                <w:sz w:val="24"/>
                <w:szCs w:val="24"/>
              </w:rPr>
              <w:t>Кроме того, данный проект постановления Администрации Арамильского городского округа разработан с целью исполнения требования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пунктом 27, части первой, статьи 3 которого, установлено,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14:paraId="5F6B16BB" w14:textId="349AE237" w:rsidR="00FF1EE2" w:rsidRPr="008F2832" w:rsidRDefault="006B54BB" w:rsidP="006B54BB">
            <w:pPr>
              <w:suppressAutoHyphens/>
              <w:autoSpaceDE w:val="0"/>
              <w:autoSpaceDN w:val="0"/>
              <w:adjustRightInd w:val="0"/>
              <w:spacing w:after="0" w:line="240" w:lineRule="auto"/>
              <w:rPr>
                <w:rFonts w:ascii="Liberation Serif" w:eastAsia="Calibri" w:hAnsi="Liberation Serif" w:cs="Liberation Serif"/>
                <w:sz w:val="24"/>
                <w:szCs w:val="24"/>
              </w:rPr>
            </w:pPr>
            <w:r w:rsidRPr="006B54BB">
              <w:rPr>
                <w:rFonts w:ascii="Liberation Serif" w:eastAsia="Calibri" w:hAnsi="Liberation Serif" w:cs="Liberation Serif"/>
                <w:sz w:val="24"/>
                <w:szCs w:val="24"/>
              </w:rPr>
              <w:t>В соответствии Постановлением Администрации Арамильского городского округа от 03.06.2016 № 259 «Об утверждении Положения по организации транспортного обслуживания населения на территории Арамильского городского округа», документ планирования регулярных перевозок пассажиров и багажа автомобильным транспортом по муниципальным маршрутам таких перевозок утверждает Администрация Арамильского городского округа</w:t>
            </w:r>
          </w:p>
          <w:p w14:paraId="2A53E3B2" w14:textId="78BE5565"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5.2. Негативные эффекты, возникающие в связи с наличием проблемы: </w:t>
            </w:r>
          </w:p>
          <w:p w14:paraId="6F52DC62" w14:textId="3EF49BDB" w:rsidR="00FF1EE2" w:rsidRPr="008F2832" w:rsidRDefault="006B54BB"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6B54BB">
              <w:rPr>
                <w:rFonts w:ascii="Liberation Serif" w:eastAsia="Calibri" w:hAnsi="Liberation Serif" w:cs="Liberation Serif"/>
                <w:sz w:val="24"/>
                <w:szCs w:val="24"/>
              </w:rPr>
              <w:t>Отсутствие перечня мероприятий по развитию регулярных перевозок пассажиров и багажа автомобильным транспортом, может привести к снижению качества и безопасности пассажирских перевозок</w:t>
            </w:r>
          </w:p>
          <w:p w14:paraId="58DD88B2" w14:textId="55305EE3"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5.3. Источники данных: </w:t>
            </w:r>
            <w:r w:rsidR="006B54BB" w:rsidRPr="006B54BB">
              <w:rPr>
                <w:rFonts w:ascii="Liberation Serif" w:eastAsia="Calibri" w:hAnsi="Liberation Serif" w:cs="Liberation Serif"/>
                <w:sz w:val="24"/>
                <w:szCs w:val="24"/>
              </w:rPr>
              <w:t>Существующая практика организации процесса транспортного обслуживания населения Арамильского городского округа уполномоченными органами</w:t>
            </w:r>
          </w:p>
        </w:tc>
      </w:tr>
      <w:tr w:rsidR="00FF1EE2" w:rsidRPr="008F2832" w14:paraId="6D79DCC8"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24697D80"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6.</w:t>
            </w:r>
          </w:p>
        </w:tc>
        <w:tc>
          <w:tcPr>
            <w:tcW w:w="9583" w:type="dxa"/>
            <w:gridSpan w:val="9"/>
            <w:tcBorders>
              <w:top w:val="single" w:sz="4" w:space="0" w:color="auto"/>
              <w:left w:val="single" w:sz="4" w:space="0" w:color="auto"/>
              <w:bottom w:val="single" w:sz="4" w:space="0" w:color="auto"/>
              <w:right w:val="single" w:sz="4" w:space="0" w:color="auto"/>
            </w:tcBorders>
            <w:hideMark/>
          </w:tcPr>
          <w:p w14:paraId="7E0052EA" w14:textId="2B394D16"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Анализ </w:t>
            </w:r>
            <w:r w:rsidR="006B54BB" w:rsidRPr="008F2832">
              <w:rPr>
                <w:rFonts w:ascii="Liberation Serif" w:eastAsia="Calibri" w:hAnsi="Liberation Serif" w:cs="Liberation Serif"/>
                <w:sz w:val="24"/>
                <w:szCs w:val="24"/>
              </w:rPr>
              <w:t>муниципального опыта</w:t>
            </w:r>
            <w:r w:rsidRPr="008F2832">
              <w:rPr>
                <w:rFonts w:ascii="Liberation Serif" w:eastAsia="Calibri" w:hAnsi="Liberation Serif" w:cs="Liberation Serif"/>
                <w:sz w:val="24"/>
                <w:szCs w:val="24"/>
              </w:rPr>
              <w:t xml:space="preserve"> в соответствующих сферах деятельности</w:t>
            </w:r>
          </w:p>
        </w:tc>
      </w:tr>
      <w:tr w:rsidR="00FF1EE2" w:rsidRPr="008F2832" w14:paraId="4AD1C520" w14:textId="77777777" w:rsidTr="00FF1EE2">
        <w:tc>
          <w:tcPr>
            <w:tcW w:w="10140" w:type="dxa"/>
            <w:gridSpan w:val="11"/>
            <w:tcBorders>
              <w:top w:val="single" w:sz="4" w:space="0" w:color="auto"/>
              <w:left w:val="single" w:sz="4" w:space="0" w:color="auto"/>
              <w:bottom w:val="single" w:sz="4" w:space="0" w:color="auto"/>
              <w:right w:val="single" w:sz="4" w:space="0" w:color="auto"/>
            </w:tcBorders>
          </w:tcPr>
          <w:p w14:paraId="7717D592" w14:textId="3CADBD3A"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6.1. Муниципальный опыт в соответствующих сферах: </w:t>
            </w:r>
            <w:r w:rsidR="006B54BB">
              <w:rPr>
                <w:rFonts w:ascii="Liberation Serif" w:eastAsia="Calibri" w:hAnsi="Liberation Serif" w:cs="Liberation Serif"/>
                <w:sz w:val="24"/>
                <w:szCs w:val="24"/>
              </w:rPr>
              <w:t>нет данных</w:t>
            </w:r>
          </w:p>
          <w:p w14:paraId="29C4632E" w14:textId="77777777" w:rsidR="006B54BB" w:rsidRPr="006B54BB" w:rsidRDefault="006B54BB" w:rsidP="006B54BB">
            <w:pPr>
              <w:suppressAutoHyphens/>
              <w:autoSpaceDE w:val="0"/>
              <w:autoSpaceDN w:val="0"/>
              <w:adjustRightInd w:val="0"/>
              <w:spacing w:after="0" w:line="240" w:lineRule="auto"/>
              <w:rPr>
                <w:rFonts w:ascii="Liberation Serif" w:eastAsia="Calibri" w:hAnsi="Liberation Serif" w:cs="Liberation Serif"/>
                <w:sz w:val="24"/>
                <w:szCs w:val="24"/>
              </w:rPr>
            </w:pPr>
            <w:r w:rsidRPr="006B54BB">
              <w:rPr>
                <w:rFonts w:ascii="Liberation Serif" w:eastAsia="Calibri" w:hAnsi="Liberation Serif" w:cs="Liberation Serif"/>
                <w:sz w:val="24"/>
                <w:szCs w:val="24"/>
              </w:rPr>
              <w:t>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6869380D" w14:textId="6E1DAECE" w:rsidR="00FF1EE2" w:rsidRPr="008F2832" w:rsidRDefault="006B54BB" w:rsidP="006B54BB">
            <w:pPr>
              <w:suppressAutoHyphens/>
              <w:autoSpaceDE w:val="0"/>
              <w:autoSpaceDN w:val="0"/>
              <w:adjustRightInd w:val="0"/>
              <w:spacing w:after="0" w:line="240" w:lineRule="auto"/>
              <w:rPr>
                <w:rFonts w:ascii="Liberation Serif" w:eastAsia="Calibri" w:hAnsi="Liberation Serif" w:cs="Liberation Serif"/>
                <w:sz w:val="24"/>
                <w:szCs w:val="24"/>
              </w:rPr>
            </w:pPr>
            <w:r w:rsidRPr="006B54BB">
              <w:rPr>
                <w:rFonts w:ascii="Liberation Serif" w:eastAsia="Calibri" w:hAnsi="Liberation Serif" w:cs="Liberation Serif"/>
                <w:sz w:val="24"/>
                <w:szCs w:val="24"/>
              </w:rPr>
              <w:lastRenderedPageBreak/>
              <w:t>Закон Свердловской области от 21.12.2015 № «Об организации транспортного обслуживания населения на территории свердловской области»</w:t>
            </w:r>
          </w:p>
          <w:p w14:paraId="133DF44C" w14:textId="01B3BF85" w:rsidR="00FF1EE2" w:rsidRPr="008F2832" w:rsidRDefault="00FF1EE2" w:rsidP="006B54BB">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6.2. Источники данных: </w:t>
            </w:r>
            <w:r w:rsidR="006B54BB" w:rsidRPr="006B54BB">
              <w:rPr>
                <w:rFonts w:ascii="Liberation Serif" w:eastAsia="Calibri" w:hAnsi="Liberation Serif" w:cs="Liberation Serif"/>
                <w:sz w:val="24"/>
                <w:szCs w:val="24"/>
              </w:rPr>
              <w:t>Открытые интернет ресурсы, Справочно-информационная система «Консультант плюс»</w:t>
            </w:r>
          </w:p>
        </w:tc>
      </w:tr>
      <w:tr w:rsidR="00FF1EE2" w:rsidRPr="008F2832" w14:paraId="1B830E47"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6C843B55"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lastRenderedPageBreak/>
              <w:t>7.</w:t>
            </w:r>
          </w:p>
        </w:tc>
        <w:tc>
          <w:tcPr>
            <w:tcW w:w="9583" w:type="dxa"/>
            <w:gridSpan w:val="9"/>
            <w:tcBorders>
              <w:top w:val="single" w:sz="4" w:space="0" w:color="auto"/>
              <w:left w:val="single" w:sz="4" w:space="0" w:color="auto"/>
              <w:bottom w:val="single" w:sz="4" w:space="0" w:color="auto"/>
              <w:right w:val="single" w:sz="4" w:space="0" w:color="auto"/>
            </w:tcBorders>
          </w:tcPr>
          <w:p w14:paraId="27E51C7F"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Думы Арамильского городского округа, Администрации Арамильского городского округа</w:t>
            </w:r>
          </w:p>
        </w:tc>
      </w:tr>
      <w:tr w:rsidR="00FF1EE2" w:rsidRPr="008F2832" w14:paraId="2F788914" w14:textId="77777777" w:rsidTr="00FF1EE2">
        <w:tc>
          <w:tcPr>
            <w:tcW w:w="3835" w:type="dxa"/>
            <w:gridSpan w:val="5"/>
            <w:tcBorders>
              <w:top w:val="single" w:sz="4" w:space="0" w:color="auto"/>
              <w:left w:val="single" w:sz="4" w:space="0" w:color="auto"/>
              <w:bottom w:val="single" w:sz="4" w:space="0" w:color="auto"/>
              <w:right w:val="single" w:sz="4" w:space="0" w:color="auto"/>
            </w:tcBorders>
            <w:hideMark/>
          </w:tcPr>
          <w:p w14:paraId="0DC780FA"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7.1. Цели предлагаемого</w:t>
            </w:r>
          </w:p>
          <w:p w14:paraId="39ABBFBA"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регулирования:</w:t>
            </w:r>
          </w:p>
        </w:tc>
        <w:tc>
          <w:tcPr>
            <w:tcW w:w="3469" w:type="dxa"/>
            <w:gridSpan w:val="3"/>
            <w:tcBorders>
              <w:top w:val="single" w:sz="4" w:space="0" w:color="auto"/>
              <w:left w:val="single" w:sz="4" w:space="0" w:color="auto"/>
              <w:bottom w:val="single" w:sz="4" w:space="0" w:color="auto"/>
              <w:right w:val="single" w:sz="4" w:space="0" w:color="auto"/>
            </w:tcBorders>
            <w:hideMark/>
          </w:tcPr>
          <w:p w14:paraId="0CE7124C"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7.2. Установленные сроки достижения целей предлагаемого регулирования:</w:t>
            </w:r>
          </w:p>
        </w:tc>
        <w:tc>
          <w:tcPr>
            <w:tcW w:w="2836" w:type="dxa"/>
            <w:gridSpan w:val="3"/>
            <w:tcBorders>
              <w:top w:val="single" w:sz="4" w:space="0" w:color="auto"/>
              <w:left w:val="single" w:sz="4" w:space="0" w:color="auto"/>
              <w:bottom w:val="single" w:sz="4" w:space="0" w:color="auto"/>
              <w:right w:val="single" w:sz="4" w:space="0" w:color="auto"/>
            </w:tcBorders>
            <w:hideMark/>
          </w:tcPr>
          <w:p w14:paraId="17B5AB47"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7.3. Положения проекта, направленные на достижение целей регулирования</w:t>
            </w:r>
          </w:p>
        </w:tc>
      </w:tr>
      <w:tr w:rsidR="00FF1EE2" w:rsidRPr="008F2832" w14:paraId="3C15C9A6" w14:textId="77777777" w:rsidTr="00FF1EE2">
        <w:tc>
          <w:tcPr>
            <w:tcW w:w="3835" w:type="dxa"/>
            <w:gridSpan w:val="5"/>
            <w:tcBorders>
              <w:top w:val="single" w:sz="4" w:space="0" w:color="auto"/>
              <w:left w:val="single" w:sz="4" w:space="0" w:color="auto"/>
              <w:bottom w:val="single" w:sz="4" w:space="0" w:color="auto"/>
              <w:right w:val="single" w:sz="4" w:space="0" w:color="auto"/>
            </w:tcBorders>
            <w:hideMark/>
          </w:tcPr>
          <w:p w14:paraId="3E2F8647" w14:textId="2AE82D1D" w:rsidR="00FF1EE2" w:rsidRPr="008F2832" w:rsidRDefault="00371C40"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П</w:t>
            </w:r>
            <w:r w:rsidR="00127930" w:rsidRPr="00127930">
              <w:rPr>
                <w:rFonts w:ascii="Liberation Serif" w:eastAsia="Calibri" w:hAnsi="Liberation Serif" w:cs="Liberation Serif"/>
                <w:sz w:val="24"/>
                <w:szCs w:val="24"/>
              </w:rPr>
              <w:t>овышение качественного обслуживания населения с учетом социальных, экономических и экологических факторов</w:t>
            </w:r>
          </w:p>
        </w:tc>
        <w:tc>
          <w:tcPr>
            <w:tcW w:w="3469" w:type="dxa"/>
            <w:gridSpan w:val="3"/>
            <w:tcBorders>
              <w:top w:val="single" w:sz="4" w:space="0" w:color="auto"/>
              <w:left w:val="single" w:sz="4" w:space="0" w:color="auto"/>
              <w:bottom w:val="single" w:sz="4" w:space="0" w:color="auto"/>
              <w:right w:val="single" w:sz="4" w:space="0" w:color="auto"/>
            </w:tcBorders>
          </w:tcPr>
          <w:p w14:paraId="403F2C9B" w14:textId="3903461E" w:rsidR="00FF1EE2" w:rsidRPr="008F2832" w:rsidRDefault="00127930"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Относительно каждого маршрута после проведения электронных торгов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836" w:type="dxa"/>
            <w:gridSpan w:val="3"/>
            <w:tcBorders>
              <w:top w:val="single" w:sz="4" w:space="0" w:color="auto"/>
              <w:left w:val="single" w:sz="4" w:space="0" w:color="auto"/>
              <w:bottom w:val="single" w:sz="4" w:space="0" w:color="auto"/>
              <w:right w:val="single" w:sz="4" w:space="0" w:color="auto"/>
            </w:tcBorders>
          </w:tcPr>
          <w:p w14:paraId="529F15D7" w14:textId="66379672" w:rsidR="00FF1EE2" w:rsidRPr="008F2832" w:rsidRDefault="00127930" w:rsidP="00D335FF">
            <w:pPr>
              <w:suppressAutoHyphens/>
              <w:autoSpaceDE w:val="0"/>
              <w:autoSpaceDN w:val="0"/>
              <w:adjustRightInd w:val="0"/>
              <w:spacing w:after="0" w:line="240" w:lineRule="auto"/>
              <w:rPr>
                <w:rFonts w:ascii="Liberation Serif" w:eastAsia="Calibri" w:hAnsi="Liberation Serif" w:cs="Liberation Serif"/>
                <w:sz w:val="24"/>
                <w:szCs w:val="24"/>
              </w:rPr>
            </w:pPr>
            <w:r>
              <w:rPr>
                <w:rFonts w:ascii="Liberation Serif" w:eastAsia="Calibri" w:hAnsi="Liberation Serif" w:cs="Liberation Serif"/>
                <w:sz w:val="24"/>
                <w:szCs w:val="24"/>
              </w:rPr>
              <w:t>перевод вида регулярных перевозок на регулируемый тариф</w:t>
            </w:r>
          </w:p>
        </w:tc>
      </w:tr>
      <w:tr w:rsidR="00FF1EE2" w:rsidRPr="008F2832" w14:paraId="3DDBBEF5" w14:textId="77777777" w:rsidTr="00FF1EE2">
        <w:trPr>
          <w:trHeight w:val="1132"/>
        </w:trPr>
        <w:tc>
          <w:tcPr>
            <w:tcW w:w="10140" w:type="dxa"/>
            <w:gridSpan w:val="11"/>
            <w:tcBorders>
              <w:top w:val="single" w:sz="4" w:space="0" w:color="auto"/>
              <w:left w:val="single" w:sz="4" w:space="0" w:color="auto"/>
              <w:bottom w:val="single" w:sz="4" w:space="0" w:color="auto"/>
              <w:right w:val="single" w:sz="4" w:space="0" w:color="auto"/>
            </w:tcBorders>
            <w:hideMark/>
          </w:tcPr>
          <w:p w14:paraId="200368E4" w14:textId="39854C85"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Думы Арамильского городского округа, Администрации Арамильского городского округа: </w:t>
            </w:r>
            <w:r w:rsidR="00127930" w:rsidRPr="00127930">
              <w:rPr>
                <w:rFonts w:ascii="Liberation Serif" w:eastAsia="Calibri" w:hAnsi="Liberation Serif" w:cs="Liberation Serif"/>
                <w:sz w:val="24"/>
                <w:szCs w:val="24"/>
              </w:rPr>
              <w:t>Цели предлагаемого регулирования соответствуют принципам правового регулирования, указанным в Федеральном законодательстве</w:t>
            </w:r>
          </w:p>
        </w:tc>
      </w:tr>
      <w:tr w:rsidR="00FF1EE2" w:rsidRPr="008F2832" w14:paraId="1CC17DD6"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32398576"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8.</w:t>
            </w:r>
          </w:p>
        </w:tc>
        <w:tc>
          <w:tcPr>
            <w:tcW w:w="9583" w:type="dxa"/>
            <w:gridSpan w:val="9"/>
            <w:tcBorders>
              <w:top w:val="single" w:sz="4" w:space="0" w:color="auto"/>
              <w:left w:val="single" w:sz="4" w:space="0" w:color="auto"/>
              <w:bottom w:val="single" w:sz="4" w:space="0" w:color="auto"/>
              <w:right w:val="single" w:sz="4" w:space="0" w:color="auto"/>
            </w:tcBorders>
            <w:hideMark/>
          </w:tcPr>
          <w:p w14:paraId="63C1CC24"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Описание предлагаемого регулирования и иных возможных способов решения проблемы</w:t>
            </w:r>
          </w:p>
        </w:tc>
      </w:tr>
      <w:tr w:rsidR="00FF1EE2" w:rsidRPr="008F2832" w14:paraId="3C017EF7" w14:textId="77777777" w:rsidTr="00FF1EE2">
        <w:trPr>
          <w:trHeight w:val="1728"/>
        </w:trPr>
        <w:tc>
          <w:tcPr>
            <w:tcW w:w="10140" w:type="dxa"/>
            <w:gridSpan w:val="11"/>
            <w:tcBorders>
              <w:top w:val="single" w:sz="4" w:space="0" w:color="auto"/>
              <w:left w:val="single" w:sz="4" w:space="0" w:color="auto"/>
              <w:bottom w:val="single" w:sz="4" w:space="0" w:color="auto"/>
              <w:right w:val="single" w:sz="4" w:space="0" w:color="auto"/>
            </w:tcBorders>
          </w:tcPr>
          <w:p w14:paraId="46053EC7"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8.1. Описание предлагаемого способа решения проблемы и преодоления связанных с ней негативных эффектов: (место для текстового описания)</w:t>
            </w:r>
          </w:p>
          <w:p w14:paraId="52462F6F" w14:textId="767E0F46" w:rsidR="00FF1EE2" w:rsidRPr="008F2832" w:rsidRDefault="00127930"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Документ содержит перечень мероприятий, направленных на развитие маршрутной сети, включая график заключения контрактов по маршрутам регулярных перевозок, который позволит в установленные федеральным законодательством сроки провести необходимые процедуры, направленные на повышение качества и безопасности пассажирских перевозок</w:t>
            </w:r>
          </w:p>
          <w:p w14:paraId="516C1F81" w14:textId="01329E4D" w:rsidR="00FF1EE2" w:rsidRPr="008F2832" w:rsidRDefault="00FF1EE2" w:rsidP="00127930">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00127930">
              <w:rPr>
                <w:rFonts w:ascii="Liberation Serif" w:eastAsia="Calibri" w:hAnsi="Liberation Serif" w:cs="Liberation Serif"/>
                <w:sz w:val="24"/>
                <w:szCs w:val="24"/>
              </w:rPr>
              <w:t>отсутствует</w:t>
            </w:r>
          </w:p>
        </w:tc>
      </w:tr>
      <w:tr w:rsidR="00FF1EE2" w:rsidRPr="008F2832" w14:paraId="12288802"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2070A12D"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9.</w:t>
            </w:r>
          </w:p>
        </w:tc>
        <w:tc>
          <w:tcPr>
            <w:tcW w:w="9583" w:type="dxa"/>
            <w:gridSpan w:val="9"/>
            <w:tcBorders>
              <w:top w:val="single" w:sz="4" w:space="0" w:color="auto"/>
              <w:left w:val="single" w:sz="4" w:space="0" w:color="auto"/>
              <w:bottom w:val="single" w:sz="4" w:space="0" w:color="auto"/>
              <w:right w:val="single" w:sz="4" w:space="0" w:color="auto"/>
            </w:tcBorders>
          </w:tcPr>
          <w:p w14:paraId="1BE3EDDA"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Основные группы лиц, чьи интересы будут затронуты предлагаемым правовым регулированием</w:t>
            </w:r>
          </w:p>
        </w:tc>
      </w:tr>
      <w:tr w:rsidR="00FF1EE2" w:rsidRPr="008F2832" w14:paraId="699C234D" w14:textId="77777777" w:rsidTr="00FF1EE2">
        <w:trPr>
          <w:trHeight w:val="2620"/>
        </w:trPr>
        <w:tc>
          <w:tcPr>
            <w:tcW w:w="2560" w:type="dxa"/>
            <w:gridSpan w:val="3"/>
            <w:tcBorders>
              <w:top w:val="single" w:sz="4" w:space="0" w:color="auto"/>
              <w:left w:val="single" w:sz="4" w:space="0" w:color="auto"/>
              <w:bottom w:val="single" w:sz="4" w:space="0" w:color="auto"/>
              <w:right w:val="single" w:sz="4" w:space="0" w:color="auto"/>
            </w:tcBorders>
            <w:hideMark/>
          </w:tcPr>
          <w:p w14:paraId="37F676F7"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9.1. Группа участников отношений:</w:t>
            </w:r>
          </w:p>
          <w:p w14:paraId="053EAB17" w14:textId="72493523"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9.1.1.</w:t>
            </w:r>
            <w:r w:rsidR="00127930" w:rsidRPr="00127930">
              <w:rPr>
                <w:rFonts w:ascii="Liberation Serif" w:eastAsia="Calibri" w:hAnsi="Liberation Serif" w:cs="Liberation Serif"/>
                <w:sz w:val="24"/>
                <w:szCs w:val="24"/>
              </w:rPr>
              <w:t xml:space="preserve"> Субъекты предпринимательской деятельности, занятые в сфере обслуживании маршрутов регулярных пассажирских перевозок автомобильным транспортном</w:t>
            </w:r>
          </w:p>
          <w:p w14:paraId="4BFB9C8F" w14:textId="2BFC7032"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9.1.2.</w:t>
            </w:r>
            <w:r w:rsidR="00127930">
              <w:rPr>
                <w:rFonts w:ascii="Liberation Serif" w:eastAsia="Calibri" w:hAnsi="Liberation Serif" w:cs="Liberation Serif"/>
                <w:sz w:val="24"/>
                <w:szCs w:val="24"/>
              </w:rPr>
              <w:t xml:space="preserve"> Администрация Арамильского городского округа</w:t>
            </w:r>
          </w:p>
        </w:tc>
        <w:tc>
          <w:tcPr>
            <w:tcW w:w="7580" w:type="dxa"/>
            <w:gridSpan w:val="8"/>
            <w:tcBorders>
              <w:top w:val="single" w:sz="4" w:space="0" w:color="auto"/>
              <w:left w:val="single" w:sz="4" w:space="0" w:color="auto"/>
              <w:bottom w:val="single" w:sz="4" w:space="0" w:color="auto"/>
              <w:right w:val="single" w:sz="4" w:space="0" w:color="auto"/>
            </w:tcBorders>
          </w:tcPr>
          <w:p w14:paraId="0EB208D9"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9.2. Оценка количества участников отношений:</w:t>
            </w:r>
          </w:p>
          <w:p w14:paraId="5F0A19B6"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На стадии разработки акта:</w:t>
            </w:r>
          </w:p>
          <w:p w14:paraId="218953C1" w14:textId="69B07638"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9.2.1.</w:t>
            </w:r>
            <w:r w:rsidR="00127930">
              <w:rPr>
                <w:rFonts w:ascii="Liberation Serif" w:eastAsia="Calibri" w:hAnsi="Liberation Serif" w:cs="Liberation Serif"/>
                <w:sz w:val="24"/>
                <w:szCs w:val="24"/>
              </w:rPr>
              <w:t xml:space="preserve"> 1</w:t>
            </w:r>
          </w:p>
          <w:p w14:paraId="1CAE6FBA"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p>
          <w:p w14:paraId="6B00E25F" w14:textId="77777777"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9.3. После введения предлагаемого регулирования:</w:t>
            </w:r>
          </w:p>
          <w:p w14:paraId="1BF9525F" w14:textId="6B66E6A9"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9.3.1.</w:t>
            </w:r>
            <w:r w:rsidR="00127930">
              <w:rPr>
                <w:rFonts w:ascii="Liberation Serif" w:eastAsia="Calibri" w:hAnsi="Liberation Serif" w:cs="Liberation Serif"/>
                <w:sz w:val="24"/>
                <w:szCs w:val="24"/>
              </w:rPr>
              <w:t xml:space="preserve"> 1</w:t>
            </w:r>
          </w:p>
          <w:p w14:paraId="2B369FC5" w14:textId="6C241FA0"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p>
        </w:tc>
      </w:tr>
      <w:tr w:rsidR="00FF1EE2" w:rsidRPr="008F2832" w14:paraId="65B74F37" w14:textId="77777777" w:rsidTr="00FF1EE2">
        <w:tc>
          <w:tcPr>
            <w:tcW w:w="10140" w:type="dxa"/>
            <w:gridSpan w:val="11"/>
            <w:tcBorders>
              <w:top w:val="single" w:sz="4" w:space="0" w:color="auto"/>
              <w:left w:val="single" w:sz="4" w:space="0" w:color="auto"/>
              <w:bottom w:val="single" w:sz="4" w:space="0" w:color="auto"/>
              <w:right w:val="single" w:sz="4" w:space="0" w:color="auto"/>
            </w:tcBorders>
            <w:hideMark/>
          </w:tcPr>
          <w:p w14:paraId="26033FE7" w14:textId="622D0253" w:rsidR="00FF1EE2" w:rsidRPr="008F2832"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8F2832">
              <w:rPr>
                <w:rFonts w:ascii="Liberation Serif" w:eastAsia="Calibri" w:hAnsi="Liberation Serif" w:cs="Liberation Serif"/>
                <w:sz w:val="24"/>
                <w:szCs w:val="24"/>
              </w:rPr>
              <w:t xml:space="preserve">9.4. Источники данных: </w:t>
            </w:r>
            <w:r w:rsidR="00127930" w:rsidRPr="00127930">
              <w:rPr>
                <w:rFonts w:ascii="Liberation Serif" w:eastAsia="Calibri" w:hAnsi="Liberation Serif" w:cs="Liberation Serif"/>
                <w:sz w:val="24"/>
                <w:szCs w:val="24"/>
              </w:rPr>
              <w:t>- Реестр муниципальных маршрутов регулярных пассажирских перевозок автомобильным транспортом и на территории Арамильского городского округа https://www.aramilgo.ru/urban/routes</w:t>
            </w:r>
          </w:p>
        </w:tc>
      </w:tr>
      <w:tr w:rsidR="00FF1EE2" w:rsidRPr="008F2832" w14:paraId="7BA75229"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4466EA11"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10.</w:t>
            </w:r>
          </w:p>
        </w:tc>
        <w:tc>
          <w:tcPr>
            <w:tcW w:w="9583" w:type="dxa"/>
            <w:gridSpan w:val="9"/>
            <w:tcBorders>
              <w:top w:val="single" w:sz="4" w:space="0" w:color="auto"/>
              <w:left w:val="single" w:sz="4" w:space="0" w:color="auto"/>
              <w:bottom w:val="single" w:sz="4" w:space="0" w:color="auto"/>
              <w:right w:val="single" w:sz="4" w:space="0" w:color="auto"/>
            </w:tcBorders>
            <w:hideMark/>
          </w:tcPr>
          <w:p w14:paraId="3B2E5608"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Риски решения проблемы предложенным способом регулирования и риски негативных последствий</w:t>
            </w:r>
          </w:p>
        </w:tc>
      </w:tr>
      <w:tr w:rsidR="00FF1EE2" w:rsidRPr="008F2832" w14:paraId="01CA9BC6" w14:textId="77777777" w:rsidTr="00FF1EE2">
        <w:tc>
          <w:tcPr>
            <w:tcW w:w="2560" w:type="dxa"/>
            <w:gridSpan w:val="3"/>
            <w:tcBorders>
              <w:top w:val="single" w:sz="4" w:space="0" w:color="auto"/>
              <w:left w:val="single" w:sz="4" w:space="0" w:color="auto"/>
              <w:bottom w:val="single" w:sz="4" w:space="0" w:color="auto"/>
              <w:right w:val="single" w:sz="4" w:space="0" w:color="auto"/>
            </w:tcBorders>
            <w:hideMark/>
          </w:tcPr>
          <w:p w14:paraId="5D07E641"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10.1. Риски решения проблемы предложенным способом и риски негативных последствий:</w:t>
            </w:r>
          </w:p>
        </w:tc>
        <w:tc>
          <w:tcPr>
            <w:tcW w:w="2968" w:type="dxa"/>
            <w:gridSpan w:val="3"/>
            <w:tcBorders>
              <w:top w:val="single" w:sz="4" w:space="0" w:color="auto"/>
              <w:left w:val="single" w:sz="4" w:space="0" w:color="auto"/>
              <w:bottom w:val="single" w:sz="4" w:space="0" w:color="auto"/>
              <w:right w:val="single" w:sz="4" w:space="0" w:color="auto"/>
            </w:tcBorders>
            <w:hideMark/>
          </w:tcPr>
          <w:p w14:paraId="13193318"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10.2. Оценки вероятности наступления рисков:</w:t>
            </w:r>
          </w:p>
        </w:tc>
        <w:tc>
          <w:tcPr>
            <w:tcW w:w="2702" w:type="dxa"/>
            <w:gridSpan w:val="3"/>
            <w:tcBorders>
              <w:top w:val="single" w:sz="4" w:space="0" w:color="auto"/>
              <w:left w:val="single" w:sz="4" w:space="0" w:color="auto"/>
              <w:bottom w:val="single" w:sz="4" w:space="0" w:color="auto"/>
              <w:right w:val="single" w:sz="4" w:space="0" w:color="auto"/>
            </w:tcBorders>
            <w:hideMark/>
          </w:tcPr>
          <w:p w14:paraId="48C9CD46"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10.3. Методы контроля эффективности избранного способа достижения целей регулирования:</w:t>
            </w:r>
          </w:p>
        </w:tc>
        <w:tc>
          <w:tcPr>
            <w:tcW w:w="1910" w:type="dxa"/>
            <w:gridSpan w:val="2"/>
            <w:tcBorders>
              <w:top w:val="single" w:sz="4" w:space="0" w:color="auto"/>
              <w:left w:val="single" w:sz="4" w:space="0" w:color="auto"/>
              <w:bottom w:val="single" w:sz="4" w:space="0" w:color="auto"/>
              <w:right w:val="single" w:sz="4" w:space="0" w:color="auto"/>
            </w:tcBorders>
            <w:hideMark/>
          </w:tcPr>
          <w:p w14:paraId="00D4E10F"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10.4. Степень контроля рисков:</w:t>
            </w:r>
          </w:p>
        </w:tc>
      </w:tr>
      <w:tr w:rsidR="00127930" w:rsidRPr="008F2832" w14:paraId="3EC8E138" w14:textId="77777777" w:rsidTr="00123F85">
        <w:trPr>
          <w:trHeight w:val="483"/>
        </w:trPr>
        <w:tc>
          <w:tcPr>
            <w:tcW w:w="2560" w:type="dxa"/>
            <w:gridSpan w:val="3"/>
            <w:hideMark/>
          </w:tcPr>
          <w:p w14:paraId="54C6AB8F" w14:textId="302E83E6" w:rsidR="00127930" w:rsidRPr="008F2832" w:rsidRDefault="00127930" w:rsidP="00127930">
            <w:pPr>
              <w:suppressAutoHyphens/>
              <w:autoSpaceDE w:val="0"/>
              <w:autoSpaceDN w:val="0"/>
              <w:adjustRightInd w:val="0"/>
              <w:spacing w:after="0" w:line="240" w:lineRule="auto"/>
              <w:rPr>
                <w:rFonts w:ascii="Liberation Serif" w:eastAsia="Calibri" w:hAnsi="Liberation Serif" w:cs="Liberation Serif"/>
                <w:sz w:val="24"/>
                <w:szCs w:val="24"/>
              </w:rPr>
            </w:pPr>
            <w:bookmarkStart w:id="1" w:name="_Hlk93476605"/>
            <w:r w:rsidRPr="00293F82">
              <w:rPr>
                <w:rFonts w:ascii="Times New Roman" w:eastAsia="Times New Roman" w:hAnsi="Times New Roman" w:cs="Times New Roman"/>
                <w:sz w:val="24"/>
                <w:szCs w:val="24"/>
                <w:lang w:eastAsia="ru-RU" w:bidi="ru-RU"/>
              </w:rPr>
              <w:t>Возможно отсутствие поданных для участия в конкурсах заявок</w:t>
            </w:r>
            <w:bookmarkEnd w:id="1"/>
          </w:p>
        </w:tc>
        <w:tc>
          <w:tcPr>
            <w:tcW w:w="2968" w:type="dxa"/>
            <w:gridSpan w:val="3"/>
          </w:tcPr>
          <w:p w14:paraId="0386D597" w14:textId="77777777" w:rsidR="00127930" w:rsidRPr="00293F82" w:rsidRDefault="00127930" w:rsidP="00127930">
            <w:pPr>
              <w:widowControl w:val="0"/>
              <w:spacing w:after="0" w:line="250" w:lineRule="exact"/>
              <w:jc w:val="both"/>
              <w:rPr>
                <w:rFonts w:ascii="Times New Roman" w:eastAsia="Times New Roman" w:hAnsi="Times New Roman" w:cs="Times New Roman"/>
                <w:color w:val="000000"/>
                <w:lang w:eastAsia="ru-RU" w:bidi="ru-RU"/>
              </w:rPr>
            </w:pPr>
            <w:r w:rsidRPr="00293F82">
              <w:rPr>
                <w:rFonts w:ascii="Times New Roman" w:eastAsia="Times New Roman" w:hAnsi="Times New Roman" w:cs="Times New Roman"/>
                <w:color w:val="000000"/>
                <w:lang w:eastAsia="ru-RU" w:bidi="ru-RU"/>
              </w:rPr>
              <w:t>Маловероятно. Дополнительное информирование перевозчиков.</w:t>
            </w:r>
          </w:p>
          <w:p w14:paraId="64B06DDD" w14:textId="66BCBCD2" w:rsidR="00127930" w:rsidRPr="008F2832" w:rsidRDefault="00127930" w:rsidP="00127930">
            <w:pPr>
              <w:suppressAutoHyphens/>
              <w:autoSpaceDE w:val="0"/>
              <w:autoSpaceDN w:val="0"/>
              <w:adjustRightInd w:val="0"/>
              <w:spacing w:after="0" w:line="240" w:lineRule="auto"/>
              <w:rPr>
                <w:rFonts w:ascii="Liberation Serif" w:eastAsia="Calibri" w:hAnsi="Liberation Serif" w:cs="Liberation Serif"/>
                <w:sz w:val="24"/>
                <w:szCs w:val="24"/>
              </w:rPr>
            </w:pPr>
            <w:r w:rsidRPr="00293F82">
              <w:rPr>
                <w:rFonts w:ascii="Times New Roman" w:eastAsia="Courier New" w:hAnsi="Times New Roman" w:cs="Times New Roman"/>
                <w:color w:val="000000"/>
                <w:lang w:eastAsia="ru-RU" w:bidi="ru-RU"/>
              </w:rPr>
              <w:t>В случае наличие данного фактора - действия прописаны в федеральном законодательстве - проведение в соответствии с федеральными нормами конкурсов</w:t>
            </w:r>
          </w:p>
        </w:tc>
        <w:tc>
          <w:tcPr>
            <w:tcW w:w="2702" w:type="dxa"/>
            <w:gridSpan w:val="3"/>
          </w:tcPr>
          <w:p w14:paraId="5F73B1DE" w14:textId="71A4C29E" w:rsidR="00127930" w:rsidRPr="008F2832" w:rsidRDefault="00127930" w:rsidP="00127930">
            <w:pPr>
              <w:suppressAutoHyphens/>
              <w:autoSpaceDE w:val="0"/>
              <w:autoSpaceDN w:val="0"/>
              <w:adjustRightInd w:val="0"/>
              <w:spacing w:after="0" w:line="240" w:lineRule="auto"/>
              <w:rPr>
                <w:rFonts w:ascii="Liberation Serif" w:eastAsia="Calibri" w:hAnsi="Liberation Serif" w:cs="Liberation Serif"/>
                <w:sz w:val="24"/>
                <w:szCs w:val="24"/>
              </w:rPr>
            </w:pPr>
            <w:r w:rsidRPr="00293F82">
              <w:rPr>
                <w:rFonts w:ascii="Times New Roman" w:eastAsia="Times New Roman" w:hAnsi="Times New Roman" w:cs="Times New Roman"/>
                <w:sz w:val="24"/>
                <w:szCs w:val="24"/>
                <w:lang w:eastAsia="ru-RU" w:bidi="ru-RU"/>
              </w:rPr>
              <w:t>Возможно отсутствие поданных для участия в конкурсах заявок</w:t>
            </w:r>
          </w:p>
        </w:tc>
        <w:tc>
          <w:tcPr>
            <w:tcW w:w="1910" w:type="dxa"/>
            <w:gridSpan w:val="2"/>
          </w:tcPr>
          <w:p w14:paraId="58CB0AAD" w14:textId="77777777" w:rsidR="00127930" w:rsidRPr="00293F82" w:rsidRDefault="00127930" w:rsidP="00127930">
            <w:pPr>
              <w:widowControl w:val="0"/>
              <w:spacing w:after="0" w:line="250" w:lineRule="exact"/>
              <w:jc w:val="both"/>
              <w:rPr>
                <w:rFonts w:ascii="Times New Roman" w:eastAsia="Times New Roman" w:hAnsi="Times New Roman" w:cs="Times New Roman"/>
                <w:color w:val="000000"/>
                <w:lang w:eastAsia="ru-RU" w:bidi="ru-RU"/>
              </w:rPr>
            </w:pPr>
            <w:r w:rsidRPr="00293F82">
              <w:rPr>
                <w:rFonts w:ascii="Times New Roman" w:eastAsia="Times New Roman" w:hAnsi="Times New Roman" w:cs="Times New Roman"/>
                <w:color w:val="000000"/>
                <w:lang w:eastAsia="ru-RU" w:bidi="ru-RU"/>
              </w:rPr>
              <w:t>Маловероятно. Дополнительное информирование перевозчиков.</w:t>
            </w:r>
          </w:p>
          <w:p w14:paraId="747B71C7" w14:textId="0065829E" w:rsidR="00127930" w:rsidRPr="008F2832" w:rsidRDefault="00127930" w:rsidP="00127930">
            <w:pPr>
              <w:suppressAutoHyphens/>
              <w:autoSpaceDE w:val="0"/>
              <w:autoSpaceDN w:val="0"/>
              <w:adjustRightInd w:val="0"/>
              <w:spacing w:after="0" w:line="240" w:lineRule="auto"/>
              <w:rPr>
                <w:rFonts w:ascii="Liberation Serif" w:eastAsia="Calibri" w:hAnsi="Liberation Serif" w:cs="Liberation Serif"/>
                <w:sz w:val="24"/>
                <w:szCs w:val="24"/>
              </w:rPr>
            </w:pPr>
            <w:r w:rsidRPr="00293F82">
              <w:rPr>
                <w:rFonts w:ascii="Times New Roman" w:eastAsia="Courier New" w:hAnsi="Times New Roman" w:cs="Times New Roman"/>
                <w:color w:val="000000"/>
                <w:lang w:eastAsia="ru-RU" w:bidi="ru-RU"/>
              </w:rPr>
              <w:t>В случае наличие данного фактора - действия прописаны в федеральном законодательстве - проведение в соответствии с федеральными нормами конкурсов</w:t>
            </w:r>
          </w:p>
        </w:tc>
      </w:tr>
      <w:tr w:rsidR="00FF1EE2" w:rsidRPr="008F2832" w14:paraId="644852B6" w14:textId="77777777" w:rsidTr="00FF1EE2">
        <w:tc>
          <w:tcPr>
            <w:tcW w:w="557" w:type="dxa"/>
            <w:gridSpan w:val="2"/>
            <w:tcBorders>
              <w:top w:val="single" w:sz="4" w:space="0" w:color="auto"/>
              <w:left w:val="single" w:sz="4" w:space="0" w:color="auto"/>
              <w:bottom w:val="single" w:sz="4" w:space="0" w:color="auto"/>
              <w:right w:val="single" w:sz="4" w:space="0" w:color="auto"/>
            </w:tcBorders>
            <w:hideMark/>
          </w:tcPr>
          <w:p w14:paraId="170AAE39"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w:t>
            </w:r>
          </w:p>
        </w:tc>
        <w:tc>
          <w:tcPr>
            <w:tcW w:w="9583" w:type="dxa"/>
            <w:gridSpan w:val="9"/>
            <w:tcBorders>
              <w:top w:val="single" w:sz="4" w:space="0" w:color="auto"/>
              <w:left w:val="single" w:sz="4" w:space="0" w:color="auto"/>
              <w:bottom w:val="single" w:sz="4" w:space="0" w:color="auto"/>
              <w:right w:val="single" w:sz="4" w:space="0" w:color="auto"/>
            </w:tcBorders>
            <w:hideMark/>
          </w:tcPr>
          <w:p w14:paraId="0FCA7071" w14:textId="77777777" w:rsidR="00FF1EE2" w:rsidRPr="008F2832"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8F2832">
              <w:rPr>
                <w:rFonts w:ascii="Liberation Serif" w:eastAsia="Calibri" w:hAnsi="Liberation Serif" w:cs="Liberation Serif"/>
                <w:sz w:val="24"/>
                <w:szCs w:val="24"/>
              </w:rPr>
              <w:t>Необходимые для достижения заявленных целей регулирования организационно - технические, методологические, информационные и иные мероприятия</w:t>
            </w:r>
          </w:p>
        </w:tc>
      </w:tr>
      <w:tr w:rsidR="00FF1EE2" w:rsidRPr="008F2832" w14:paraId="651DD33D" w14:textId="77777777" w:rsidTr="00FF1EE2">
        <w:tc>
          <w:tcPr>
            <w:tcW w:w="2768" w:type="dxa"/>
            <w:gridSpan w:val="4"/>
            <w:tcBorders>
              <w:top w:val="single" w:sz="4" w:space="0" w:color="auto"/>
              <w:left w:val="single" w:sz="4" w:space="0" w:color="auto"/>
              <w:bottom w:val="single" w:sz="4" w:space="0" w:color="auto"/>
              <w:right w:val="single" w:sz="4" w:space="0" w:color="auto"/>
            </w:tcBorders>
            <w:hideMark/>
          </w:tcPr>
          <w:p w14:paraId="459A0664"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11.1. Мероприятия, необходимые для достижения целей регулирования</w:t>
            </w:r>
          </w:p>
        </w:tc>
        <w:tc>
          <w:tcPr>
            <w:tcW w:w="1067" w:type="dxa"/>
            <w:tcBorders>
              <w:top w:val="single" w:sz="4" w:space="0" w:color="auto"/>
              <w:left w:val="single" w:sz="4" w:space="0" w:color="auto"/>
              <w:bottom w:val="single" w:sz="4" w:space="0" w:color="auto"/>
              <w:right w:val="single" w:sz="4" w:space="0" w:color="auto"/>
            </w:tcBorders>
            <w:hideMark/>
          </w:tcPr>
          <w:p w14:paraId="40F40CA2"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11.2. Сроки</w:t>
            </w:r>
          </w:p>
        </w:tc>
        <w:tc>
          <w:tcPr>
            <w:tcW w:w="2193" w:type="dxa"/>
            <w:gridSpan w:val="2"/>
            <w:tcBorders>
              <w:top w:val="single" w:sz="4" w:space="0" w:color="auto"/>
              <w:left w:val="single" w:sz="4" w:space="0" w:color="auto"/>
              <w:bottom w:val="single" w:sz="4" w:space="0" w:color="auto"/>
              <w:right w:val="single" w:sz="4" w:space="0" w:color="auto"/>
            </w:tcBorders>
            <w:hideMark/>
          </w:tcPr>
          <w:p w14:paraId="6D9588AD"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11.3. Описание ожидаемого результата</w:t>
            </w:r>
          </w:p>
        </w:tc>
        <w:tc>
          <w:tcPr>
            <w:tcW w:w="2335" w:type="dxa"/>
            <w:gridSpan w:val="3"/>
            <w:tcBorders>
              <w:top w:val="single" w:sz="4" w:space="0" w:color="auto"/>
              <w:left w:val="single" w:sz="4" w:space="0" w:color="auto"/>
              <w:bottom w:val="single" w:sz="4" w:space="0" w:color="auto"/>
              <w:right w:val="single" w:sz="4" w:space="0" w:color="auto"/>
            </w:tcBorders>
            <w:hideMark/>
          </w:tcPr>
          <w:p w14:paraId="1CA94F48"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11.4. Объем финансирования</w:t>
            </w:r>
          </w:p>
        </w:tc>
        <w:tc>
          <w:tcPr>
            <w:tcW w:w="1777" w:type="dxa"/>
            <w:tcBorders>
              <w:top w:val="single" w:sz="4" w:space="0" w:color="auto"/>
              <w:left w:val="single" w:sz="4" w:space="0" w:color="auto"/>
              <w:bottom w:val="single" w:sz="4" w:space="0" w:color="auto"/>
              <w:right w:val="single" w:sz="4" w:space="0" w:color="auto"/>
            </w:tcBorders>
            <w:hideMark/>
          </w:tcPr>
          <w:p w14:paraId="26534F81" w14:textId="77777777" w:rsidR="00FF1EE2" w:rsidRPr="008F2832" w:rsidRDefault="00FF1EE2" w:rsidP="00D335FF">
            <w:pPr>
              <w:suppressAutoHyphens/>
              <w:autoSpaceDE w:val="0"/>
              <w:autoSpaceDN w:val="0"/>
              <w:adjustRightInd w:val="0"/>
              <w:spacing w:after="0" w:line="240" w:lineRule="auto"/>
              <w:jc w:val="center"/>
              <w:rPr>
                <w:rFonts w:ascii="Liberation Serif" w:eastAsia="Calibri" w:hAnsi="Liberation Serif" w:cs="Liberation Serif"/>
                <w:sz w:val="24"/>
                <w:szCs w:val="24"/>
              </w:rPr>
            </w:pPr>
            <w:r w:rsidRPr="008F2832">
              <w:rPr>
                <w:rFonts w:ascii="Liberation Serif" w:eastAsia="Calibri" w:hAnsi="Liberation Serif" w:cs="Liberation Serif"/>
                <w:sz w:val="24"/>
                <w:szCs w:val="24"/>
              </w:rPr>
              <w:t>11.5. Источник финансирования</w:t>
            </w:r>
          </w:p>
        </w:tc>
      </w:tr>
      <w:tr w:rsidR="00FF1EE2" w:rsidRPr="008F2832" w14:paraId="3AFF7504" w14:textId="77777777" w:rsidTr="00FF1EE2">
        <w:tc>
          <w:tcPr>
            <w:tcW w:w="2768" w:type="dxa"/>
            <w:gridSpan w:val="4"/>
            <w:tcBorders>
              <w:top w:val="single" w:sz="4" w:space="0" w:color="auto"/>
              <w:left w:val="single" w:sz="4" w:space="0" w:color="auto"/>
              <w:bottom w:val="single" w:sz="4" w:space="0" w:color="auto"/>
              <w:right w:val="single" w:sz="4" w:space="0" w:color="auto"/>
            </w:tcBorders>
            <w:hideMark/>
          </w:tcPr>
          <w:p w14:paraId="443DC106" w14:textId="3340A351" w:rsidR="00FF1EE2" w:rsidRPr="008F2832" w:rsidRDefault="00127930"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Публикация документа планирования на официальном сайте Арамильского городского округа, в газете «Арамильские вести»</w:t>
            </w:r>
          </w:p>
        </w:tc>
        <w:tc>
          <w:tcPr>
            <w:tcW w:w="1067" w:type="dxa"/>
            <w:tcBorders>
              <w:top w:val="single" w:sz="4" w:space="0" w:color="auto"/>
              <w:left w:val="single" w:sz="4" w:space="0" w:color="auto"/>
              <w:bottom w:val="single" w:sz="4" w:space="0" w:color="auto"/>
              <w:right w:val="single" w:sz="4" w:space="0" w:color="auto"/>
            </w:tcBorders>
          </w:tcPr>
          <w:p w14:paraId="1022D24F" w14:textId="2C2A53D9" w:rsidR="00FF1EE2" w:rsidRPr="008F2832" w:rsidRDefault="00127930"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В течении 10 дней с момента принятия</w:t>
            </w:r>
          </w:p>
        </w:tc>
        <w:tc>
          <w:tcPr>
            <w:tcW w:w="2193" w:type="dxa"/>
            <w:gridSpan w:val="2"/>
            <w:tcBorders>
              <w:top w:val="single" w:sz="4" w:space="0" w:color="auto"/>
              <w:left w:val="single" w:sz="4" w:space="0" w:color="auto"/>
              <w:bottom w:val="single" w:sz="4" w:space="0" w:color="auto"/>
              <w:right w:val="single" w:sz="4" w:space="0" w:color="auto"/>
            </w:tcBorders>
          </w:tcPr>
          <w:p w14:paraId="66D805B5" w14:textId="77777777" w:rsidR="00127930" w:rsidRPr="00127930" w:rsidRDefault="00127930" w:rsidP="00127930">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 xml:space="preserve">Информирование перевозчиков о планируемых мероприятиях </w:t>
            </w:r>
          </w:p>
          <w:p w14:paraId="22EACCFC" w14:textId="7461AEF8" w:rsidR="00FF1EE2" w:rsidRPr="008F2832" w:rsidRDefault="00FF1EE2" w:rsidP="00127930">
            <w:pPr>
              <w:suppressAutoHyphens/>
              <w:autoSpaceDE w:val="0"/>
              <w:autoSpaceDN w:val="0"/>
              <w:adjustRightInd w:val="0"/>
              <w:spacing w:after="0" w:line="240" w:lineRule="auto"/>
              <w:rPr>
                <w:rFonts w:ascii="Liberation Serif" w:eastAsia="Calibri" w:hAnsi="Liberation Serif" w:cs="Liberation Serif"/>
                <w:sz w:val="24"/>
                <w:szCs w:val="24"/>
              </w:rPr>
            </w:pPr>
          </w:p>
        </w:tc>
        <w:tc>
          <w:tcPr>
            <w:tcW w:w="2335" w:type="dxa"/>
            <w:gridSpan w:val="3"/>
            <w:tcBorders>
              <w:top w:val="single" w:sz="4" w:space="0" w:color="auto"/>
              <w:left w:val="single" w:sz="4" w:space="0" w:color="auto"/>
              <w:bottom w:val="single" w:sz="4" w:space="0" w:color="auto"/>
              <w:right w:val="single" w:sz="4" w:space="0" w:color="auto"/>
            </w:tcBorders>
          </w:tcPr>
          <w:p w14:paraId="24C6A070" w14:textId="33C4FEBE" w:rsidR="00FF1EE2" w:rsidRPr="008F2832" w:rsidRDefault="00127930"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Не предусмотрен</w:t>
            </w:r>
          </w:p>
        </w:tc>
        <w:tc>
          <w:tcPr>
            <w:tcW w:w="1777" w:type="dxa"/>
            <w:tcBorders>
              <w:top w:val="single" w:sz="4" w:space="0" w:color="auto"/>
              <w:left w:val="single" w:sz="4" w:space="0" w:color="auto"/>
              <w:bottom w:val="single" w:sz="4" w:space="0" w:color="auto"/>
              <w:right w:val="single" w:sz="4" w:space="0" w:color="auto"/>
            </w:tcBorders>
          </w:tcPr>
          <w:p w14:paraId="7305A7B3" w14:textId="728506C5" w:rsidR="00FF1EE2" w:rsidRPr="008F2832" w:rsidRDefault="00127930"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127930">
              <w:rPr>
                <w:rFonts w:ascii="Liberation Serif" w:eastAsia="Calibri" w:hAnsi="Liberation Serif" w:cs="Liberation Serif"/>
                <w:sz w:val="24"/>
                <w:szCs w:val="24"/>
              </w:rPr>
              <w:t>отсутствует</w:t>
            </w:r>
          </w:p>
        </w:tc>
      </w:tr>
      <w:tr w:rsidR="00FF1EE2" w:rsidRPr="00913C39" w14:paraId="4C45F57B" w14:textId="77777777" w:rsidTr="00FF1EE2">
        <w:tc>
          <w:tcPr>
            <w:tcW w:w="500" w:type="dxa"/>
            <w:tcBorders>
              <w:top w:val="single" w:sz="4" w:space="0" w:color="auto"/>
              <w:left w:val="single" w:sz="4" w:space="0" w:color="auto"/>
              <w:bottom w:val="single" w:sz="4" w:space="0" w:color="auto"/>
              <w:right w:val="single" w:sz="4" w:space="0" w:color="auto"/>
            </w:tcBorders>
            <w:hideMark/>
          </w:tcPr>
          <w:p w14:paraId="24F1EFF6" w14:textId="77777777" w:rsidR="00FF1EE2" w:rsidRPr="00913C39" w:rsidRDefault="00FF1EE2" w:rsidP="00D335FF">
            <w:pPr>
              <w:suppressAutoHyphens/>
              <w:autoSpaceDE w:val="0"/>
              <w:autoSpaceDN w:val="0"/>
              <w:adjustRightInd w:val="0"/>
              <w:spacing w:after="0" w:line="240" w:lineRule="auto"/>
              <w:rPr>
                <w:rFonts w:ascii="Liberation Serif" w:eastAsia="Calibri" w:hAnsi="Liberation Serif" w:cs="Liberation Serif"/>
                <w:sz w:val="24"/>
                <w:szCs w:val="24"/>
              </w:rPr>
            </w:pPr>
            <w:r w:rsidRPr="00913C39">
              <w:rPr>
                <w:rFonts w:ascii="Liberation Serif" w:eastAsia="Calibri" w:hAnsi="Liberation Serif" w:cs="Liberation Serif"/>
                <w:sz w:val="24"/>
                <w:szCs w:val="24"/>
              </w:rPr>
              <w:t>12.</w:t>
            </w:r>
          </w:p>
        </w:tc>
        <w:tc>
          <w:tcPr>
            <w:tcW w:w="9640" w:type="dxa"/>
            <w:gridSpan w:val="10"/>
            <w:tcBorders>
              <w:top w:val="single" w:sz="4" w:space="0" w:color="auto"/>
              <w:left w:val="single" w:sz="4" w:space="0" w:color="auto"/>
              <w:bottom w:val="single" w:sz="4" w:space="0" w:color="auto"/>
              <w:right w:val="single" w:sz="4" w:space="0" w:color="auto"/>
            </w:tcBorders>
            <w:hideMark/>
          </w:tcPr>
          <w:p w14:paraId="708F809D" w14:textId="134DE65C" w:rsidR="00FF1EE2" w:rsidRPr="00913C39" w:rsidRDefault="00FF1EE2" w:rsidP="00D335FF">
            <w:pPr>
              <w:suppressAutoHyphens/>
              <w:autoSpaceDE w:val="0"/>
              <w:autoSpaceDN w:val="0"/>
              <w:adjustRightInd w:val="0"/>
              <w:spacing w:after="0" w:line="240" w:lineRule="auto"/>
              <w:jc w:val="both"/>
              <w:rPr>
                <w:rFonts w:ascii="Liberation Serif" w:eastAsia="Calibri" w:hAnsi="Liberation Serif" w:cs="Liberation Serif"/>
                <w:sz w:val="24"/>
                <w:szCs w:val="24"/>
              </w:rPr>
            </w:pPr>
            <w:r w:rsidRPr="00913C39">
              <w:rPr>
                <w:rFonts w:ascii="Liberation Serif" w:eastAsia="Calibri" w:hAnsi="Liberation Serif" w:cs="Liberation Serif"/>
                <w:sz w:val="24"/>
                <w:szCs w:val="24"/>
              </w:rPr>
              <w:t xml:space="preserve">Оценка позитивных и негативных эффектов для общества при введении предлагаемого регулирования: </w:t>
            </w:r>
            <w:r w:rsidR="00127930">
              <w:rPr>
                <w:rFonts w:ascii="Liberation Serif" w:eastAsia="Calibri" w:hAnsi="Liberation Serif" w:cs="Liberation Serif"/>
                <w:sz w:val="24"/>
                <w:szCs w:val="24"/>
              </w:rPr>
              <w:t>отсутствует</w:t>
            </w:r>
          </w:p>
        </w:tc>
      </w:tr>
    </w:tbl>
    <w:p w14:paraId="32E73FA2" w14:textId="77777777" w:rsidR="00FF1EE2" w:rsidRPr="00913C39" w:rsidRDefault="00FF1EE2" w:rsidP="00FF1EE2">
      <w:pPr>
        <w:suppressAutoHyphens/>
        <w:autoSpaceDE w:val="0"/>
        <w:autoSpaceDN w:val="0"/>
        <w:adjustRightInd w:val="0"/>
        <w:spacing w:after="0" w:line="240" w:lineRule="auto"/>
        <w:ind w:hanging="426"/>
        <w:rPr>
          <w:rFonts w:ascii="Liberation Serif" w:eastAsia="Calibri" w:hAnsi="Liberation Serif" w:cs="Liberation Serif"/>
          <w:sz w:val="24"/>
          <w:szCs w:val="24"/>
        </w:rPr>
      </w:pPr>
      <w:bookmarkStart w:id="2" w:name="P46"/>
      <w:bookmarkEnd w:id="2"/>
    </w:p>
    <w:p w14:paraId="2B609B85" w14:textId="18BBB901" w:rsidR="00FF1EE2" w:rsidRPr="00913C39" w:rsidRDefault="007B1142" w:rsidP="007B1142">
      <w:pPr>
        <w:suppressAutoHyphens/>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Д.Е. Малицкий</w:t>
      </w:r>
      <w:bookmarkStart w:id="3" w:name="_GoBack"/>
      <w:bookmarkEnd w:id="3"/>
    </w:p>
    <w:p w14:paraId="343B0087" w14:textId="77777777" w:rsidR="00FF1EE2" w:rsidRPr="00913C39" w:rsidRDefault="00FF1EE2" w:rsidP="00FF1EE2">
      <w:pPr>
        <w:suppressAutoHyphens/>
        <w:autoSpaceDE w:val="0"/>
        <w:autoSpaceDN w:val="0"/>
        <w:adjustRightInd w:val="0"/>
        <w:spacing w:after="0" w:line="240" w:lineRule="auto"/>
        <w:ind w:hanging="425"/>
        <w:jc w:val="both"/>
        <w:rPr>
          <w:rFonts w:ascii="Liberation Serif" w:eastAsia="Calibri" w:hAnsi="Liberation Serif" w:cs="Liberation Serif"/>
          <w:sz w:val="24"/>
          <w:szCs w:val="24"/>
        </w:rPr>
      </w:pPr>
      <w:r w:rsidRPr="00913C39">
        <w:rPr>
          <w:rFonts w:ascii="Liberation Serif" w:eastAsia="Calibri" w:hAnsi="Liberation Serif" w:cs="Liberation Serif"/>
          <w:sz w:val="24"/>
          <w:szCs w:val="24"/>
        </w:rPr>
        <w:t>____________________________________</w:t>
      </w:r>
      <w:r>
        <w:rPr>
          <w:rFonts w:ascii="Liberation Serif" w:eastAsia="Calibri" w:hAnsi="Liberation Serif" w:cs="Liberation Serif"/>
          <w:sz w:val="24"/>
          <w:szCs w:val="24"/>
        </w:rPr>
        <w:t xml:space="preserve">     </w:t>
      </w:r>
      <w:r w:rsidRPr="00913C39">
        <w:rPr>
          <w:rFonts w:ascii="Liberation Serif" w:eastAsia="Calibri" w:hAnsi="Liberation Serif" w:cs="Liberation Serif"/>
          <w:sz w:val="24"/>
          <w:szCs w:val="24"/>
        </w:rPr>
        <w:tab/>
        <w:t>_________</w:t>
      </w:r>
      <w:r>
        <w:rPr>
          <w:rFonts w:ascii="Liberation Serif" w:eastAsia="Calibri" w:hAnsi="Liberation Serif" w:cs="Liberation Serif"/>
          <w:sz w:val="24"/>
          <w:szCs w:val="24"/>
        </w:rPr>
        <w:t>____</w:t>
      </w:r>
      <w:r w:rsidRPr="00913C39">
        <w:rPr>
          <w:rFonts w:ascii="Liberation Serif" w:eastAsia="Calibri" w:hAnsi="Liberation Serif" w:cs="Liberation Serif"/>
          <w:sz w:val="24"/>
          <w:szCs w:val="24"/>
        </w:rPr>
        <w:t>___</w:t>
      </w:r>
      <w:r w:rsidRPr="00913C39">
        <w:rPr>
          <w:rFonts w:ascii="Liberation Serif" w:eastAsia="Calibri" w:hAnsi="Liberation Serif" w:cs="Liberation Serif"/>
          <w:sz w:val="24"/>
          <w:szCs w:val="24"/>
        </w:rPr>
        <w:tab/>
      </w:r>
      <w:r>
        <w:rPr>
          <w:rFonts w:ascii="Liberation Serif" w:eastAsia="Calibri" w:hAnsi="Liberation Serif" w:cs="Liberation Serif"/>
          <w:sz w:val="24"/>
          <w:szCs w:val="24"/>
        </w:rPr>
        <w:t xml:space="preserve">            </w:t>
      </w:r>
      <w:r w:rsidRPr="00913C39">
        <w:rPr>
          <w:rFonts w:ascii="Liberation Serif" w:eastAsia="Calibri" w:hAnsi="Liberation Serif" w:cs="Liberation Serif"/>
          <w:sz w:val="24"/>
          <w:szCs w:val="24"/>
        </w:rPr>
        <w:t>________________</w:t>
      </w:r>
    </w:p>
    <w:p w14:paraId="56901242" w14:textId="77777777" w:rsidR="00FF1EE2" w:rsidRPr="00913C39" w:rsidRDefault="00FF1EE2" w:rsidP="00FF1EE2">
      <w:pPr>
        <w:suppressAutoHyphens/>
        <w:autoSpaceDE w:val="0"/>
        <w:autoSpaceDN w:val="0"/>
        <w:adjustRightInd w:val="0"/>
        <w:spacing w:after="0" w:line="240" w:lineRule="auto"/>
        <w:ind w:hanging="425"/>
        <w:jc w:val="both"/>
        <w:rPr>
          <w:rFonts w:ascii="Liberation Serif" w:eastAsia="Calibri" w:hAnsi="Liberation Serif" w:cs="Liberation Serif"/>
          <w:sz w:val="24"/>
          <w:szCs w:val="24"/>
        </w:rPr>
      </w:pPr>
      <w:r w:rsidRPr="00913C39">
        <w:rPr>
          <w:rFonts w:ascii="Liberation Serif" w:eastAsia="Calibri" w:hAnsi="Liberation Serif" w:cs="Liberation Serif"/>
          <w:sz w:val="24"/>
          <w:szCs w:val="24"/>
        </w:rPr>
        <w:tab/>
        <w:t>(инициалы, фамилия)</w:t>
      </w:r>
      <w:r w:rsidRPr="00913C39">
        <w:rPr>
          <w:rFonts w:ascii="Liberation Serif" w:eastAsia="Calibri" w:hAnsi="Liberation Serif" w:cs="Liberation Serif"/>
          <w:sz w:val="24"/>
          <w:szCs w:val="24"/>
        </w:rPr>
        <w:tab/>
      </w:r>
      <w:r w:rsidRPr="00913C39">
        <w:rPr>
          <w:rFonts w:ascii="Liberation Serif" w:eastAsia="Calibri" w:hAnsi="Liberation Serif" w:cs="Liberation Serif"/>
          <w:sz w:val="24"/>
          <w:szCs w:val="24"/>
        </w:rPr>
        <w:tab/>
      </w:r>
      <w:r w:rsidRPr="00913C39">
        <w:rPr>
          <w:rFonts w:ascii="Liberation Serif" w:eastAsia="Calibri" w:hAnsi="Liberation Serif" w:cs="Liberation Serif"/>
          <w:sz w:val="24"/>
          <w:szCs w:val="24"/>
        </w:rPr>
        <w:tab/>
      </w:r>
      <w:r w:rsidRPr="00913C39">
        <w:rPr>
          <w:rFonts w:ascii="Liberation Serif" w:eastAsia="Calibri" w:hAnsi="Liberation Serif" w:cs="Liberation Serif"/>
          <w:sz w:val="24"/>
          <w:szCs w:val="24"/>
        </w:rPr>
        <w:tab/>
        <w:t xml:space="preserve">    Дата</w:t>
      </w:r>
      <w:r w:rsidRPr="00913C39">
        <w:rPr>
          <w:rFonts w:ascii="Liberation Serif" w:eastAsia="Calibri" w:hAnsi="Liberation Serif" w:cs="Liberation Serif"/>
          <w:sz w:val="24"/>
          <w:szCs w:val="24"/>
        </w:rPr>
        <w:tab/>
      </w:r>
      <w:r w:rsidRPr="00913C39">
        <w:rPr>
          <w:rFonts w:ascii="Liberation Serif" w:eastAsia="Calibri" w:hAnsi="Liberation Serif" w:cs="Liberation Serif"/>
          <w:sz w:val="24"/>
          <w:szCs w:val="24"/>
        </w:rPr>
        <w:tab/>
        <w:t xml:space="preserve">        Подпись</w:t>
      </w:r>
    </w:p>
    <w:p w14:paraId="6FFA17BF" w14:textId="77777777" w:rsidR="003712CA" w:rsidRDefault="003712CA"/>
    <w:sectPr w:rsidR="003712CA" w:rsidSect="00FF1EE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B1"/>
    <w:rsid w:val="00127930"/>
    <w:rsid w:val="003712CA"/>
    <w:rsid w:val="00371C40"/>
    <w:rsid w:val="00536BB0"/>
    <w:rsid w:val="006B54BB"/>
    <w:rsid w:val="006D5CB1"/>
    <w:rsid w:val="007B1142"/>
    <w:rsid w:val="00BF2675"/>
    <w:rsid w:val="00FF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9AF4"/>
  <w15:chartTrackingRefBased/>
  <w15:docId w15:val="{F7C6EACB-0DD0-49EF-A6E2-2542DECB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1EE2"/>
    <w:rPr>
      <w:color w:val="0000FF"/>
      <w:u w:val="single"/>
    </w:rPr>
  </w:style>
  <w:style w:type="paragraph" w:customStyle="1" w:styleId="ConsPlusNormal">
    <w:name w:val="ConsPlusNormal"/>
    <w:rsid w:val="00FF1E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Unresolved Mention"/>
    <w:basedOn w:val="a0"/>
    <w:uiPriority w:val="99"/>
    <w:semiHidden/>
    <w:unhideWhenUsed/>
    <w:rsid w:val="006B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amilgo.ru" TargetMode="External"/><Relationship Id="rId4" Type="http://schemas.openxmlformats.org/officeDocument/2006/relationships/hyperlink" Target="http://regulation.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Шунайлова Наталья Михайловна</dc:creator>
  <cp:keywords/>
  <dc:description/>
  <cp:lastModifiedBy>Шунайлова Наталья Михайловна</cp:lastModifiedBy>
  <cp:revision>6</cp:revision>
  <dcterms:created xsi:type="dcterms:W3CDTF">2022-01-14T07:20:00Z</dcterms:created>
  <dcterms:modified xsi:type="dcterms:W3CDTF">2022-02-02T07:03:00Z</dcterms:modified>
</cp:coreProperties>
</file>