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FC" w:rsidRPr="00BA06A3" w:rsidRDefault="00E673FC" w:rsidP="008A2BC2">
      <w:pPr>
        <w:spacing w:after="0"/>
        <w:ind w:firstLine="426"/>
        <w:jc w:val="center"/>
        <w:rPr>
          <w:rFonts w:ascii="Times New Roman" w:hAnsi="Times New Roman" w:cs="Times New Roman"/>
          <w:b/>
        </w:rPr>
      </w:pPr>
      <w:r w:rsidRPr="00BA06A3">
        <w:rPr>
          <w:rFonts w:ascii="Times New Roman" w:hAnsi="Times New Roman" w:cs="Times New Roman"/>
          <w:b/>
        </w:rPr>
        <w:t>Влияние гаджетов на сон ребенка</w:t>
      </w:r>
    </w:p>
    <w:p w:rsidR="00E673FC" w:rsidRPr="00BA06A3" w:rsidRDefault="00E673FC" w:rsidP="008A2BC2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BA06A3">
        <w:rPr>
          <w:rFonts w:ascii="Times New Roman" w:hAnsi="Times New Roman" w:cs="Times New Roman"/>
        </w:rPr>
        <w:t xml:space="preserve">С появлением технологий, жизнь стала удобнее, но вместе с этим появился новый недуг - цифровая зависимость, причём с каждым годом эта </w:t>
      </w:r>
      <w:r w:rsidR="008A2BC2" w:rsidRPr="00BA06A3">
        <w:rPr>
          <w:rFonts w:ascii="Times New Roman" w:hAnsi="Times New Roman" w:cs="Times New Roman"/>
        </w:rPr>
        <w:t xml:space="preserve">проблема становится только </w:t>
      </w:r>
      <w:r w:rsidRPr="00BA06A3">
        <w:rPr>
          <w:rFonts w:ascii="Times New Roman" w:hAnsi="Times New Roman" w:cs="Times New Roman"/>
        </w:rPr>
        <w:t xml:space="preserve">масштабнее. Согласно последнему отчёту Всемирной организации здравоохранения (ВОЗ), использование детьми цифровых технологий по всему миру за последние 4 года увеличилось на 50%. </w:t>
      </w:r>
    </w:p>
    <w:p w:rsidR="00E673FC" w:rsidRPr="00BA06A3" w:rsidRDefault="00E673FC" w:rsidP="008A2BC2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BA06A3">
        <w:rPr>
          <w:rFonts w:ascii="Times New Roman" w:hAnsi="Times New Roman" w:cs="Times New Roman"/>
        </w:rPr>
        <w:t xml:space="preserve">Цифровая зависимость - это глобальная проблема, касающаяся любого возраста, но как правило она больше затрагивает детей и подростков, так каких ещё не полностью сформированный мозг неспособен правильно структурировать себя определённым образом и «фильтровать» полученную информацию. </w:t>
      </w:r>
      <w:r w:rsidRPr="00BA06A3">
        <w:rPr>
          <w:rFonts w:ascii="Times New Roman" w:hAnsi="Times New Roman" w:cs="Times New Roman"/>
        </w:rPr>
        <w:tab/>
      </w:r>
    </w:p>
    <w:p w:rsidR="00BA06A3" w:rsidRPr="00BA06A3" w:rsidRDefault="00BA06A3" w:rsidP="00BA06A3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  <w:r w:rsidRPr="00BA06A3">
        <w:rPr>
          <w:rFonts w:ascii="Times New Roman" w:hAnsi="Times New Roman" w:cs="Times New Roman"/>
          <w:b/>
        </w:rPr>
        <w:t>Отдыхает ли ребенок перед экраном?</w:t>
      </w:r>
    </w:p>
    <w:p w:rsidR="00BA06A3" w:rsidRPr="00BA06A3" w:rsidRDefault="00BA06A3" w:rsidP="00BA06A3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BA06A3">
        <w:rPr>
          <w:rFonts w:ascii="Times New Roman" w:hAnsi="Times New Roman" w:cs="Times New Roman"/>
        </w:rPr>
        <w:t>Просмотр мультфильмов и игры на планшете или телефоне, особенно в вечернее время и непосредственно перед сном, стимулируют мозг и не дают ему расслабиться.</w:t>
      </w:r>
    </w:p>
    <w:p w:rsidR="00E673FC" w:rsidRPr="00BA06A3" w:rsidRDefault="00BA06A3" w:rsidP="00BA06A3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BA06A3">
        <w:rPr>
          <w:rFonts w:ascii="Times New Roman" w:hAnsi="Times New Roman" w:cs="Times New Roman"/>
        </w:rPr>
        <w:t>Ребенок увлечен, кажется, что он расслаблен и отдыхает за просмотром любимого мультика.</w:t>
      </w:r>
      <w:r w:rsidRPr="00BA06A3">
        <w:rPr>
          <w:rFonts w:ascii="Times New Roman" w:hAnsi="Times New Roman" w:cs="Times New Roman"/>
        </w:rPr>
        <w:t xml:space="preserve"> </w:t>
      </w:r>
      <w:r w:rsidRPr="00BA06A3">
        <w:rPr>
          <w:rFonts w:ascii="Times New Roman" w:hAnsi="Times New Roman" w:cs="Times New Roman"/>
        </w:rPr>
        <w:t>На самом деле мозг ребенка в этот момент очень напряженно трудится. Он старается уследить за меняющимися картинками и обработать новую информацию. При кажущемся спокойствии они в этот момент возбуждены.</w:t>
      </w:r>
    </w:p>
    <w:p w:rsidR="00716083" w:rsidRPr="00BA06A3" w:rsidRDefault="00716083" w:rsidP="008A2BC2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  <w:r w:rsidRPr="00BA06A3">
        <w:rPr>
          <w:rFonts w:ascii="Times New Roman" w:hAnsi="Times New Roman" w:cs="Times New Roman"/>
          <w:b/>
        </w:rPr>
        <w:t>Но как гаджеты влияют на детский сон?</w:t>
      </w:r>
    </w:p>
    <w:p w:rsidR="00716083" w:rsidRPr="00BA06A3" w:rsidRDefault="00716083" w:rsidP="008A2BC2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BA06A3">
        <w:rPr>
          <w:rFonts w:ascii="Times New Roman" w:hAnsi="Times New Roman" w:cs="Times New Roman"/>
        </w:rPr>
        <w:t>Развивающемуся мозгу подростков ежедневно требуется 8-10 часов ночного сна. У подростков, которые спят менее 8 часов ночью, наблюдается более высокий уровень стресса по сравнению с подростками, которые спят не менее 8 часов.</w:t>
      </w:r>
    </w:p>
    <w:p w:rsidR="00716083" w:rsidRPr="00BA06A3" w:rsidRDefault="00716083" w:rsidP="008A2BC2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BA06A3">
        <w:rPr>
          <w:rFonts w:ascii="Times New Roman" w:hAnsi="Times New Roman" w:cs="Times New Roman"/>
        </w:rPr>
        <w:t>Практический опыт показывает, что на сон негативно воздействует синий цвет, излучаемый экранами. Это особенно большая проблема для подростков, чьи циркадные ритмы (биоритмы, вызывающие колебания активности и бодрости) естественным образом меняются и заставляют их чувствовать себя бодрствующими ночью. Недоста</w:t>
      </w:r>
      <w:bookmarkStart w:id="0" w:name="_GoBack"/>
      <w:bookmarkEnd w:id="0"/>
      <w:r w:rsidRPr="00BA06A3">
        <w:rPr>
          <w:rFonts w:ascii="Times New Roman" w:hAnsi="Times New Roman" w:cs="Times New Roman"/>
        </w:rPr>
        <w:t>точно отдохнувшие дети имеют симптомы, похожие на легкую смену часовых поясов (реактивная задержка).</w:t>
      </w:r>
    </w:p>
    <w:p w:rsidR="00716083" w:rsidRPr="00BA06A3" w:rsidRDefault="00716083" w:rsidP="008A2BC2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  <w:r w:rsidRPr="00BA06A3">
        <w:rPr>
          <w:rFonts w:ascii="Times New Roman" w:hAnsi="Times New Roman" w:cs="Times New Roman"/>
          <w:b/>
        </w:rPr>
        <w:t>Шаги, ограничивающие негативные последствия использования устройств в ночное время:</w:t>
      </w:r>
    </w:p>
    <w:p w:rsidR="00716083" w:rsidRPr="00BA06A3" w:rsidRDefault="00716083" w:rsidP="00BA06A3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BA06A3">
        <w:rPr>
          <w:rFonts w:ascii="Times New Roman" w:hAnsi="Times New Roman" w:cs="Times New Roman"/>
        </w:rPr>
        <w:t>Не пользоваться гаджетами за два часа до сна.</w:t>
      </w:r>
    </w:p>
    <w:p w:rsidR="00716083" w:rsidRPr="00BA06A3" w:rsidRDefault="00716083" w:rsidP="00BA06A3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BA06A3">
        <w:rPr>
          <w:rFonts w:ascii="Times New Roman" w:hAnsi="Times New Roman" w:cs="Times New Roman"/>
        </w:rPr>
        <w:t>Уменьшите яркость экрана.</w:t>
      </w:r>
    </w:p>
    <w:p w:rsidR="00716083" w:rsidRPr="00BA06A3" w:rsidRDefault="00716083" w:rsidP="00BA06A3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BA06A3">
        <w:rPr>
          <w:rFonts w:ascii="Times New Roman" w:hAnsi="Times New Roman" w:cs="Times New Roman"/>
        </w:rPr>
        <w:t>Читайте бумажные книги перед сном.</w:t>
      </w:r>
    </w:p>
    <w:p w:rsidR="00716083" w:rsidRPr="00BA06A3" w:rsidRDefault="00716083" w:rsidP="00BA06A3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BA06A3">
        <w:rPr>
          <w:rFonts w:ascii="Times New Roman" w:hAnsi="Times New Roman" w:cs="Times New Roman"/>
        </w:rPr>
        <w:t>Используйте хорошую лампу (лампочки теплых тонов в ночное время).</w:t>
      </w:r>
    </w:p>
    <w:p w:rsidR="00716083" w:rsidRPr="00BA06A3" w:rsidRDefault="00716083" w:rsidP="00BA06A3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BA06A3">
        <w:rPr>
          <w:rFonts w:ascii="Times New Roman" w:hAnsi="Times New Roman" w:cs="Times New Roman"/>
        </w:rPr>
        <w:t>Используйте приложения, которые позволяют регулировать интенсивность света, исходящего от экрана.</w:t>
      </w:r>
    </w:p>
    <w:p w:rsidR="00BA06A3" w:rsidRPr="00BA06A3" w:rsidRDefault="00BA06A3" w:rsidP="00BA06A3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BA06A3">
        <w:rPr>
          <w:rFonts w:ascii="Times New Roman" w:hAnsi="Times New Roman" w:cs="Times New Roman"/>
        </w:rPr>
        <w:t>Дневная активность способствует крепкому сну</w:t>
      </w:r>
      <w:r w:rsidRPr="00BA06A3">
        <w:rPr>
          <w:rFonts w:ascii="Times New Roman" w:hAnsi="Times New Roman" w:cs="Times New Roman"/>
        </w:rPr>
        <w:t xml:space="preserve">. </w:t>
      </w:r>
      <w:r w:rsidRPr="00BA06A3">
        <w:rPr>
          <w:rFonts w:ascii="Times New Roman" w:hAnsi="Times New Roman" w:cs="Times New Roman"/>
        </w:rPr>
        <w:t>Но не допускайте излишней активности и перевозбуждения в вечернее время — чрезмерная эмоциональная нагрузка плохо влияет на качество сна.</w:t>
      </w:r>
      <w:r w:rsidRPr="00BA06A3">
        <w:rPr>
          <w:rFonts w:ascii="Times New Roman" w:hAnsi="Times New Roman" w:cs="Times New Roman"/>
        </w:rPr>
        <w:t xml:space="preserve"> </w:t>
      </w:r>
      <w:r w:rsidRPr="00BA06A3">
        <w:rPr>
          <w:rFonts w:ascii="Times New Roman" w:hAnsi="Times New Roman" w:cs="Times New Roman"/>
        </w:rPr>
        <w:t>Важно качественно расслаблять ребенка перед сном: спокойно провести достаточное для полного успокоения время при неярком освещении и в тишине.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14"/>
        <w:gridCol w:w="4817"/>
      </w:tblGrid>
      <w:tr w:rsidR="00BA06A3" w:rsidRPr="00BA06A3" w:rsidTr="00BA06A3">
        <w:trPr>
          <w:trHeight w:val="809"/>
        </w:trPr>
        <w:tc>
          <w:tcPr>
            <w:tcW w:w="4714" w:type="dxa"/>
          </w:tcPr>
          <w:p w:rsidR="00BA06A3" w:rsidRDefault="00BA06A3" w:rsidP="00BA06A3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BA06A3" w:rsidRPr="00BA06A3" w:rsidRDefault="00BA06A3" w:rsidP="00BA06A3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A06A3">
              <w:rPr>
                <w:rFonts w:ascii="Times New Roman" w:eastAsia="Calibri" w:hAnsi="Times New Roman" w:cs="Times New Roman"/>
              </w:rPr>
              <w:t>Заведующий отделом, врач по общей гигиене Ф</w:t>
            </w:r>
            <w:r w:rsidRPr="00BA06A3">
              <w:rPr>
                <w:rFonts w:ascii="Times New Roman" w:eastAsia="Calibri" w:hAnsi="Times New Roman" w:cs="Times New Roman"/>
                <w:lang w:eastAsia="ru-RU"/>
              </w:rPr>
              <w:t>илиала ФБУЗ «Центр гигиены и эпидемиологии в Свердловской области в Чкаловском районе города Екатеринбурга, в городе Полевской и Сысертском районе»</w:t>
            </w:r>
          </w:p>
        </w:tc>
        <w:tc>
          <w:tcPr>
            <w:tcW w:w="4817" w:type="dxa"/>
          </w:tcPr>
          <w:p w:rsidR="00BA06A3" w:rsidRPr="00BA06A3" w:rsidRDefault="00BA06A3" w:rsidP="00BA06A3">
            <w:pPr>
              <w:tabs>
                <w:tab w:val="left" w:pos="2758"/>
              </w:tabs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BA06A3">
              <w:rPr>
                <w:rFonts w:ascii="Times New Roman" w:eastAsia="Calibri" w:hAnsi="Times New Roman" w:cs="Times New Roman"/>
              </w:rPr>
              <w:tab/>
            </w:r>
          </w:p>
          <w:p w:rsidR="00BA06A3" w:rsidRPr="00BA06A3" w:rsidRDefault="00BA06A3" w:rsidP="00BA06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A06A3" w:rsidRPr="00BA06A3" w:rsidRDefault="00BA06A3" w:rsidP="00BA06A3">
            <w:pPr>
              <w:spacing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BA06A3">
              <w:rPr>
                <w:rFonts w:ascii="Times New Roman" w:eastAsia="Calibri" w:hAnsi="Times New Roman" w:cs="Times New Roman"/>
              </w:rPr>
              <w:t xml:space="preserve">                                        Е.В Аверина </w:t>
            </w:r>
          </w:p>
        </w:tc>
      </w:tr>
    </w:tbl>
    <w:p w:rsidR="00BA06A3" w:rsidRPr="00BA06A3" w:rsidRDefault="00BA06A3" w:rsidP="00BA06A3">
      <w:pPr>
        <w:shd w:val="clear" w:color="auto" w:fill="FFFFFF"/>
        <w:spacing w:line="240" w:lineRule="auto"/>
        <w:ind w:left="38"/>
        <w:rPr>
          <w:rFonts w:ascii="Times New Roman" w:eastAsia="Calibri" w:hAnsi="Times New Roman" w:cs="Times New Roman"/>
        </w:rPr>
      </w:pPr>
      <w:r w:rsidRPr="00BA06A3">
        <w:rPr>
          <w:rFonts w:ascii="Times New Roman" w:eastAsia="Calibri" w:hAnsi="Times New Roman" w:cs="Times New Roman"/>
          <w:spacing w:val="-4"/>
        </w:rPr>
        <w:t>Согласовано: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83"/>
        <w:gridCol w:w="4748"/>
      </w:tblGrid>
      <w:tr w:rsidR="00BA06A3" w:rsidRPr="00BA06A3" w:rsidTr="00BA06A3">
        <w:tc>
          <w:tcPr>
            <w:tcW w:w="4783" w:type="dxa"/>
            <w:hideMark/>
          </w:tcPr>
          <w:p w:rsidR="00BA06A3" w:rsidRPr="00BA06A3" w:rsidRDefault="00BA06A3" w:rsidP="00BA06A3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A06A3">
              <w:rPr>
                <w:rFonts w:ascii="Times New Roman" w:eastAsia="Calibri" w:hAnsi="Times New Roman" w:cs="Times New Roman"/>
              </w:rPr>
              <w:t>Главный государственный санитарный врач в Чкаловском районе города Екатеринбурга, в городе Полевской и в Сысертском районе, начальник Территориального отдела Управления Роспотребнадзора по Свердловской области в Чкаловском районе города Екатеринбурга, в городе Полевской и в Сысертском районе</w:t>
            </w:r>
          </w:p>
        </w:tc>
        <w:tc>
          <w:tcPr>
            <w:tcW w:w="4748" w:type="dxa"/>
          </w:tcPr>
          <w:p w:rsidR="00BA06A3" w:rsidRPr="00BA06A3" w:rsidRDefault="00BA06A3" w:rsidP="00BA06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A06A3" w:rsidRPr="00BA06A3" w:rsidRDefault="00BA06A3" w:rsidP="00BA06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A06A3" w:rsidRPr="00BA06A3" w:rsidRDefault="00BA06A3" w:rsidP="00BA06A3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A06A3" w:rsidRPr="00BA06A3" w:rsidRDefault="00BA06A3" w:rsidP="00BA06A3">
            <w:pPr>
              <w:spacing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BA06A3">
              <w:rPr>
                <w:rFonts w:ascii="Times New Roman" w:eastAsia="Calibri" w:hAnsi="Times New Roman" w:cs="Times New Roman"/>
              </w:rPr>
              <w:t xml:space="preserve">                                         Н.В. Шатова</w:t>
            </w:r>
          </w:p>
        </w:tc>
      </w:tr>
    </w:tbl>
    <w:p w:rsidR="00BA06A3" w:rsidRPr="00BA06A3" w:rsidRDefault="00BA06A3" w:rsidP="00BA06A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BA06A3" w:rsidRPr="00BA06A3" w:rsidSect="00BA06A3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97DC0"/>
    <w:multiLevelType w:val="hybridMultilevel"/>
    <w:tmpl w:val="0E72864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93"/>
    <w:rsid w:val="00184593"/>
    <w:rsid w:val="00716083"/>
    <w:rsid w:val="008A2BC2"/>
    <w:rsid w:val="008B6394"/>
    <w:rsid w:val="00BA06A3"/>
    <w:rsid w:val="00E6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61888"/>
  <w15:chartTrackingRefBased/>
  <w15:docId w15:val="{3F0A1F73-8E35-413D-A1E3-1FAE3141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0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0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0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К. Кутузова</dc:creator>
  <cp:keywords/>
  <dc:description/>
  <cp:lastModifiedBy>Евгения В. Аверина</cp:lastModifiedBy>
  <cp:revision>4</cp:revision>
  <cp:lastPrinted>2023-10-03T06:59:00Z</cp:lastPrinted>
  <dcterms:created xsi:type="dcterms:W3CDTF">2023-07-10T05:20:00Z</dcterms:created>
  <dcterms:modified xsi:type="dcterms:W3CDTF">2023-10-03T07:04:00Z</dcterms:modified>
</cp:coreProperties>
</file>