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DC2" w:rsidRPr="001623BA" w:rsidRDefault="000E7DC2" w:rsidP="000E7D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0E7DC2" w:rsidRPr="001623BA" w:rsidRDefault="000E7DC2" w:rsidP="000E7DC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0E7DC2" w:rsidRPr="001623BA" w:rsidRDefault="000E7DC2" w:rsidP="000E7DC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0E7DC2" w:rsidRPr="009A5ABB" w:rsidRDefault="000E7DC2" w:rsidP="000E7DC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0E7DC2" w:rsidRPr="001623BA" w:rsidRDefault="000E7DC2" w:rsidP="000E7DC2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0E7DC2" w:rsidRPr="009A5ABB" w:rsidRDefault="000E7DC2" w:rsidP="000E7DC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0E7DC2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0E7DC2" w:rsidRPr="001623BA" w:rsidRDefault="000E7DC2" w:rsidP="000E7DC2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0E7DC2" w:rsidRDefault="000E7DC2" w:rsidP="000E7DC2">
      <w:pPr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54F30">
        <w:rPr>
          <w:rFonts w:ascii="Times New Roman" w:hAnsi="Times New Roman"/>
          <w:bCs/>
          <w:sz w:val="20"/>
          <w:szCs w:val="20"/>
        </w:rPr>
        <w:t>«О проведении аукционов по продаже земельных участков с кадастровыми номерами: 66:33:0201001:450; 66:33:0101012:601; 66:33:0201001:1504; 66:33:0101009:4787; 66:33:0101012:2377; 66:33:0101012:2827; 66:33:0101010:1634; 66:25:0202003:179 и продаже права аренды на земельные участки с кадастровыми номерами: 66:33:0101010:1491»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0E7DC2" w:rsidRPr="001623BA" w:rsidRDefault="000E7DC2" w:rsidP="000E7DC2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0E7DC2" w:rsidRPr="001623BA" w:rsidRDefault="000E7DC2" w:rsidP="000E7DC2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0E7DC2" w:rsidRPr="001623BA" w:rsidRDefault="000E7DC2" w:rsidP="000E7DC2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0E7DC2" w:rsidRPr="001623BA" w:rsidRDefault="000E7DC2" w:rsidP="000E7DC2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и зарегистрирована в журнале приема заявок за №______.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0E7DC2" w:rsidRPr="001623BA" w:rsidRDefault="000E7DC2" w:rsidP="000E7DC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0E7DC2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C2"/>
    <w:rsid w:val="000E7DC2"/>
    <w:rsid w:val="00113D10"/>
    <w:rsid w:val="00214F44"/>
    <w:rsid w:val="003720F0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DE64A-E7FB-40C0-9620-91BABF1C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D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2021-09-16T03:27:00Z</dcterms:created>
  <dcterms:modified xsi:type="dcterms:W3CDTF">2021-09-16T03:28:00Z</dcterms:modified>
</cp:coreProperties>
</file>