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9E" w:rsidRPr="009D6812" w:rsidRDefault="007F6D9E" w:rsidP="007F6D9E">
      <w:pPr>
        <w:keepNext/>
        <w:spacing w:after="0" w:line="240" w:lineRule="auto"/>
        <w:jc w:val="center"/>
        <w:outlineLvl w:val="0"/>
        <w:rPr>
          <w:rFonts w:ascii="Times New Roman" w:eastAsia="Times New Roman" w:hAnsi="Times New Roman" w:cs="Times New Roman"/>
          <w:sz w:val="28"/>
          <w:szCs w:val="20"/>
          <w:lang w:eastAsia="ru-RU"/>
        </w:rPr>
      </w:pPr>
      <w:r w:rsidRPr="009D6812">
        <w:rPr>
          <w:rFonts w:ascii="Times New Roman" w:eastAsia="Times New Roman" w:hAnsi="Times New Roman" w:cs="Times New Roman"/>
          <w:sz w:val="28"/>
          <w:szCs w:val="20"/>
          <w:lang w:eastAsia="ru-RU"/>
        </w:rPr>
        <w:t>РОССИЙСКАЯ ФЕДЕРАЦИЯ</w:t>
      </w:r>
    </w:p>
    <w:p w:rsidR="007F6D9E" w:rsidRPr="009D6812" w:rsidRDefault="007F6D9E" w:rsidP="007F6D9E">
      <w:pPr>
        <w:spacing w:after="0" w:line="240" w:lineRule="auto"/>
        <w:jc w:val="center"/>
        <w:rPr>
          <w:rFonts w:ascii="Times New Roman" w:eastAsia="Times New Roman" w:hAnsi="Times New Roman" w:cs="Times New Roman"/>
          <w:sz w:val="24"/>
          <w:szCs w:val="24"/>
          <w:lang w:eastAsia="ru-RU"/>
        </w:rPr>
      </w:pPr>
      <w:r w:rsidRPr="009D6812">
        <w:rPr>
          <w:rFonts w:ascii="Times New Roman" w:eastAsia="Times New Roman" w:hAnsi="Times New Roman" w:cs="Times New Roman"/>
          <w:sz w:val="28"/>
          <w:szCs w:val="24"/>
          <w:lang w:eastAsia="ru-RU"/>
        </w:rPr>
        <w:t>СВЕРДЛОВСКАЯ ОБЛАСТЬ</w:t>
      </w:r>
    </w:p>
    <w:p w:rsidR="007F6D9E" w:rsidRPr="009D6812" w:rsidRDefault="007F6D9E" w:rsidP="007F6D9E">
      <w:pPr>
        <w:spacing w:after="0" w:line="240" w:lineRule="auto"/>
        <w:jc w:val="center"/>
        <w:rPr>
          <w:rFonts w:ascii="Times New Roman" w:eastAsia="Times New Roman" w:hAnsi="Times New Roman" w:cs="Times New Roman"/>
          <w:sz w:val="24"/>
          <w:szCs w:val="24"/>
          <w:lang w:eastAsia="ru-RU"/>
        </w:rPr>
      </w:pPr>
    </w:p>
    <w:p w:rsidR="007F6D9E" w:rsidRPr="009D6812" w:rsidRDefault="007F6D9E" w:rsidP="007F6D9E">
      <w:pPr>
        <w:keepNext/>
        <w:spacing w:after="0" w:line="240" w:lineRule="auto"/>
        <w:jc w:val="center"/>
        <w:outlineLvl w:val="1"/>
        <w:rPr>
          <w:rFonts w:ascii="Times New Roman" w:eastAsia="Times New Roman" w:hAnsi="Times New Roman" w:cs="Times New Roman"/>
          <w:b/>
          <w:sz w:val="36"/>
          <w:szCs w:val="20"/>
          <w:lang w:eastAsia="ru-RU"/>
        </w:rPr>
      </w:pPr>
      <w:r w:rsidRPr="009D6812">
        <w:rPr>
          <w:rFonts w:ascii="Times New Roman" w:eastAsia="Times New Roman" w:hAnsi="Times New Roman" w:cs="Times New Roman"/>
          <w:b/>
          <w:sz w:val="36"/>
          <w:szCs w:val="20"/>
          <w:lang w:eastAsia="ru-RU"/>
        </w:rPr>
        <w:t>ПОСТАНОВЛЕНИЕ</w:t>
      </w:r>
    </w:p>
    <w:p w:rsidR="007F6D9E" w:rsidRPr="009D6812" w:rsidRDefault="007F6D9E" w:rsidP="007F6D9E">
      <w:pPr>
        <w:spacing w:after="0" w:line="240" w:lineRule="auto"/>
        <w:jc w:val="center"/>
        <w:rPr>
          <w:rFonts w:ascii="Times New Roman" w:eastAsia="Times New Roman" w:hAnsi="Times New Roman" w:cs="Times New Roman"/>
          <w:b/>
          <w:sz w:val="28"/>
          <w:szCs w:val="28"/>
          <w:lang w:eastAsia="ru-RU"/>
        </w:rPr>
      </w:pPr>
    </w:p>
    <w:p w:rsidR="007F6D9E" w:rsidRPr="009D6812" w:rsidRDefault="007F6D9E" w:rsidP="007F6D9E">
      <w:pPr>
        <w:spacing w:after="0" w:line="240" w:lineRule="auto"/>
        <w:jc w:val="center"/>
        <w:rPr>
          <w:rFonts w:ascii="Times New Roman" w:eastAsia="Times New Roman" w:hAnsi="Times New Roman" w:cs="Times New Roman"/>
          <w:sz w:val="28"/>
          <w:szCs w:val="28"/>
          <w:lang w:eastAsia="ru-RU"/>
        </w:rPr>
      </w:pPr>
      <w:r w:rsidRPr="009D6812">
        <w:rPr>
          <w:rFonts w:ascii="Times New Roman" w:eastAsia="Times New Roman" w:hAnsi="Times New Roman" w:cs="Times New Roman"/>
          <w:sz w:val="28"/>
          <w:szCs w:val="28"/>
          <w:lang w:eastAsia="ru-RU"/>
        </w:rPr>
        <w:t>АДМИНИСТРАЦИИ АРАМИЛЬСКОГО ГОРОДСКОГО ОКРУГА</w:t>
      </w:r>
    </w:p>
    <w:p w:rsidR="007F6D9E" w:rsidRPr="009D6812" w:rsidRDefault="007F6D9E" w:rsidP="007F6D9E">
      <w:pPr>
        <w:spacing w:after="0" w:line="240" w:lineRule="auto"/>
        <w:jc w:val="center"/>
        <w:rPr>
          <w:rFonts w:ascii="Times New Roman" w:eastAsia="Times New Roman" w:hAnsi="Times New Roman" w:cs="Times New Roman"/>
          <w:sz w:val="28"/>
          <w:szCs w:val="28"/>
          <w:lang w:eastAsia="ru-RU"/>
        </w:rPr>
      </w:pPr>
    </w:p>
    <w:p w:rsidR="007F6D9E" w:rsidRPr="009D6812" w:rsidRDefault="007F6D9E" w:rsidP="007F6D9E">
      <w:pPr>
        <w:spacing w:after="0" w:line="240" w:lineRule="auto"/>
        <w:jc w:val="center"/>
        <w:rPr>
          <w:rFonts w:ascii="Times New Roman" w:eastAsia="Times New Roman" w:hAnsi="Times New Roman" w:cs="Times New Roman"/>
          <w:sz w:val="28"/>
          <w:szCs w:val="24"/>
          <w:lang w:eastAsia="ru-RU"/>
        </w:rPr>
      </w:pPr>
    </w:p>
    <w:p w:rsidR="007F6D9E" w:rsidRPr="009D6812" w:rsidRDefault="007F6D9E" w:rsidP="007F6D9E">
      <w:pPr>
        <w:spacing w:after="0" w:line="240" w:lineRule="auto"/>
        <w:contextualSpacing/>
        <w:rPr>
          <w:rFonts w:ascii="Times New Roman" w:eastAsia="Times New Roman" w:hAnsi="Times New Roman" w:cs="Times New Roman"/>
          <w:sz w:val="28"/>
          <w:szCs w:val="28"/>
          <w:lang w:eastAsia="ru-RU"/>
        </w:rPr>
      </w:pPr>
      <w:r w:rsidRPr="009D6812">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00C61F68">
        <w:rPr>
          <w:rFonts w:ascii="Times New Roman" w:eastAsia="Times New Roman" w:hAnsi="Times New Roman" w:cs="Times New Roman"/>
          <w:sz w:val="28"/>
          <w:szCs w:val="28"/>
          <w:lang w:eastAsia="ru-RU"/>
        </w:rPr>
        <w:t>01.06.2018</w:t>
      </w:r>
      <w:r>
        <w:rPr>
          <w:rFonts w:ascii="Times New Roman" w:eastAsia="Times New Roman" w:hAnsi="Times New Roman" w:cs="Times New Roman"/>
          <w:sz w:val="28"/>
          <w:szCs w:val="28"/>
          <w:lang w:eastAsia="ru-RU"/>
        </w:rPr>
        <w:t xml:space="preserve"> </w:t>
      </w:r>
      <w:r w:rsidRPr="009D681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61F68">
        <w:rPr>
          <w:rFonts w:ascii="Times New Roman" w:eastAsia="Times New Roman" w:hAnsi="Times New Roman" w:cs="Times New Roman"/>
          <w:sz w:val="28"/>
          <w:szCs w:val="28"/>
          <w:lang w:eastAsia="ru-RU"/>
        </w:rPr>
        <w:t>247</w:t>
      </w:r>
    </w:p>
    <w:p w:rsidR="007F6D9E" w:rsidRPr="009D6812" w:rsidRDefault="007F6D9E" w:rsidP="007F6D9E">
      <w:pPr>
        <w:spacing w:after="0" w:line="240" w:lineRule="auto"/>
        <w:ind w:right="-1"/>
        <w:contextualSpacing/>
        <w:jc w:val="both"/>
        <w:rPr>
          <w:rFonts w:ascii="Times New Roman" w:eastAsia="Times New Roman" w:hAnsi="Times New Roman" w:cs="Times New Roman"/>
          <w:sz w:val="28"/>
          <w:szCs w:val="28"/>
          <w:lang w:eastAsia="ru-RU"/>
        </w:rPr>
      </w:pPr>
    </w:p>
    <w:p w:rsidR="007F6D9E" w:rsidRDefault="007F6D9E" w:rsidP="002537B3">
      <w:pPr>
        <w:pStyle w:val="a3"/>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О</w:t>
      </w:r>
      <w:r w:rsidRPr="00BA5A1D">
        <w:rPr>
          <w:rFonts w:ascii="Times New Roman" w:eastAsia="Times New Roman" w:hAnsi="Times New Roman" w:cs="Times New Roman"/>
          <w:b/>
          <w:i/>
          <w:sz w:val="28"/>
          <w:szCs w:val="28"/>
          <w:lang w:eastAsia="ru-RU"/>
        </w:rPr>
        <w:t xml:space="preserve">б утверждении </w:t>
      </w:r>
      <w:r>
        <w:rPr>
          <w:rFonts w:ascii="Times New Roman" w:eastAsia="Times New Roman" w:hAnsi="Times New Roman" w:cs="Times New Roman"/>
          <w:b/>
          <w:i/>
          <w:sz w:val="28"/>
          <w:szCs w:val="28"/>
          <w:lang w:eastAsia="ru-RU"/>
        </w:rPr>
        <w:t>А</w:t>
      </w:r>
      <w:r w:rsidRPr="00BA5A1D">
        <w:rPr>
          <w:rFonts w:ascii="Times New Roman" w:eastAsia="Times New Roman" w:hAnsi="Times New Roman" w:cs="Times New Roman"/>
          <w:b/>
          <w:i/>
          <w:sz w:val="28"/>
          <w:szCs w:val="28"/>
          <w:lang w:eastAsia="ru-RU"/>
        </w:rPr>
        <w:t>дминистративного регламента</w:t>
      </w:r>
      <w:r w:rsidR="002537B3">
        <w:rPr>
          <w:rFonts w:ascii="Times New Roman" w:eastAsia="Times New Roman" w:hAnsi="Times New Roman" w:cs="Times New Roman"/>
          <w:b/>
          <w:i/>
          <w:sz w:val="28"/>
          <w:szCs w:val="28"/>
          <w:lang w:eastAsia="ru-RU"/>
        </w:rPr>
        <w:t xml:space="preserve"> предоставления муниципальной услуги</w:t>
      </w:r>
      <w:r>
        <w:rPr>
          <w:rFonts w:ascii="Times New Roman" w:eastAsia="Times New Roman" w:hAnsi="Times New Roman" w:cs="Times New Roman"/>
          <w:b/>
          <w:i/>
          <w:sz w:val="28"/>
          <w:szCs w:val="28"/>
          <w:lang w:eastAsia="ru-RU"/>
        </w:rPr>
        <w:t xml:space="preserve"> </w:t>
      </w:r>
      <w:r w:rsidR="002537B3" w:rsidRPr="002537B3">
        <w:rPr>
          <w:rFonts w:ascii="Times New Roman" w:eastAsia="Times New Roman" w:hAnsi="Times New Roman" w:cs="Times New Roman"/>
          <w:b/>
          <w:i/>
          <w:sz w:val="28"/>
          <w:szCs w:val="28"/>
          <w:lang w:eastAsia="ru-RU"/>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Арамильского городского округа</w:t>
      </w:r>
    </w:p>
    <w:p w:rsidR="002537B3" w:rsidRPr="002537B3" w:rsidRDefault="002537B3" w:rsidP="002537B3">
      <w:pPr>
        <w:pStyle w:val="a3"/>
        <w:jc w:val="center"/>
        <w:rPr>
          <w:rFonts w:ascii="Times New Roman" w:eastAsia="Times New Roman" w:hAnsi="Times New Roman" w:cs="Times New Roman"/>
          <w:sz w:val="28"/>
          <w:szCs w:val="28"/>
          <w:lang w:eastAsia="ru-RU"/>
        </w:rPr>
      </w:pPr>
    </w:p>
    <w:p w:rsidR="007F6D9E" w:rsidRPr="009D6812" w:rsidRDefault="007F6D9E" w:rsidP="007F6D9E">
      <w:pPr>
        <w:pStyle w:val="a3"/>
        <w:ind w:firstLine="709"/>
        <w:jc w:val="both"/>
        <w:rPr>
          <w:rFonts w:ascii="Times New Roman" w:eastAsia="Times New Roman" w:hAnsi="Times New Roman" w:cs="Times New Roman"/>
          <w:sz w:val="28"/>
          <w:szCs w:val="28"/>
          <w:lang w:eastAsia="ru-RU"/>
        </w:rPr>
      </w:pPr>
      <w:r w:rsidRPr="00BA5A1D">
        <w:rPr>
          <w:rFonts w:ascii="Times New Roman" w:eastAsia="Times New Roman" w:hAnsi="Times New Roman" w:cs="Times New Roman"/>
          <w:sz w:val="28"/>
          <w:szCs w:val="28"/>
          <w:lang w:eastAsia="ru-RU"/>
        </w:rPr>
        <w:t xml:space="preserve">В соответствии с Федеральным </w:t>
      </w:r>
      <w:hyperlink r:id="rId7" w:history="1">
        <w:r w:rsidRPr="00BA5A1D">
          <w:rPr>
            <w:rFonts w:ascii="Times New Roman" w:eastAsia="Times New Roman" w:hAnsi="Times New Roman" w:cs="Times New Roman"/>
            <w:sz w:val="28"/>
            <w:szCs w:val="28"/>
            <w:lang w:eastAsia="ru-RU"/>
          </w:rPr>
          <w:t>законом</w:t>
        </w:r>
      </w:hyperlink>
      <w:r w:rsidRPr="00BA5A1D">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 Уставом Арамильского городского округа, принят</w:t>
      </w:r>
      <w:r>
        <w:rPr>
          <w:rFonts w:ascii="Times New Roman" w:eastAsia="Times New Roman" w:hAnsi="Times New Roman" w:cs="Times New Roman"/>
          <w:sz w:val="28"/>
          <w:szCs w:val="28"/>
          <w:lang w:eastAsia="ru-RU"/>
        </w:rPr>
        <w:t>ым</w:t>
      </w:r>
      <w:r w:rsidRPr="00BA5A1D">
        <w:rPr>
          <w:rFonts w:ascii="Times New Roman" w:eastAsia="Times New Roman" w:hAnsi="Times New Roman" w:cs="Times New Roman"/>
          <w:sz w:val="28"/>
          <w:szCs w:val="28"/>
          <w:lang w:eastAsia="ru-RU"/>
        </w:rPr>
        <w:t xml:space="preserve"> Решением Арамильской муниципальной Думы от 28.04.2005 </w:t>
      </w:r>
      <w:r>
        <w:rPr>
          <w:rFonts w:ascii="Times New Roman" w:eastAsia="Times New Roman" w:hAnsi="Times New Roman" w:cs="Times New Roman"/>
          <w:sz w:val="28"/>
          <w:szCs w:val="28"/>
          <w:lang w:eastAsia="ru-RU"/>
        </w:rPr>
        <w:t>№</w:t>
      </w:r>
      <w:r w:rsidRPr="00BA5A1D">
        <w:rPr>
          <w:rFonts w:ascii="Times New Roman" w:eastAsia="Times New Roman" w:hAnsi="Times New Roman" w:cs="Times New Roman"/>
          <w:sz w:val="28"/>
          <w:szCs w:val="28"/>
          <w:lang w:eastAsia="ru-RU"/>
        </w:rPr>
        <w:t xml:space="preserve"> 15/10, в целях реализации гражданами прав на дополнительные меры государственной поддержки семей, имеющих детей, а также контроля за проведением работ по строительству объектов индивидуального жилищного строительства (монтаж фундамента, возведение стен и кровли) или проведения работ по реконструкции объектов индивидуального жилищного строительства</w:t>
      </w:r>
    </w:p>
    <w:p w:rsidR="007F6D9E" w:rsidRPr="009D6812" w:rsidRDefault="007F6D9E" w:rsidP="007F6D9E">
      <w:pPr>
        <w:spacing w:after="0" w:line="240" w:lineRule="auto"/>
        <w:ind w:right="-1" w:firstLine="708"/>
        <w:contextualSpacing/>
        <w:jc w:val="both"/>
        <w:rPr>
          <w:rFonts w:ascii="Times New Roman" w:eastAsia="Times New Roman" w:hAnsi="Times New Roman" w:cs="Times New Roman"/>
          <w:sz w:val="28"/>
          <w:szCs w:val="28"/>
          <w:lang w:eastAsia="ru-RU"/>
        </w:rPr>
      </w:pPr>
    </w:p>
    <w:p w:rsidR="007F6D9E" w:rsidRPr="009D6812" w:rsidRDefault="007F6D9E" w:rsidP="007F6D9E">
      <w:pPr>
        <w:spacing w:after="0" w:line="240" w:lineRule="auto"/>
        <w:ind w:right="-1"/>
        <w:contextualSpacing/>
        <w:jc w:val="both"/>
        <w:rPr>
          <w:rFonts w:ascii="Times New Roman" w:eastAsia="Times New Roman" w:hAnsi="Times New Roman" w:cs="Times New Roman"/>
          <w:b/>
          <w:sz w:val="28"/>
          <w:szCs w:val="28"/>
          <w:lang w:eastAsia="ru-RU"/>
        </w:rPr>
      </w:pPr>
      <w:r w:rsidRPr="009D6812">
        <w:rPr>
          <w:rFonts w:ascii="Times New Roman" w:eastAsia="Times New Roman" w:hAnsi="Times New Roman" w:cs="Times New Roman"/>
          <w:b/>
          <w:sz w:val="28"/>
          <w:szCs w:val="28"/>
          <w:lang w:eastAsia="ru-RU"/>
        </w:rPr>
        <w:t>ПОСТАНОВЛЯЮ:</w:t>
      </w:r>
    </w:p>
    <w:p w:rsidR="007F6D9E" w:rsidRPr="009D6812" w:rsidRDefault="007F6D9E" w:rsidP="007F6D9E">
      <w:pPr>
        <w:spacing w:after="0" w:line="240" w:lineRule="auto"/>
        <w:ind w:right="-284"/>
        <w:rPr>
          <w:rFonts w:ascii="Times New Roman" w:eastAsia="Times New Roman" w:hAnsi="Times New Roman" w:cs="Times New Roman"/>
          <w:sz w:val="28"/>
          <w:szCs w:val="28"/>
          <w:lang w:eastAsia="ru-RU"/>
        </w:rPr>
      </w:pPr>
    </w:p>
    <w:p w:rsidR="007F6D9E" w:rsidRDefault="007F6D9E" w:rsidP="007F6D9E">
      <w:pPr>
        <w:spacing w:after="0" w:line="252" w:lineRule="auto"/>
        <w:ind w:firstLine="709"/>
        <w:jc w:val="both"/>
        <w:rPr>
          <w:rFonts w:ascii="Times New Roman" w:eastAsia="Times New Roman" w:hAnsi="Times New Roman" w:cs="Times New Roman"/>
          <w:sz w:val="28"/>
          <w:szCs w:val="28"/>
          <w:lang w:eastAsia="ru-RU"/>
        </w:rPr>
      </w:pPr>
      <w:r w:rsidRPr="009D6812">
        <w:rPr>
          <w:rFonts w:ascii="Times New Roman" w:eastAsia="Calibri" w:hAnsi="Times New Roman" w:cs="Times New Roman"/>
          <w:sz w:val="28"/>
          <w:lang w:eastAsia="ru-RU"/>
        </w:rPr>
        <w:t>1. Утвердить</w:t>
      </w:r>
      <w:r w:rsidR="0034277C">
        <w:rPr>
          <w:rFonts w:ascii="Times New Roman" w:eastAsia="Calibri" w:hAnsi="Times New Roman" w:cs="Times New Roman"/>
          <w:sz w:val="28"/>
          <w:lang w:eastAsia="ru-RU"/>
        </w:rPr>
        <w:t xml:space="preserve"> </w:t>
      </w:r>
      <w:r w:rsidRPr="00F751E2">
        <w:rPr>
          <w:rFonts w:ascii="Times New Roman" w:eastAsia="Times New Roman" w:hAnsi="Times New Roman" w:cs="Times New Roman"/>
          <w:sz w:val="28"/>
          <w:szCs w:val="28"/>
          <w:lang w:eastAsia="ru-RU"/>
        </w:rPr>
        <w:t xml:space="preserve">Административный регламент предоставления </w:t>
      </w:r>
      <w:r>
        <w:rPr>
          <w:rFonts w:ascii="Times New Roman" w:eastAsia="Times New Roman" w:hAnsi="Times New Roman" w:cs="Times New Roman"/>
          <w:sz w:val="28"/>
          <w:szCs w:val="28"/>
          <w:lang w:eastAsia="ru-RU"/>
        </w:rPr>
        <w:t>муниципальной</w:t>
      </w:r>
      <w:r w:rsidRPr="00F751E2">
        <w:rPr>
          <w:rFonts w:ascii="Times New Roman" w:eastAsia="Times New Roman" w:hAnsi="Times New Roman" w:cs="Times New Roman"/>
          <w:sz w:val="28"/>
          <w:szCs w:val="28"/>
          <w:lang w:eastAsia="ru-RU"/>
        </w:rPr>
        <w:t xml:space="preserve"> услуги «</w:t>
      </w:r>
      <w:r>
        <w:rPr>
          <w:rFonts w:ascii="Times New Roman" w:eastAsia="Times New Roman" w:hAnsi="Times New Roman" w:cs="Times New Roman"/>
          <w:sz w:val="28"/>
          <w:szCs w:val="28"/>
          <w:lang w:eastAsia="ru-RU"/>
        </w:rPr>
        <w:t>В</w:t>
      </w:r>
      <w:r w:rsidRPr="00B11217">
        <w:rPr>
          <w:rFonts w:ascii="Times New Roman" w:eastAsia="Times New Roman" w:hAnsi="Times New Roman" w:cs="Times New Roman"/>
          <w:sz w:val="28"/>
          <w:szCs w:val="28"/>
          <w:lang w:eastAsia="ru-RU"/>
        </w:rPr>
        <w:t>ыдача документа, подтверждающего проведение</w:t>
      </w:r>
      <w:r>
        <w:rPr>
          <w:rFonts w:ascii="Times New Roman" w:eastAsia="Times New Roman" w:hAnsi="Times New Roman" w:cs="Times New Roman"/>
          <w:sz w:val="28"/>
          <w:szCs w:val="28"/>
          <w:lang w:eastAsia="ru-RU"/>
        </w:rPr>
        <w:t xml:space="preserve"> </w:t>
      </w:r>
      <w:r w:rsidRPr="00B11217">
        <w:rPr>
          <w:rFonts w:ascii="Times New Roman" w:eastAsia="Times New Roman" w:hAnsi="Times New Roman" w:cs="Times New Roman"/>
          <w:sz w:val="28"/>
          <w:szCs w:val="28"/>
          <w:lang w:eastAsia="ru-RU"/>
        </w:rPr>
        <w:t>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F751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территории Арамильского городского округа</w:t>
      </w:r>
      <w:r w:rsidR="00B56E3E">
        <w:rPr>
          <w:rFonts w:ascii="Times New Roman" w:eastAsia="Times New Roman" w:hAnsi="Times New Roman" w:cs="Times New Roman"/>
          <w:sz w:val="28"/>
          <w:szCs w:val="28"/>
          <w:lang w:eastAsia="ru-RU"/>
        </w:rPr>
        <w:t xml:space="preserve"> (прилагается</w:t>
      </w:r>
      <w:r w:rsidRPr="00F751E2">
        <w:rPr>
          <w:rFonts w:ascii="Times New Roman" w:eastAsia="Times New Roman" w:hAnsi="Times New Roman" w:cs="Times New Roman"/>
          <w:sz w:val="28"/>
          <w:szCs w:val="28"/>
          <w:lang w:eastAsia="ru-RU"/>
        </w:rPr>
        <w:t xml:space="preserve">). </w:t>
      </w:r>
    </w:p>
    <w:p w:rsidR="007F6D9E" w:rsidRPr="009D6812" w:rsidRDefault="007F6D9E" w:rsidP="007F6D9E">
      <w:pPr>
        <w:tabs>
          <w:tab w:val="left" w:pos="993"/>
        </w:tabs>
        <w:spacing w:after="0" w:line="252" w:lineRule="auto"/>
        <w:ind w:right="-1" w:firstLine="709"/>
        <w:contextualSpacing/>
        <w:jc w:val="both"/>
        <w:rPr>
          <w:rFonts w:ascii="Times New Roman" w:eastAsia="Calibri" w:hAnsi="Times New Roman" w:cs="Times New Roman"/>
          <w:sz w:val="28"/>
        </w:rPr>
      </w:pPr>
      <w:r>
        <w:rPr>
          <w:rFonts w:ascii="Times New Roman" w:eastAsia="Times New Roman" w:hAnsi="Times New Roman" w:cs="Times New Roman"/>
          <w:sz w:val="28"/>
          <w:szCs w:val="28"/>
          <w:lang w:eastAsia="ru-RU"/>
        </w:rPr>
        <w:t>2</w:t>
      </w:r>
      <w:r w:rsidRPr="009D6812">
        <w:rPr>
          <w:rFonts w:ascii="Times New Roman" w:eastAsia="Times New Roman" w:hAnsi="Times New Roman" w:cs="Times New Roman"/>
          <w:sz w:val="28"/>
          <w:szCs w:val="28"/>
          <w:lang w:eastAsia="ru-RU"/>
        </w:rPr>
        <w:t xml:space="preserve">. Опубликовать настоящее постановление в газете </w:t>
      </w:r>
      <w:r w:rsidRPr="009D6812">
        <w:rPr>
          <w:rFonts w:ascii="Times New Roman" w:eastAsia="Times New Roman" w:hAnsi="Times New Roman" w:cs="Times New Roman"/>
          <w:sz w:val="28"/>
          <w:szCs w:val="28"/>
        </w:rPr>
        <w:t xml:space="preserve">«Арамильские вести» и разместить на официальном сайте Арамильского городского округа в информационно-телекоммуникационной сети «Интернет».  </w:t>
      </w:r>
    </w:p>
    <w:p w:rsidR="007F6D9E" w:rsidRPr="009D6812" w:rsidRDefault="007F6D9E" w:rsidP="007F6D9E">
      <w:pPr>
        <w:tabs>
          <w:tab w:val="left" w:pos="993"/>
        </w:tabs>
        <w:spacing w:after="0" w:line="252" w:lineRule="auto"/>
        <w:ind w:right="-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D6812">
        <w:rPr>
          <w:rFonts w:ascii="Times New Roman" w:eastAsia="Times New Roman" w:hAnsi="Times New Roman" w:cs="Times New Roman"/>
          <w:sz w:val="28"/>
          <w:szCs w:val="28"/>
          <w:lang w:eastAsia="ru-RU"/>
        </w:rPr>
        <w:t>. Контроль за исполнением настоящего постановления возложить на заместителя главы Администрации Арамильского городского</w:t>
      </w:r>
      <w:r>
        <w:rPr>
          <w:rFonts w:ascii="Times New Roman" w:eastAsia="Times New Roman" w:hAnsi="Times New Roman" w:cs="Times New Roman"/>
          <w:sz w:val="28"/>
          <w:szCs w:val="28"/>
          <w:lang w:eastAsia="ru-RU"/>
        </w:rPr>
        <w:t xml:space="preserve"> </w:t>
      </w:r>
      <w:r w:rsidRPr="009D6812">
        <w:rPr>
          <w:rFonts w:ascii="Times New Roman" w:eastAsia="Times New Roman" w:hAnsi="Times New Roman" w:cs="Times New Roman"/>
          <w:sz w:val="28"/>
          <w:szCs w:val="28"/>
          <w:lang w:eastAsia="ru-RU"/>
        </w:rPr>
        <w:t>округа</w:t>
      </w:r>
      <w:r>
        <w:rPr>
          <w:rFonts w:ascii="Times New Roman" w:eastAsia="Times New Roman" w:hAnsi="Times New Roman" w:cs="Times New Roman"/>
          <w:sz w:val="28"/>
          <w:szCs w:val="28"/>
          <w:lang w:eastAsia="ru-RU"/>
        </w:rPr>
        <w:t xml:space="preserve">             </w:t>
      </w:r>
      <w:r w:rsidRPr="009D6812">
        <w:rPr>
          <w:rFonts w:ascii="Times New Roman" w:eastAsia="Times New Roman" w:hAnsi="Times New Roman" w:cs="Times New Roman"/>
          <w:sz w:val="28"/>
          <w:szCs w:val="28"/>
          <w:lang w:eastAsia="ru-RU"/>
        </w:rPr>
        <w:t xml:space="preserve"> Р.В. Гарифуллина.</w:t>
      </w:r>
    </w:p>
    <w:p w:rsidR="007F6D9E" w:rsidRDefault="007F6D9E" w:rsidP="007F6D9E">
      <w:pPr>
        <w:spacing w:after="0" w:line="240" w:lineRule="auto"/>
        <w:ind w:right="-1"/>
        <w:jc w:val="both"/>
        <w:rPr>
          <w:rFonts w:ascii="Times New Roman" w:eastAsia="Times New Roman" w:hAnsi="Times New Roman" w:cs="Times New Roman"/>
          <w:sz w:val="20"/>
          <w:szCs w:val="20"/>
          <w:lang w:eastAsia="ru-RU"/>
        </w:rPr>
      </w:pPr>
    </w:p>
    <w:p w:rsidR="0034277C" w:rsidRDefault="0034277C" w:rsidP="007F6D9E">
      <w:pPr>
        <w:spacing w:after="0" w:line="240" w:lineRule="auto"/>
        <w:ind w:right="-1"/>
        <w:jc w:val="both"/>
        <w:rPr>
          <w:rFonts w:ascii="Times New Roman" w:eastAsia="Times New Roman" w:hAnsi="Times New Roman" w:cs="Times New Roman"/>
          <w:sz w:val="20"/>
          <w:szCs w:val="20"/>
          <w:lang w:eastAsia="ru-RU"/>
        </w:rPr>
      </w:pPr>
    </w:p>
    <w:p w:rsidR="007F6D9E" w:rsidRPr="00F751E2" w:rsidRDefault="007F6D9E" w:rsidP="007F6D9E">
      <w:pPr>
        <w:spacing w:after="0" w:line="240" w:lineRule="auto"/>
        <w:ind w:right="-1"/>
        <w:jc w:val="both"/>
        <w:rPr>
          <w:rFonts w:ascii="Times New Roman" w:eastAsia="Times New Roman" w:hAnsi="Times New Roman" w:cs="Times New Roman"/>
          <w:sz w:val="20"/>
          <w:szCs w:val="20"/>
          <w:lang w:eastAsia="ru-RU"/>
        </w:rPr>
      </w:pPr>
    </w:p>
    <w:p w:rsidR="007F6D9E" w:rsidRDefault="007F6D9E" w:rsidP="007F6D9E">
      <w:pPr>
        <w:spacing w:after="0" w:line="240" w:lineRule="auto"/>
        <w:ind w:right="-2"/>
        <w:jc w:val="both"/>
        <w:rPr>
          <w:rFonts w:ascii="Times New Roman" w:eastAsia="Times New Roman" w:hAnsi="Times New Roman" w:cs="Times New Roman"/>
          <w:sz w:val="28"/>
          <w:szCs w:val="28"/>
          <w:lang w:eastAsia="ru-RU"/>
        </w:rPr>
      </w:pPr>
      <w:r w:rsidRPr="009D6812">
        <w:rPr>
          <w:rFonts w:ascii="Times New Roman" w:eastAsia="Times New Roman" w:hAnsi="Times New Roman" w:cs="Times New Roman"/>
          <w:sz w:val="28"/>
          <w:szCs w:val="28"/>
          <w:lang w:eastAsia="ru-RU"/>
        </w:rPr>
        <w:t xml:space="preserve">Глава Арамильского городского округа                                     </w:t>
      </w:r>
      <w:r>
        <w:rPr>
          <w:rFonts w:ascii="Times New Roman" w:eastAsia="Times New Roman" w:hAnsi="Times New Roman" w:cs="Times New Roman"/>
          <w:sz w:val="28"/>
          <w:szCs w:val="28"/>
          <w:lang w:eastAsia="ru-RU"/>
        </w:rPr>
        <w:t xml:space="preserve">       </w:t>
      </w:r>
      <w:r w:rsidRPr="009D6812">
        <w:rPr>
          <w:rFonts w:ascii="Times New Roman" w:eastAsia="Times New Roman" w:hAnsi="Times New Roman" w:cs="Times New Roman"/>
          <w:sz w:val="28"/>
          <w:szCs w:val="28"/>
          <w:lang w:eastAsia="ru-RU"/>
        </w:rPr>
        <w:t>В.Ю. Никитенко</w:t>
      </w:r>
    </w:p>
    <w:p w:rsidR="007F6D9E" w:rsidRDefault="007F6D9E"/>
    <w:p w:rsidR="00484AD7" w:rsidRDefault="00484AD7" w:rsidP="00484AD7">
      <w:pPr>
        <w:pStyle w:val="2"/>
        <w:contextualSpacing/>
        <w:jc w:val="right"/>
        <w:rPr>
          <w:sz w:val="28"/>
          <w:szCs w:val="28"/>
          <w:shd w:val="clear" w:color="auto" w:fill="FFFFFF"/>
        </w:rPr>
      </w:pPr>
      <w:r w:rsidRPr="00447253">
        <w:rPr>
          <w:sz w:val="28"/>
          <w:szCs w:val="28"/>
          <w:shd w:val="clear" w:color="auto" w:fill="FFFFFF"/>
        </w:rPr>
        <w:t xml:space="preserve">Приложение </w:t>
      </w:r>
    </w:p>
    <w:p w:rsidR="00484AD7" w:rsidRDefault="00484AD7" w:rsidP="00484AD7">
      <w:pPr>
        <w:pStyle w:val="2"/>
        <w:contextualSpacing/>
        <w:jc w:val="right"/>
        <w:rPr>
          <w:sz w:val="28"/>
          <w:szCs w:val="28"/>
          <w:shd w:val="clear" w:color="auto" w:fill="FFFFFF"/>
        </w:rPr>
      </w:pPr>
      <w:r w:rsidRPr="00447253">
        <w:rPr>
          <w:sz w:val="28"/>
          <w:szCs w:val="28"/>
          <w:shd w:val="clear" w:color="auto" w:fill="FFFFFF"/>
        </w:rPr>
        <w:t>к постановлению Администрации</w:t>
      </w:r>
      <w:r w:rsidRPr="00447253">
        <w:rPr>
          <w:sz w:val="28"/>
          <w:szCs w:val="28"/>
        </w:rPr>
        <w:br/>
      </w:r>
      <w:r w:rsidRPr="00447253">
        <w:rPr>
          <w:sz w:val="28"/>
          <w:szCs w:val="28"/>
          <w:shd w:val="clear" w:color="auto" w:fill="FFFFFF"/>
        </w:rPr>
        <w:t xml:space="preserve">Арамильского городского округа </w:t>
      </w:r>
    </w:p>
    <w:p w:rsidR="00484AD7" w:rsidRDefault="00484AD7" w:rsidP="00484AD7">
      <w:pPr>
        <w:pStyle w:val="2"/>
        <w:contextualSpacing/>
        <w:jc w:val="right"/>
        <w:rPr>
          <w:sz w:val="28"/>
          <w:szCs w:val="28"/>
          <w:shd w:val="clear" w:color="auto" w:fill="FFFFFF"/>
        </w:rPr>
      </w:pPr>
      <w:r w:rsidRPr="00484AD7">
        <w:rPr>
          <w:sz w:val="28"/>
          <w:szCs w:val="28"/>
          <w:shd w:val="clear" w:color="auto" w:fill="FFFFFF"/>
        </w:rPr>
        <w:t>от 01.06.2018 № 247</w:t>
      </w:r>
    </w:p>
    <w:p w:rsidR="00484AD7" w:rsidRPr="00484AD7" w:rsidRDefault="00484AD7" w:rsidP="00484AD7">
      <w:pPr>
        <w:pStyle w:val="2"/>
        <w:contextualSpacing/>
        <w:jc w:val="right"/>
        <w:rPr>
          <w:sz w:val="28"/>
          <w:szCs w:val="28"/>
          <w:shd w:val="clear" w:color="auto" w:fill="FFFFFF"/>
        </w:rPr>
      </w:pPr>
    </w:p>
    <w:p w:rsidR="00484AD7" w:rsidRPr="00447253" w:rsidRDefault="00484AD7" w:rsidP="00484AD7">
      <w:pPr>
        <w:pStyle w:val="ConsPlusTitle"/>
        <w:jc w:val="center"/>
        <w:rPr>
          <w:rFonts w:ascii="Times New Roman" w:hAnsi="Times New Roman" w:cs="Times New Roman"/>
          <w:b w:val="0"/>
          <w:sz w:val="28"/>
          <w:szCs w:val="28"/>
        </w:rPr>
      </w:pPr>
      <w:bookmarkStart w:id="0" w:name="P33"/>
      <w:bookmarkEnd w:id="0"/>
      <w:r w:rsidRPr="00447253">
        <w:rPr>
          <w:rFonts w:ascii="Times New Roman" w:hAnsi="Times New Roman" w:cs="Times New Roman"/>
          <w:b w:val="0"/>
          <w:sz w:val="28"/>
          <w:szCs w:val="28"/>
        </w:rPr>
        <w:t>АДМИНИСТРАТИВНЫЙ РЕГЛАМЕНТ</w:t>
      </w:r>
    </w:p>
    <w:p w:rsidR="00484AD7" w:rsidRPr="00447253" w:rsidRDefault="00484AD7" w:rsidP="00484AD7">
      <w:pPr>
        <w:pStyle w:val="ConsPlusTitle"/>
        <w:jc w:val="center"/>
        <w:rPr>
          <w:rFonts w:ascii="Times New Roman" w:hAnsi="Times New Roman" w:cs="Times New Roman"/>
          <w:b w:val="0"/>
          <w:sz w:val="28"/>
          <w:szCs w:val="28"/>
        </w:rPr>
      </w:pPr>
      <w:r w:rsidRPr="00447253">
        <w:rPr>
          <w:rFonts w:ascii="Times New Roman" w:hAnsi="Times New Roman" w:cs="Times New Roman"/>
          <w:b w:val="0"/>
          <w:sz w:val="28"/>
          <w:szCs w:val="28"/>
        </w:rPr>
        <w:t>ПРЕДОСТАВЛЕНИЯ МУНИЦИПАЛЬНОЙ УСЛУГИ</w:t>
      </w:r>
    </w:p>
    <w:p w:rsidR="00484AD7" w:rsidRPr="00447253" w:rsidRDefault="00484AD7" w:rsidP="00484AD7">
      <w:pPr>
        <w:pStyle w:val="ConsPlusTitle"/>
        <w:jc w:val="center"/>
        <w:rPr>
          <w:rFonts w:ascii="Times New Roman" w:hAnsi="Times New Roman" w:cs="Times New Roman"/>
          <w:b w:val="0"/>
          <w:sz w:val="28"/>
          <w:szCs w:val="28"/>
        </w:rPr>
      </w:pPr>
      <w:r w:rsidRPr="00447253">
        <w:rPr>
          <w:rFonts w:ascii="Times New Roman" w:hAnsi="Times New Roman" w:cs="Times New Roman"/>
          <w:b w:val="0"/>
          <w:sz w:val="28"/>
          <w:szCs w:val="28"/>
        </w:rPr>
        <w:t>«ВЫДАЧА ДОКУМЕНТА, ПОДТВЕРЖДАЮЩЕГО ПРОВЕДЕНИЕ</w:t>
      </w:r>
    </w:p>
    <w:p w:rsidR="00484AD7" w:rsidRPr="00447253" w:rsidRDefault="00484AD7" w:rsidP="00484AD7">
      <w:pPr>
        <w:pStyle w:val="ConsPlusTitle"/>
        <w:jc w:val="center"/>
        <w:rPr>
          <w:rFonts w:ascii="Times New Roman" w:hAnsi="Times New Roman" w:cs="Times New Roman"/>
          <w:b w:val="0"/>
          <w:sz w:val="28"/>
          <w:szCs w:val="28"/>
        </w:rPr>
      </w:pPr>
      <w:r w:rsidRPr="00447253">
        <w:rPr>
          <w:rFonts w:ascii="Times New Roman" w:hAnsi="Times New Roman" w:cs="Times New Roman"/>
          <w:b w:val="0"/>
          <w:sz w:val="28"/>
          <w:szCs w:val="28"/>
        </w:rPr>
        <w:t>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484AD7" w:rsidRPr="00447253" w:rsidRDefault="00484AD7" w:rsidP="00484AD7">
      <w:pPr>
        <w:pStyle w:val="a3"/>
        <w:rPr>
          <w:rFonts w:ascii="Times New Roman" w:hAnsi="Times New Roman" w:cs="Times New Roman"/>
          <w:sz w:val="28"/>
          <w:szCs w:val="28"/>
        </w:rPr>
      </w:pPr>
    </w:p>
    <w:p w:rsidR="00484AD7" w:rsidRPr="00447253" w:rsidRDefault="00484AD7" w:rsidP="00484AD7">
      <w:pPr>
        <w:pStyle w:val="a3"/>
        <w:jc w:val="center"/>
        <w:rPr>
          <w:rFonts w:ascii="Times New Roman" w:hAnsi="Times New Roman" w:cs="Times New Roman"/>
          <w:sz w:val="28"/>
          <w:szCs w:val="28"/>
        </w:rPr>
      </w:pPr>
      <w:r w:rsidRPr="00447253">
        <w:rPr>
          <w:rFonts w:ascii="Times New Roman" w:hAnsi="Times New Roman" w:cs="Times New Roman"/>
          <w:sz w:val="28"/>
          <w:szCs w:val="28"/>
        </w:rPr>
        <w:t xml:space="preserve">Раздел </w:t>
      </w:r>
      <w:r w:rsidRPr="00447253">
        <w:rPr>
          <w:rFonts w:ascii="Times New Roman" w:hAnsi="Times New Roman" w:cs="Times New Roman"/>
          <w:sz w:val="28"/>
          <w:szCs w:val="28"/>
          <w:lang w:val="en-US"/>
        </w:rPr>
        <w:t>I</w:t>
      </w:r>
      <w:r w:rsidRPr="00447253">
        <w:rPr>
          <w:rFonts w:ascii="Times New Roman" w:hAnsi="Times New Roman" w:cs="Times New Roman"/>
          <w:sz w:val="28"/>
          <w:szCs w:val="28"/>
        </w:rPr>
        <w:t>. ОБЩИЕ ПОЛОЖЕНИЯ</w:t>
      </w:r>
    </w:p>
    <w:p w:rsidR="00484AD7" w:rsidRPr="00447253" w:rsidRDefault="00484AD7" w:rsidP="00484AD7">
      <w:pPr>
        <w:pStyle w:val="a3"/>
        <w:rPr>
          <w:rFonts w:ascii="Times New Roman" w:hAnsi="Times New Roman" w:cs="Times New Roman"/>
          <w:sz w:val="28"/>
          <w:szCs w:val="28"/>
        </w:rPr>
      </w:pPr>
    </w:p>
    <w:p w:rsidR="00484AD7" w:rsidRPr="00447253" w:rsidRDefault="00484AD7" w:rsidP="00484AD7">
      <w:pPr>
        <w:pStyle w:val="ConsPlusNormal"/>
        <w:ind w:firstLine="709"/>
        <w:jc w:val="both"/>
        <w:rPr>
          <w:rFonts w:ascii="Times New Roman" w:hAnsi="Times New Roman" w:cs="Times New Roman"/>
          <w:sz w:val="28"/>
          <w:szCs w:val="28"/>
        </w:rPr>
      </w:pPr>
      <w:r w:rsidRPr="00447253">
        <w:rPr>
          <w:rFonts w:ascii="Times New Roman" w:hAnsi="Times New Roman" w:cs="Times New Roman"/>
          <w:sz w:val="28"/>
          <w:szCs w:val="28"/>
        </w:rPr>
        <w:t>1. Административный регламент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Арамильского городского округа (далее -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устанавливает сроки и последовательность административных процедур и административных действий, порядок взаимодействия Администрации Арамильского городского округа с заявителями при предоставлении муниципальной услуги.</w:t>
      </w:r>
    </w:p>
    <w:p w:rsidR="00484AD7" w:rsidRPr="00447253" w:rsidRDefault="00484AD7" w:rsidP="00484AD7">
      <w:pPr>
        <w:pStyle w:val="a3"/>
        <w:ind w:firstLine="709"/>
        <w:jc w:val="both"/>
        <w:rPr>
          <w:rFonts w:ascii="Times New Roman" w:eastAsia="Times New Roman" w:hAnsi="Times New Roman" w:cs="Times New Roman"/>
          <w:sz w:val="28"/>
          <w:szCs w:val="28"/>
          <w:lang w:eastAsia="ru-RU"/>
        </w:rPr>
      </w:pPr>
      <w:r w:rsidRPr="00447253">
        <w:rPr>
          <w:rFonts w:ascii="Times New Roman" w:eastAsia="Times New Roman" w:hAnsi="Times New Roman" w:cs="Times New Roman"/>
          <w:sz w:val="28"/>
          <w:szCs w:val="28"/>
          <w:lang w:eastAsia="ru-RU"/>
        </w:rPr>
        <w:t>Предметом регулирования настоящего Административного регламента являются отношения, возникающие между Администрацией Арамильского городского округа и физическими лицами в ходе предоставления муниципальной услуги.</w:t>
      </w:r>
    </w:p>
    <w:p w:rsidR="00484AD7" w:rsidRPr="00447253" w:rsidRDefault="00484AD7" w:rsidP="00484AD7">
      <w:pPr>
        <w:pStyle w:val="a3"/>
        <w:ind w:firstLine="709"/>
        <w:jc w:val="both"/>
        <w:rPr>
          <w:rFonts w:ascii="Times New Roman" w:eastAsia="Times New Roman" w:hAnsi="Times New Roman" w:cs="Times New Roman"/>
          <w:sz w:val="28"/>
          <w:szCs w:val="28"/>
          <w:lang w:eastAsia="ru-RU"/>
        </w:rPr>
      </w:pPr>
      <w:bookmarkStart w:id="1" w:name="P47"/>
      <w:bookmarkEnd w:id="1"/>
      <w:r w:rsidRPr="00447253">
        <w:rPr>
          <w:rFonts w:ascii="Times New Roman" w:eastAsia="Times New Roman" w:hAnsi="Times New Roman" w:cs="Times New Roman"/>
          <w:sz w:val="28"/>
          <w:szCs w:val="28"/>
          <w:lang w:eastAsia="ru-RU"/>
        </w:rPr>
        <w:t>2. Получателями муниципальной услуги являются физические лица, получившие государственный сертификат на материнский (семейный) капитал (далее - сертификат), осуществляющие на принадлежащих им на праве собственности, праве постоянного (бессрочного) пользования, праве пожизненного наследуемого владения, праве аренды или безвозмездного срочного пользования земельных участках, расположенных на территории Арамильского городского округа, без привлечения строительной организации строительство (реконструкцию) объектов индивидуального жилищного строительства с привлечением средств материнского (семейного) капитала. Получателями муниципальной услуги также могут быть супруги лиц, состоящие в зарегистрированном браке с лицами, получившими сертификаты.</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Лица, указанные в </w:t>
      </w:r>
      <w:hyperlink w:anchor="P47" w:history="1">
        <w:r w:rsidRPr="00447253">
          <w:rPr>
            <w:rFonts w:ascii="Times New Roman" w:hAnsi="Times New Roman" w:cs="Times New Roman"/>
            <w:sz w:val="28"/>
            <w:szCs w:val="28"/>
          </w:rPr>
          <w:t>части первой</w:t>
        </w:r>
      </w:hyperlink>
      <w:r w:rsidRPr="00447253">
        <w:rPr>
          <w:rFonts w:ascii="Times New Roman" w:hAnsi="Times New Roman" w:cs="Times New Roman"/>
          <w:sz w:val="28"/>
          <w:szCs w:val="28"/>
        </w:rPr>
        <w:t xml:space="preserve"> настоящего пункта, далее именуются заявителями.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От имени заявителей вправе действовать их представители. Полномочия представителя при этом должны быть подтверждены в соответствии со </w:t>
      </w:r>
      <w:hyperlink r:id="rId8" w:history="1">
        <w:r w:rsidRPr="00447253">
          <w:rPr>
            <w:rFonts w:ascii="Times New Roman" w:hAnsi="Times New Roman" w:cs="Times New Roman"/>
            <w:sz w:val="28"/>
            <w:szCs w:val="28"/>
          </w:rPr>
          <w:t>статьями 185</w:t>
        </w:r>
      </w:hyperlink>
      <w:r w:rsidRPr="00447253">
        <w:rPr>
          <w:rFonts w:ascii="Times New Roman" w:hAnsi="Times New Roman" w:cs="Times New Roman"/>
          <w:sz w:val="28"/>
          <w:szCs w:val="28"/>
        </w:rPr>
        <w:t xml:space="preserve">, </w:t>
      </w:r>
      <w:hyperlink r:id="rId9" w:history="1">
        <w:r w:rsidRPr="00447253">
          <w:rPr>
            <w:rFonts w:ascii="Times New Roman" w:hAnsi="Times New Roman" w:cs="Times New Roman"/>
            <w:sz w:val="28"/>
            <w:szCs w:val="28"/>
          </w:rPr>
          <w:t>185.1</w:t>
        </w:r>
      </w:hyperlink>
      <w:r w:rsidRPr="00447253">
        <w:rPr>
          <w:rFonts w:ascii="Times New Roman" w:hAnsi="Times New Roman" w:cs="Times New Roman"/>
          <w:sz w:val="28"/>
          <w:szCs w:val="28"/>
        </w:rPr>
        <w:t xml:space="preserve"> Гражданского кодекса Российской Федерации:</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нотариально удостоверенной доверенностью;</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доверенностью, приравненной к нотариально удостоверенной.</w:t>
      </w:r>
    </w:p>
    <w:p w:rsidR="00484AD7" w:rsidRPr="00447253" w:rsidRDefault="00484AD7" w:rsidP="00484AD7">
      <w:pPr>
        <w:pStyle w:val="a3"/>
        <w:ind w:firstLine="709"/>
        <w:jc w:val="both"/>
        <w:rPr>
          <w:rFonts w:ascii="Times New Roman" w:hAnsi="Times New Roman" w:cs="Times New Roman"/>
          <w:sz w:val="28"/>
          <w:szCs w:val="28"/>
        </w:rPr>
      </w:pPr>
      <w:bookmarkStart w:id="2" w:name="P52"/>
      <w:bookmarkEnd w:id="2"/>
      <w:r w:rsidRPr="00447253">
        <w:rPr>
          <w:rFonts w:ascii="Times New Roman" w:hAnsi="Times New Roman" w:cs="Times New Roman"/>
          <w:sz w:val="28"/>
          <w:szCs w:val="28"/>
        </w:rPr>
        <w:t>3. Прием заявителей для консультирования и приема заявлений с документами, указанных в</w:t>
      </w:r>
      <w:hyperlink w:anchor="bookmark6" w:tooltip="Current Document">
        <w:r w:rsidRPr="00447253">
          <w:rPr>
            <w:rFonts w:ascii="Times New Roman" w:hAnsi="Times New Roman" w:cs="Times New Roman"/>
            <w:sz w:val="28"/>
            <w:szCs w:val="28"/>
          </w:rPr>
          <w:t xml:space="preserve"> пункте 21 </w:t>
        </w:r>
      </w:hyperlink>
      <w:r w:rsidRPr="00447253">
        <w:rPr>
          <w:rFonts w:ascii="Times New Roman" w:hAnsi="Times New Roman" w:cs="Times New Roman"/>
          <w:sz w:val="28"/>
          <w:szCs w:val="28"/>
        </w:rPr>
        <w:t>настоящего Административного регламента, осуществляется в Отделе архитектуры и градостроительства Администрации Арамильского городского округа (далее - Отдел архитектуры) по адресу: Свердловская область, Сысертский район, город Арамиль, улица      1 Мая, д. 12, кабинет 16.</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Заявители, представившие документы в Отдел архитектуры для получения муниципальной услуги, в обязательном порядке информируются специалистом, осуществляющим прием документов, о сроках осуществления административных процедур (действий) и об основаниях для отказа в предоставлении муниципальной услуги.</w:t>
      </w:r>
    </w:p>
    <w:p w:rsidR="00484AD7" w:rsidRPr="00447253" w:rsidRDefault="00484AD7" w:rsidP="00484AD7">
      <w:pPr>
        <w:pStyle w:val="a3"/>
        <w:ind w:firstLine="709"/>
        <w:jc w:val="both"/>
        <w:rPr>
          <w:rFonts w:ascii="Times New Roman" w:hAnsi="Times New Roman" w:cs="Times New Roman"/>
          <w:sz w:val="28"/>
          <w:szCs w:val="28"/>
          <w:lang w:eastAsia="ru-RU" w:bidi="ru-RU"/>
        </w:rPr>
      </w:pPr>
      <w:r w:rsidRPr="00447253">
        <w:rPr>
          <w:rFonts w:ascii="Times New Roman" w:hAnsi="Times New Roman" w:cs="Times New Roman"/>
          <w:sz w:val="28"/>
          <w:szCs w:val="28"/>
          <w:lang w:eastAsia="ru-RU" w:bidi="ru-RU"/>
        </w:rPr>
        <w:t>4. Заявление и скан-копии документов, необходимых для предоставления муниципальной услуги, указанных в</w:t>
      </w:r>
      <w:hyperlink w:anchor="bookmark6" w:tooltip="Current Document">
        <w:r w:rsidRPr="00447253">
          <w:rPr>
            <w:rFonts w:ascii="Times New Roman" w:hAnsi="Times New Roman" w:cs="Times New Roman"/>
            <w:sz w:val="28"/>
            <w:szCs w:val="28"/>
            <w:lang w:eastAsia="ru-RU" w:bidi="ru-RU"/>
          </w:rPr>
          <w:t xml:space="preserve"> пункте 21 </w:t>
        </w:r>
      </w:hyperlink>
      <w:r w:rsidRPr="00447253">
        <w:rPr>
          <w:rFonts w:ascii="Times New Roman" w:hAnsi="Times New Roman" w:cs="Times New Roman"/>
          <w:sz w:val="28"/>
          <w:szCs w:val="28"/>
          <w:lang w:eastAsia="ru-RU" w:bidi="ru-RU"/>
        </w:rPr>
        <w:t>настоящего Административного регламента, заявитель может подать в орган, предоставляющий муниципальную услугу, с использованием федеральной государственной информационной системы «Единый портал государственных и муниципальных услуг (функций)» (</w:t>
      </w:r>
      <w:hyperlink r:id="rId10" w:history="1">
        <w:r w:rsidRPr="00447253">
          <w:rPr>
            <w:rFonts w:ascii="Times New Roman" w:hAnsi="Times New Roman" w:cs="Times New Roman"/>
            <w:sz w:val="28"/>
            <w:szCs w:val="28"/>
            <w:lang w:eastAsia="ru-RU" w:bidi="ru-RU"/>
          </w:rPr>
          <w:t>http://gosuslugi.ru</w:t>
        </w:r>
      </w:hyperlink>
      <w:r w:rsidRPr="00447253">
        <w:rPr>
          <w:rFonts w:ascii="Times New Roman" w:hAnsi="Times New Roman" w:cs="Times New Roman"/>
          <w:sz w:val="28"/>
          <w:szCs w:val="28"/>
          <w:lang w:eastAsia="ru-RU" w:bidi="ru-RU"/>
        </w:rPr>
        <w:t>) (далее - Единый портал) в форме электронных документов. В этом случае заявление и электронная копия (электронный образ) каждого документа автоматически будут подписаны простой электронной подписью заявителя. Использование простой электронной подписи на Едином портале при предоставлении муниципальных услуг регулируется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Для подачи заявления и документов в электронном виде с использованием Единого портала заявителю необходимо зарегистрироваться на Едином портале, пройти подтвержденную регистрацию, получив личный пароль и логин для доступа в раздел «Личный кабинет».</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Заявителю необходимо представить подлинники документов, скан-копии которых были направлены им в электронном виде через Единый портал, в Отдел архитектуры или Филиал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ГБУ СО «МФЦ») в течение семи дней со дня получения уведомления о регистрации заявления и документов в разделе «Личный кабинет» на Едином портале.</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Документы, сформированные в результате предоставления муниципальной услуги, выдаются заявителю на бумажном носителе.</w:t>
      </w:r>
    </w:p>
    <w:p w:rsidR="00484AD7" w:rsidRPr="00447253" w:rsidRDefault="00484AD7" w:rsidP="00484AD7">
      <w:pPr>
        <w:pStyle w:val="a3"/>
        <w:ind w:firstLine="709"/>
        <w:jc w:val="both"/>
        <w:rPr>
          <w:rFonts w:ascii="Times New Roman" w:hAnsi="Times New Roman" w:cs="Times New Roman"/>
          <w:sz w:val="28"/>
          <w:szCs w:val="28"/>
        </w:rPr>
      </w:pPr>
      <w:bookmarkStart w:id="3" w:name="bookmark5"/>
      <w:r w:rsidRPr="00447253">
        <w:rPr>
          <w:rFonts w:ascii="Times New Roman" w:hAnsi="Times New Roman" w:cs="Times New Roman"/>
          <w:sz w:val="28"/>
          <w:szCs w:val="28"/>
        </w:rPr>
        <w:t>Для работы с заявлениями, поступившими по электронной почте или через Единый портал, распоряжением Главы Администрации Арамильского городского округа назначается ответственный специалист, который не менее одного раза в день проверяет наличие заявлений на Едином портале.</w:t>
      </w:r>
      <w:bookmarkEnd w:id="3"/>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5. Прием заявителей для приема заявлений и документов осуществляется также в муниципальном многофункциональном центре и его отделах приема и выдачи документов, а также в филиалах с адресами и графиками работы филиалов государственного многофункционального центра можно ознакомиться на его официальном сайте в информационно-телекоммуникационной сети Интернет по адресу: </w:t>
      </w:r>
      <w:hyperlink r:id="rId11" w:history="1">
        <w:r w:rsidRPr="00447253">
          <w:rPr>
            <w:rStyle w:val="a6"/>
            <w:lang w:val="en-US" w:bidi="en-US"/>
          </w:rPr>
          <w:t>http</w:t>
        </w:r>
        <w:r w:rsidRPr="00447253">
          <w:rPr>
            <w:rStyle w:val="a6"/>
            <w:lang w:bidi="en-US"/>
          </w:rPr>
          <w:t>://</w:t>
        </w:r>
        <w:r w:rsidRPr="00447253">
          <w:rPr>
            <w:rStyle w:val="a6"/>
            <w:lang w:val="en-US" w:bidi="en-US"/>
          </w:rPr>
          <w:t>mfc</w:t>
        </w:r>
        <w:r w:rsidRPr="00447253">
          <w:rPr>
            <w:rStyle w:val="a6"/>
            <w:lang w:bidi="en-US"/>
          </w:rPr>
          <w:t>66.</w:t>
        </w:r>
        <w:r w:rsidRPr="00447253">
          <w:rPr>
            <w:rStyle w:val="a6"/>
            <w:lang w:val="en-US" w:bidi="en-US"/>
          </w:rPr>
          <w:t>ru</w:t>
        </w:r>
      </w:hyperlink>
      <w:r w:rsidRPr="00447253">
        <w:rPr>
          <w:rFonts w:ascii="Times New Roman" w:hAnsi="Times New Roman" w:cs="Times New Roman"/>
          <w:sz w:val="28"/>
          <w:szCs w:val="28"/>
          <w:lang w:bidi="en-US"/>
        </w:rPr>
        <w:t xml:space="preserve">. </w:t>
      </w:r>
    </w:p>
    <w:p w:rsidR="00484AD7" w:rsidRPr="00447253" w:rsidRDefault="00484AD7" w:rsidP="00484AD7">
      <w:pPr>
        <w:pStyle w:val="22"/>
        <w:shd w:val="clear" w:color="auto" w:fill="auto"/>
        <w:tabs>
          <w:tab w:val="left" w:pos="865"/>
          <w:tab w:val="left" w:pos="993"/>
        </w:tabs>
        <w:spacing w:before="0" w:after="0" w:line="240" w:lineRule="auto"/>
        <w:ind w:firstLine="709"/>
        <w:jc w:val="both"/>
      </w:pPr>
      <w:r w:rsidRPr="00447253">
        <w:t>6. Информацию о порядке предоставления муниципальной услуги можно получить:</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из федеральной государственной информационной системы «Единый портал государственных и муниципальных услуг (функций)»: http://gosuslugi.ru; </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в разделе «Муниципальные услуги» на официальном сайте Арамильского городского округа: https://www.aramilgo.ru/services;</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по телефону (343) 385-82-81 доб. 1060;</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по электронной почте;</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у специалистов в отделе архитектуры;</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у специалисто</w:t>
      </w:r>
      <w:bookmarkStart w:id="4" w:name="_GoBack"/>
      <w:bookmarkEnd w:id="4"/>
      <w:r w:rsidRPr="00447253">
        <w:rPr>
          <w:rFonts w:ascii="Times New Roman" w:hAnsi="Times New Roman" w:cs="Times New Roman"/>
          <w:sz w:val="28"/>
          <w:szCs w:val="28"/>
        </w:rPr>
        <w:t>в многофункционального центра предоставления государственных и муниципальных услуг.</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eastAsia="Times New Roman" w:hAnsi="Times New Roman" w:cs="Times New Roman"/>
          <w:sz w:val="28"/>
          <w:szCs w:val="28"/>
          <w:lang w:eastAsia="ru-RU" w:bidi="ru-RU"/>
        </w:rPr>
        <w:t>7. Место</w:t>
      </w:r>
      <w:r w:rsidRPr="00447253">
        <w:rPr>
          <w:rFonts w:ascii="Times New Roman" w:hAnsi="Times New Roman" w:cs="Times New Roman"/>
          <w:sz w:val="28"/>
          <w:szCs w:val="28"/>
        </w:rPr>
        <w:t xml:space="preserve"> нахождения филиала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ГБУ СО «МФЦ»):</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адрес место нахождения:</w:t>
      </w:r>
    </w:p>
    <w:p w:rsidR="00484AD7" w:rsidRPr="00447253" w:rsidRDefault="00484AD7" w:rsidP="00484AD7">
      <w:pPr>
        <w:pStyle w:val="a3"/>
        <w:ind w:firstLine="709"/>
        <w:jc w:val="both"/>
        <w:rPr>
          <w:rFonts w:ascii="Times New Roman" w:hAnsi="Times New Roman" w:cs="Times New Roman"/>
          <w:bCs/>
          <w:sz w:val="28"/>
          <w:szCs w:val="28"/>
        </w:rPr>
      </w:pPr>
      <w:r w:rsidRPr="00447253">
        <w:rPr>
          <w:rFonts w:ascii="Times New Roman" w:hAnsi="Times New Roman" w:cs="Times New Roman"/>
          <w:sz w:val="28"/>
          <w:szCs w:val="28"/>
        </w:rPr>
        <w:t xml:space="preserve">Российская Федерация, Свердловская </w:t>
      </w:r>
      <w:r w:rsidRPr="00447253">
        <w:rPr>
          <w:rFonts w:ascii="Times New Roman" w:hAnsi="Times New Roman" w:cs="Times New Roman"/>
          <w:bCs/>
          <w:sz w:val="28"/>
          <w:szCs w:val="28"/>
        </w:rPr>
        <w:t>область, город Арамиль, улица Щорса, дом 57.</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контактны телефон:</w:t>
      </w:r>
    </w:p>
    <w:p w:rsidR="00484AD7" w:rsidRPr="00447253" w:rsidRDefault="00484AD7" w:rsidP="00484AD7">
      <w:pPr>
        <w:pStyle w:val="a3"/>
        <w:ind w:firstLine="709"/>
        <w:jc w:val="both"/>
        <w:rPr>
          <w:rFonts w:ascii="Times New Roman" w:hAnsi="Times New Roman" w:cs="Times New Roman"/>
          <w:bCs/>
          <w:sz w:val="28"/>
          <w:szCs w:val="28"/>
        </w:rPr>
      </w:pPr>
      <w:r w:rsidRPr="00447253">
        <w:rPr>
          <w:rFonts w:ascii="Times New Roman" w:hAnsi="Times New Roman" w:cs="Times New Roman"/>
          <w:sz w:val="28"/>
          <w:szCs w:val="28"/>
        </w:rPr>
        <w:t xml:space="preserve">Единый справочный телефон МФЦ: </w:t>
      </w:r>
      <w:r w:rsidRPr="00447253">
        <w:rPr>
          <w:rFonts w:ascii="Times New Roman" w:hAnsi="Times New Roman" w:cs="Times New Roman"/>
          <w:bCs/>
          <w:sz w:val="28"/>
          <w:szCs w:val="28"/>
        </w:rPr>
        <w:t>8-800-700-00-04.</w:t>
      </w:r>
    </w:p>
    <w:p w:rsidR="00484AD7" w:rsidRPr="00447253" w:rsidRDefault="00484AD7" w:rsidP="00484AD7">
      <w:pPr>
        <w:pStyle w:val="a3"/>
        <w:numPr>
          <w:ilvl w:val="0"/>
          <w:numId w:val="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график работы:</w:t>
      </w:r>
    </w:p>
    <w:p w:rsidR="00484AD7" w:rsidRPr="00447253" w:rsidRDefault="00484AD7" w:rsidP="00484AD7">
      <w:pPr>
        <w:pStyle w:val="a3"/>
        <w:tabs>
          <w:tab w:val="left" w:pos="851"/>
        </w:tabs>
        <w:ind w:firstLine="709"/>
        <w:jc w:val="both"/>
        <w:rPr>
          <w:rFonts w:ascii="Times New Roman" w:hAnsi="Times New Roman" w:cs="Times New Roman"/>
          <w:bCs/>
          <w:sz w:val="28"/>
          <w:szCs w:val="28"/>
        </w:rPr>
      </w:pPr>
      <w:r w:rsidRPr="00447253">
        <w:rPr>
          <w:rFonts w:ascii="Times New Roman" w:hAnsi="Times New Roman" w:cs="Times New Roman"/>
          <w:bCs/>
          <w:sz w:val="28"/>
          <w:szCs w:val="28"/>
        </w:rPr>
        <w:tab/>
      </w:r>
      <w:r w:rsidRPr="00447253">
        <w:rPr>
          <w:rFonts w:ascii="Times New Roman" w:hAnsi="Times New Roman" w:cs="Times New Roman"/>
          <w:bCs/>
          <w:sz w:val="28"/>
          <w:szCs w:val="28"/>
        </w:rPr>
        <w:tab/>
        <w:t>а) вторник, среда, пятница, суббота с 08.00 - 17.00;</w:t>
      </w:r>
    </w:p>
    <w:p w:rsidR="00484AD7" w:rsidRPr="00447253" w:rsidRDefault="00484AD7" w:rsidP="00484AD7">
      <w:pPr>
        <w:pStyle w:val="a3"/>
        <w:tabs>
          <w:tab w:val="left" w:pos="851"/>
        </w:tabs>
        <w:ind w:firstLine="709"/>
        <w:jc w:val="both"/>
        <w:rPr>
          <w:rFonts w:ascii="Times New Roman" w:hAnsi="Times New Roman" w:cs="Times New Roman"/>
          <w:bCs/>
          <w:sz w:val="28"/>
          <w:szCs w:val="28"/>
        </w:rPr>
      </w:pPr>
      <w:r w:rsidRPr="00447253">
        <w:rPr>
          <w:rFonts w:ascii="Times New Roman" w:hAnsi="Times New Roman" w:cs="Times New Roman"/>
          <w:bCs/>
          <w:sz w:val="28"/>
          <w:szCs w:val="28"/>
        </w:rPr>
        <w:tab/>
      </w:r>
      <w:r w:rsidRPr="00447253">
        <w:rPr>
          <w:rFonts w:ascii="Times New Roman" w:hAnsi="Times New Roman" w:cs="Times New Roman"/>
          <w:bCs/>
          <w:sz w:val="28"/>
          <w:szCs w:val="28"/>
        </w:rPr>
        <w:tab/>
        <w:t xml:space="preserve">б) четверг с 11.00 - 20.00; </w:t>
      </w:r>
    </w:p>
    <w:p w:rsidR="00484AD7" w:rsidRPr="00447253" w:rsidRDefault="00484AD7" w:rsidP="00484AD7">
      <w:pPr>
        <w:pStyle w:val="a3"/>
        <w:tabs>
          <w:tab w:val="left" w:pos="851"/>
        </w:tabs>
        <w:ind w:firstLine="709"/>
        <w:jc w:val="both"/>
        <w:rPr>
          <w:rFonts w:ascii="Times New Roman" w:hAnsi="Times New Roman" w:cs="Times New Roman"/>
          <w:sz w:val="28"/>
          <w:szCs w:val="28"/>
        </w:rPr>
      </w:pPr>
      <w:r w:rsidRPr="00447253">
        <w:rPr>
          <w:rFonts w:ascii="Times New Roman" w:hAnsi="Times New Roman" w:cs="Times New Roman"/>
          <w:sz w:val="28"/>
          <w:szCs w:val="28"/>
        </w:rPr>
        <w:tab/>
      </w:r>
      <w:r w:rsidRPr="00447253">
        <w:rPr>
          <w:rFonts w:ascii="Times New Roman" w:hAnsi="Times New Roman" w:cs="Times New Roman"/>
          <w:sz w:val="28"/>
          <w:szCs w:val="28"/>
        </w:rPr>
        <w:tab/>
        <w:t>в) воскресенье, понедельник - выходной день.</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8. Место нахождения отдела архитектуры:</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адрес нахождения: 624000, Свердловская область, Сысертский район, город Арамиль, улица 1 Мая, дом 12, кабинет 16;</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адрес электронной почты: </w:t>
      </w:r>
      <w:hyperlink r:id="rId12" w:history="1">
        <w:r w:rsidRPr="00447253">
          <w:rPr>
            <w:rStyle w:val="a6"/>
          </w:rPr>
          <w:t>grad-aramil@yandex.ru</w:t>
        </w:r>
      </w:hyperlink>
      <w:r w:rsidRPr="00447253">
        <w:rPr>
          <w:rFonts w:ascii="Times New Roman" w:hAnsi="Times New Roman" w:cs="Times New Roman"/>
          <w:sz w:val="28"/>
          <w:szCs w:val="28"/>
        </w:rPr>
        <w:t>;</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телефон отдела;</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адрес официального сайта: https://</w:t>
      </w:r>
      <w:r w:rsidRPr="00447253">
        <w:rPr>
          <w:rFonts w:ascii="Times New Roman" w:hAnsi="Times New Roman" w:cs="Times New Roman"/>
          <w:sz w:val="28"/>
          <w:szCs w:val="28"/>
          <w:lang w:val="en-US"/>
        </w:rPr>
        <w:t>www</w:t>
      </w:r>
      <w:r w:rsidRPr="00447253">
        <w:rPr>
          <w:rFonts w:ascii="Times New Roman" w:hAnsi="Times New Roman" w:cs="Times New Roman"/>
          <w:sz w:val="28"/>
          <w:szCs w:val="28"/>
        </w:rPr>
        <w:t xml:space="preserve">.aramilgo.ru. </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Информация о месте нахождения, графике работы, справочном телефоне, электронном адресе, порядке предоставления муниципальной услуги размещается на официальном сайте Администрации Арамильского городского округа в информационно-телекоммуникационной, сети «Интернет», на сайте ГБУ СО «МФЦ», а также на Едином портале государственных и муниципальных услуг, Региональном портале государственных и муниципальных услуг.</w:t>
      </w:r>
    </w:p>
    <w:p w:rsidR="00484AD7" w:rsidRPr="00447253" w:rsidRDefault="00484AD7" w:rsidP="00484AD7">
      <w:pPr>
        <w:pStyle w:val="a3"/>
        <w:ind w:firstLine="709"/>
        <w:jc w:val="both"/>
        <w:rPr>
          <w:rFonts w:ascii="Times New Roman" w:eastAsia="Times New Roman" w:hAnsi="Times New Roman" w:cs="Times New Roman"/>
          <w:sz w:val="28"/>
          <w:szCs w:val="28"/>
          <w:lang w:eastAsia="ru-RU"/>
        </w:rPr>
      </w:pPr>
      <w:r w:rsidRPr="00447253">
        <w:rPr>
          <w:rFonts w:ascii="Times New Roman" w:eastAsia="Times New Roman" w:hAnsi="Times New Roman" w:cs="Times New Roman"/>
          <w:sz w:val="28"/>
          <w:szCs w:val="28"/>
          <w:lang w:eastAsia="ru-RU"/>
        </w:rPr>
        <w:t>10. График работы:</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понедельник - пятница: с 8.00 до 17.00;</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суббота - воскресенье: выходной;</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обеденный перерыв с 12.00 до 13.00.</w:t>
      </w:r>
    </w:p>
    <w:p w:rsidR="00484AD7" w:rsidRPr="00447253" w:rsidRDefault="00484AD7" w:rsidP="00484AD7">
      <w:pPr>
        <w:pStyle w:val="a3"/>
        <w:ind w:firstLine="709"/>
        <w:jc w:val="both"/>
        <w:rPr>
          <w:rFonts w:ascii="Times New Roman" w:eastAsia="Times New Roman" w:hAnsi="Times New Roman" w:cs="Times New Roman"/>
          <w:sz w:val="28"/>
          <w:szCs w:val="28"/>
          <w:lang w:eastAsia="ru-RU"/>
        </w:rPr>
      </w:pPr>
      <w:r w:rsidRPr="00447253">
        <w:rPr>
          <w:rFonts w:ascii="Times New Roman" w:eastAsia="Times New Roman" w:hAnsi="Times New Roman" w:cs="Times New Roman"/>
          <w:sz w:val="28"/>
          <w:szCs w:val="28"/>
          <w:lang w:eastAsia="ru-RU"/>
        </w:rPr>
        <w:t>11. Время приема документов (заявления):</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понедельник: с 10.00 до 12.00 и с 14.00 до 16.00.</w:t>
      </w:r>
    </w:p>
    <w:p w:rsidR="00484AD7" w:rsidRPr="00447253" w:rsidRDefault="00484AD7" w:rsidP="00484AD7">
      <w:pPr>
        <w:pStyle w:val="a3"/>
        <w:ind w:firstLine="709"/>
        <w:jc w:val="both"/>
        <w:rPr>
          <w:rFonts w:ascii="Times New Roman" w:eastAsia="Times New Roman" w:hAnsi="Times New Roman" w:cs="Times New Roman"/>
          <w:sz w:val="28"/>
          <w:szCs w:val="28"/>
          <w:lang w:eastAsia="ru-RU"/>
        </w:rPr>
      </w:pPr>
      <w:r w:rsidRPr="00447253">
        <w:rPr>
          <w:rFonts w:ascii="Times New Roman" w:eastAsia="Times New Roman" w:hAnsi="Times New Roman" w:cs="Times New Roman"/>
          <w:sz w:val="28"/>
          <w:szCs w:val="28"/>
          <w:lang w:eastAsia="ru-RU"/>
        </w:rPr>
        <w:t>Стенды (вывески), содержащие информацию о графике (режиме) работы, адресе официального Интернет-сайта, размещаются при входе в помещение Отдела архитектуры.</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12. На стендах размещаются следующие информационные материалы:</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образец заявления и перечень документов, необходимых для предоставления муниципальной услуги;</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график работы специалистов, осуществляющих прием и консультирование заявителей по вопросам предоставления муниципальной услуги;</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основания для отказа в принятии документов, необходимых для предоставления муниципальной услуги;</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основания для отказа в предоставлении муниципальной услуги.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13. Консультирование заявителей о порядке предоставления муниципальной услуги может осуществляться:</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при личном обращении;</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по телефону;</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по письменным обращениям;</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по электронной почте.</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При консультировании по письменным обращениям либо по электронной почте ответ на обращение направляется в адрес заявителя в срок, установленный действующим законодательством.</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При осуществлении консультирования по телефону специалисты в соответствии с поступившим запросом предоставляют информацию:</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 порядке предоставления муниципальной услуги;</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 перечне документов, необходимых для предоставления муниципальной услуги;</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 входящих номерах, под которым и зарегистрированы в системе делопроизводства заявления;</w:t>
      </w:r>
    </w:p>
    <w:p w:rsidR="00484AD7" w:rsidRPr="00447253" w:rsidRDefault="00484AD7" w:rsidP="00484AD7">
      <w:pPr>
        <w:pStyle w:val="a3"/>
        <w:numPr>
          <w:ilvl w:val="0"/>
          <w:numId w:val="3"/>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 принятом по конкретному заявлению решении.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14. При ответах на телефонные звонки и устные обращения специалисты Отдела архитектуры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заявитель, фамилии, имени, отчестве и должности работника,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лицу должен быть сообщен телефонный номер, по которому можно получить необходимую информацию. Должно производиться не более одной переадресации звонка к специалисту, который может ответить на вопрос заявителя.</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ConsPlusNormal"/>
        <w:jc w:val="center"/>
        <w:outlineLvl w:val="1"/>
        <w:rPr>
          <w:rFonts w:ascii="Times New Roman" w:hAnsi="Times New Roman" w:cs="Times New Roman"/>
          <w:sz w:val="28"/>
          <w:szCs w:val="28"/>
        </w:rPr>
      </w:pPr>
      <w:r w:rsidRPr="00447253">
        <w:rPr>
          <w:rFonts w:ascii="Times New Roman" w:hAnsi="Times New Roman" w:cs="Times New Roman"/>
          <w:sz w:val="28"/>
          <w:szCs w:val="28"/>
        </w:rPr>
        <w:t xml:space="preserve">Раздел </w:t>
      </w:r>
      <w:r w:rsidRPr="00447253">
        <w:rPr>
          <w:rFonts w:ascii="Times New Roman" w:hAnsi="Times New Roman" w:cs="Times New Roman"/>
          <w:sz w:val="28"/>
          <w:szCs w:val="28"/>
          <w:lang w:val="en-US"/>
        </w:rPr>
        <w:t>II</w:t>
      </w:r>
      <w:r w:rsidRPr="00447253">
        <w:rPr>
          <w:rFonts w:ascii="Times New Roman" w:hAnsi="Times New Roman" w:cs="Times New Roman"/>
          <w:sz w:val="28"/>
          <w:szCs w:val="28"/>
        </w:rPr>
        <w:t>. СТАНДАРТ ПРЕДОСТАВЛЕНИЯ МУНИЦИПАЛЬНОЙ УСЛУГИ</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ConsPlusNormal"/>
        <w:ind w:firstLine="709"/>
        <w:jc w:val="both"/>
        <w:rPr>
          <w:rFonts w:ascii="Times New Roman" w:hAnsi="Times New Roman" w:cs="Times New Roman"/>
          <w:sz w:val="28"/>
          <w:szCs w:val="28"/>
        </w:rPr>
      </w:pPr>
      <w:r w:rsidRPr="00447253">
        <w:rPr>
          <w:rFonts w:ascii="Times New Roman" w:hAnsi="Times New Roman" w:cs="Times New Roman"/>
          <w:sz w:val="28"/>
          <w:szCs w:val="28"/>
        </w:rPr>
        <w:t>15. Наименование муниципальной услуги –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Арамильского городского округа.</w:t>
      </w:r>
    </w:p>
    <w:p w:rsidR="00484AD7" w:rsidRPr="00447253" w:rsidRDefault="00484AD7" w:rsidP="00484AD7">
      <w:pPr>
        <w:pStyle w:val="22"/>
        <w:numPr>
          <w:ilvl w:val="0"/>
          <w:numId w:val="4"/>
        </w:numPr>
        <w:shd w:val="clear" w:color="auto" w:fill="auto"/>
        <w:tabs>
          <w:tab w:val="left" w:pos="1077"/>
        </w:tabs>
        <w:spacing w:before="0" w:after="0" w:line="240" w:lineRule="auto"/>
        <w:ind w:firstLine="709"/>
        <w:jc w:val="both"/>
      </w:pPr>
      <w:r w:rsidRPr="00447253">
        <w:t xml:space="preserve"> Муниципальная услуга предоставляется Администрацией Арамильского городского округа в лице Отдела архитектуры.</w:t>
      </w:r>
    </w:p>
    <w:p w:rsidR="00484AD7" w:rsidRPr="00447253" w:rsidRDefault="00484AD7" w:rsidP="00484AD7">
      <w:pPr>
        <w:pStyle w:val="22"/>
        <w:shd w:val="clear" w:color="auto" w:fill="auto"/>
        <w:spacing w:before="0" w:after="0" w:line="240" w:lineRule="auto"/>
        <w:ind w:firstLine="709"/>
        <w:jc w:val="both"/>
      </w:pPr>
      <w:r w:rsidRPr="00447253">
        <w:t>Предоставление муниципальной услуги в ГБУ СО «МФЦ» осуществляется в порядке, предусмотренном соглашением о взаимодействии, заключенным между Администрацией Арамильского городского округа и ГБУ СО «МФЦ, со дня вступления в силу такого соглашения.</w:t>
      </w:r>
    </w:p>
    <w:p w:rsidR="00484AD7" w:rsidRPr="00447253" w:rsidRDefault="00484AD7" w:rsidP="00484AD7">
      <w:pPr>
        <w:pStyle w:val="22"/>
        <w:numPr>
          <w:ilvl w:val="0"/>
          <w:numId w:val="4"/>
        </w:numPr>
        <w:shd w:val="clear" w:color="auto" w:fill="auto"/>
        <w:tabs>
          <w:tab w:val="left" w:pos="1013"/>
          <w:tab w:val="left" w:pos="1134"/>
        </w:tabs>
        <w:spacing w:before="0" w:after="0" w:line="240" w:lineRule="auto"/>
        <w:ind w:firstLine="709"/>
        <w:jc w:val="both"/>
      </w:pPr>
      <w:r w:rsidRPr="00447253">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постановлением Главы Арамильского городского округа от 15.05.2013 № 547 «Об утверждении перечня муниципальных услуг, оказываемых органами местного самоуправления Арамильского городского округа, предоставление которых осуществляется в том числе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18. Результатом предоставления муниципальной услуги является выдача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w:t>
      </w:r>
      <w:r w:rsidRPr="003C7100">
        <w:rPr>
          <w:rFonts w:ascii="Times New Roman" w:hAnsi="Times New Roman" w:cs="Times New Roman"/>
          <w:sz w:val="28"/>
          <w:szCs w:val="28"/>
        </w:rPr>
        <w:t xml:space="preserve">увеличивается не менее чем на учетную </w:t>
      </w:r>
      <w:hyperlink r:id="rId13" w:history="1">
        <w:r w:rsidRPr="003C7100">
          <w:rPr>
            <w:rFonts w:ascii="Times New Roman" w:hAnsi="Times New Roman" w:cs="Times New Roman"/>
            <w:sz w:val="28"/>
            <w:szCs w:val="28"/>
          </w:rPr>
          <w:t>норму</w:t>
        </w:r>
      </w:hyperlink>
      <w:r w:rsidRPr="003C7100">
        <w:rPr>
          <w:rFonts w:ascii="Times New Roman" w:hAnsi="Times New Roman" w:cs="Times New Roman"/>
          <w:sz w:val="28"/>
          <w:szCs w:val="28"/>
        </w:rPr>
        <w:t xml:space="preserve"> площади жилого помещения (12 кв.м.</w:t>
      </w:r>
      <w:r>
        <w:rPr>
          <w:rFonts w:ascii="Times New Roman" w:hAnsi="Times New Roman" w:cs="Times New Roman"/>
          <w:sz w:val="28"/>
          <w:szCs w:val="28"/>
        </w:rPr>
        <w:t xml:space="preserve"> на одного человека),</w:t>
      </w:r>
      <w:r w:rsidRPr="003C7100">
        <w:rPr>
          <w:rFonts w:ascii="Times New Roman" w:hAnsi="Times New Roman" w:cs="Times New Roman"/>
          <w:sz w:val="28"/>
          <w:szCs w:val="28"/>
        </w:rPr>
        <w:t xml:space="preserve"> установленную Решение Арамильской муниципальной Думы от 24.11.2005 № 22/14 (ред. от 13.04.2017) «Об установлении учетной нормы площади жилого помещения в целях принятия на учет малоимущих граждан и норм предоставления площади жилого помещения по договору социального найма»).</w:t>
      </w:r>
      <w:r w:rsidRPr="00447253">
        <w:rPr>
          <w:rFonts w:ascii="Times New Roman" w:hAnsi="Times New Roman" w:cs="Times New Roman"/>
          <w:sz w:val="28"/>
          <w:szCs w:val="28"/>
        </w:rPr>
        <w:t xml:space="preserve">  Таким документом является акт освидетельствования проведения основных работ по строительству (реконструкции) объекта индивидуального жилищного строительства (далее - акт освидетельствования).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Заявителю может быть отказано в выдаче акта освидетельствования при наличии оснований, предусмотренных </w:t>
      </w:r>
      <w:hyperlink w:anchor="P198" w:history="1">
        <w:r w:rsidRPr="00447253">
          <w:rPr>
            <w:rFonts w:ascii="Times New Roman" w:hAnsi="Times New Roman" w:cs="Times New Roman"/>
            <w:sz w:val="28"/>
            <w:szCs w:val="28"/>
          </w:rPr>
          <w:t>пунктом 25</w:t>
        </w:r>
      </w:hyperlink>
      <w:r w:rsidRPr="00447253">
        <w:rPr>
          <w:rFonts w:ascii="Times New Roman" w:hAnsi="Times New Roman" w:cs="Times New Roman"/>
          <w:sz w:val="28"/>
          <w:szCs w:val="28"/>
        </w:rPr>
        <w:t xml:space="preserve"> настоящего Административного регламента.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19. Срок предоставления муниципальной услуги составляет 10 рабочих дней со дня регистрации заявления о выдаче акта освидетельствования (далее - заявление).</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В случае подачи заявления и документов через многофункциональный центр срок предоставления муниципальной услуги исчисляется со дня регистрации заявления и документов в многофункциональном центре.</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20. Предоставление муниципальной услуги осуществляется в соответствии со следующими нормативными правовыми актами: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Градостроительным </w:t>
      </w:r>
      <w:hyperlink r:id="rId14" w:history="1">
        <w:r w:rsidRPr="00447253">
          <w:rPr>
            <w:rFonts w:ascii="Times New Roman" w:hAnsi="Times New Roman" w:cs="Times New Roman"/>
            <w:sz w:val="28"/>
            <w:szCs w:val="28"/>
          </w:rPr>
          <w:t>кодексом</w:t>
        </w:r>
      </w:hyperlink>
      <w:r w:rsidRPr="00447253">
        <w:rPr>
          <w:rFonts w:ascii="Times New Roman" w:hAnsi="Times New Roman" w:cs="Times New Roman"/>
          <w:sz w:val="28"/>
          <w:szCs w:val="28"/>
        </w:rPr>
        <w:t xml:space="preserve"> Российской Федерации («Российская газета», 30.12.2004, № 290);</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Федеральным </w:t>
      </w:r>
      <w:hyperlink r:id="rId15" w:history="1">
        <w:r w:rsidRPr="00447253">
          <w:rPr>
            <w:rFonts w:ascii="Times New Roman" w:hAnsi="Times New Roman" w:cs="Times New Roman"/>
            <w:sz w:val="28"/>
            <w:szCs w:val="28"/>
          </w:rPr>
          <w:t>законом</w:t>
        </w:r>
      </w:hyperlink>
      <w:r w:rsidRPr="00447253">
        <w:rPr>
          <w:rFonts w:ascii="Times New Roman" w:hAnsi="Times New Roman" w:cs="Times New Roman"/>
          <w:sz w:val="28"/>
          <w:szCs w:val="28"/>
        </w:rPr>
        <w:t xml:space="preserve"> от 29.12.2004 « 191-ФЗ «О введении в действие Градостроительного кодекса Российской Федерации» («Российская газета», 30.12.2004, № 290);</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Федеральным </w:t>
      </w:r>
      <w:hyperlink r:id="rId16" w:history="1">
        <w:r w:rsidRPr="00447253">
          <w:rPr>
            <w:rFonts w:ascii="Times New Roman" w:hAnsi="Times New Roman" w:cs="Times New Roman"/>
            <w:sz w:val="28"/>
            <w:szCs w:val="28"/>
          </w:rPr>
          <w:t>законом</w:t>
        </w:r>
      </w:hyperlink>
      <w:r w:rsidRPr="00447253">
        <w:rPr>
          <w:rFonts w:ascii="Times New Roman" w:hAnsi="Times New Roman" w:cs="Times New Roman"/>
          <w:sz w:val="28"/>
          <w:szCs w:val="28"/>
        </w:rPr>
        <w:t xml:space="preserve"> от 29.12.2006 № 256-ФЗ «О дополнительных мерах государственной поддержки семей, имеющих детей» («Российская газета», 31.12.2006, № 297);</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Федеральным </w:t>
      </w:r>
      <w:hyperlink r:id="rId17" w:history="1">
        <w:r w:rsidRPr="00447253">
          <w:rPr>
            <w:rFonts w:ascii="Times New Roman" w:hAnsi="Times New Roman" w:cs="Times New Roman"/>
            <w:sz w:val="28"/>
            <w:szCs w:val="28"/>
          </w:rPr>
          <w:t>законом</w:t>
        </w:r>
      </w:hyperlink>
      <w:r w:rsidRPr="00447253">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30.07.2010, № 168);</w:t>
      </w:r>
    </w:p>
    <w:p w:rsidR="00484AD7" w:rsidRPr="00447253" w:rsidRDefault="00484AD7" w:rsidP="00484AD7">
      <w:pPr>
        <w:pStyle w:val="a3"/>
        <w:ind w:firstLine="709"/>
        <w:jc w:val="both"/>
        <w:rPr>
          <w:rFonts w:ascii="Times New Roman" w:hAnsi="Times New Roman" w:cs="Times New Roman"/>
          <w:sz w:val="28"/>
          <w:szCs w:val="28"/>
        </w:rPr>
      </w:pPr>
      <w:hyperlink r:id="rId18" w:history="1">
        <w:r w:rsidRPr="00447253">
          <w:rPr>
            <w:rFonts w:ascii="Times New Roman" w:hAnsi="Times New Roman" w:cs="Times New Roman"/>
            <w:sz w:val="28"/>
            <w:szCs w:val="28"/>
          </w:rPr>
          <w:t>Постановлением</w:t>
        </w:r>
      </w:hyperlink>
      <w:r w:rsidRPr="00447253">
        <w:rPr>
          <w:rFonts w:ascii="Times New Roman" w:hAnsi="Times New Roman" w:cs="Times New Roman"/>
          <w:sz w:val="28"/>
          <w:szCs w:val="28"/>
        </w:rPr>
        <w:t xml:space="preserve">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 (Собрание законодательства Российской Федерации, 2010, № 49, ст. 6516);</w:t>
      </w:r>
    </w:p>
    <w:p w:rsidR="00484AD7" w:rsidRPr="00447253" w:rsidRDefault="00484AD7" w:rsidP="00484AD7">
      <w:pPr>
        <w:pStyle w:val="a3"/>
        <w:ind w:firstLine="709"/>
        <w:jc w:val="both"/>
        <w:rPr>
          <w:rFonts w:ascii="Times New Roman" w:hAnsi="Times New Roman" w:cs="Times New Roman"/>
          <w:sz w:val="28"/>
          <w:szCs w:val="28"/>
        </w:rPr>
      </w:pPr>
      <w:hyperlink r:id="rId19" w:history="1">
        <w:r w:rsidRPr="00447253">
          <w:rPr>
            <w:rFonts w:ascii="Times New Roman" w:hAnsi="Times New Roman" w:cs="Times New Roman"/>
            <w:sz w:val="28"/>
            <w:szCs w:val="28"/>
          </w:rPr>
          <w:t>Постановлением</w:t>
        </w:r>
      </w:hyperlink>
      <w:r w:rsidRPr="00447253">
        <w:rPr>
          <w:rFonts w:ascii="Times New Roman" w:hAnsi="Times New Roman" w:cs="Times New Roman"/>
          <w:sz w:val="28"/>
          <w:szCs w:val="28"/>
        </w:rPr>
        <w:t xml:space="preserve"> Правительства Российской Федерации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(«Российская газета», 24.08.2011, № 186);</w:t>
      </w:r>
    </w:p>
    <w:p w:rsidR="00484AD7" w:rsidRPr="00447253" w:rsidRDefault="00484AD7" w:rsidP="00484AD7">
      <w:pPr>
        <w:pStyle w:val="a3"/>
        <w:ind w:firstLine="709"/>
        <w:jc w:val="both"/>
        <w:rPr>
          <w:rFonts w:ascii="Times New Roman" w:hAnsi="Times New Roman" w:cs="Times New Roman"/>
          <w:sz w:val="28"/>
          <w:szCs w:val="28"/>
        </w:rPr>
      </w:pPr>
      <w:hyperlink r:id="rId20" w:history="1">
        <w:r w:rsidRPr="00447253">
          <w:rPr>
            <w:rFonts w:ascii="Times New Roman" w:hAnsi="Times New Roman" w:cs="Times New Roman"/>
            <w:sz w:val="28"/>
            <w:szCs w:val="28"/>
          </w:rPr>
          <w:t>Приказом</w:t>
        </w:r>
      </w:hyperlink>
      <w:r w:rsidRPr="00447253">
        <w:rPr>
          <w:rFonts w:ascii="Times New Roman" w:hAnsi="Times New Roman" w:cs="Times New Roman"/>
          <w:sz w:val="28"/>
          <w:szCs w:val="28"/>
        </w:rPr>
        <w:t xml:space="preserve"> Министерства регионального развития Российской Федерации от 17.06.2011 №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(«Российская газета», 29.07.2011, № 165);</w:t>
      </w:r>
    </w:p>
    <w:bookmarkStart w:id="5" w:name="P111"/>
    <w:bookmarkEnd w:id="5"/>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fldChar w:fldCharType="begin"/>
      </w:r>
      <w:r w:rsidRPr="00447253">
        <w:rPr>
          <w:rFonts w:ascii="Times New Roman" w:hAnsi="Times New Roman" w:cs="Times New Roman"/>
          <w:sz w:val="28"/>
          <w:szCs w:val="28"/>
        </w:rPr>
        <w:instrText xml:space="preserve"> HYPERLINK "consultantplus://offline/ref=DD1804E3C101606C339EF688B80226A6FCC7B45DA9B1FF81A97D5BCA88C22BA82DMBdFL" </w:instrText>
      </w:r>
      <w:r w:rsidRPr="00447253">
        <w:rPr>
          <w:rFonts w:ascii="Times New Roman" w:hAnsi="Times New Roman" w:cs="Times New Roman"/>
          <w:sz w:val="28"/>
          <w:szCs w:val="28"/>
        </w:rPr>
        <w:fldChar w:fldCharType="separate"/>
      </w:r>
      <w:r w:rsidRPr="00447253">
        <w:rPr>
          <w:rFonts w:ascii="Times New Roman" w:hAnsi="Times New Roman" w:cs="Times New Roman"/>
          <w:sz w:val="28"/>
          <w:szCs w:val="28"/>
        </w:rPr>
        <w:t>Постановление</w:t>
      </w:r>
      <w:r w:rsidRPr="00447253">
        <w:rPr>
          <w:rFonts w:ascii="Times New Roman" w:hAnsi="Times New Roman" w:cs="Times New Roman"/>
          <w:sz w:val="28"/>
          <w:szCs w:val="28"/>
        </w:rPr>
        <w:fldChar w:fldCharType="end"/>
      </w:r>
      <w:r w:rsidRPr="00447253">
        <w:rPr>
          <w:rFonts w:ascii="Times New Roman" w:hAnsi="Times New Roman" w:cs="Times New Roman"/>
          <w:sz w:val="28"/>
          <w:szCs w:val="28"/>
        </w:rPr>
        <w:t xml:space="preserve"> Правительства Свердловской области от 14.09.2011г. </w:t>
      </w:r>
      <w:r>
        <w:rPr>
          <w:rFonts w:ascii="Times New Roman" w:hAnsi="Times New Roman" w:cs="Times New Roman"/>
          <w:sz w:val="28"/>
          <w:szCs w:val="28"/>
        </w:rPr>
        <w:t xml:space="preserve">    </w:t>
      </w:r>
      <w:r w:rsidRPr="00447253">
        <w:rPr>
          <w:rFonts w:ascii="Times New Roman" w:hAnsi="Times New Roman" w:cs="Times New Roman"/>
          <w:sz w:val="28"/>
          <w:szCs w:val="28"/>
        </w:rPr>
        <w:t>№</w:t>
      </w:r>
      <w:r>
        <w:rPr>
          <w:rFonts w:ascii="Times New Roman" w:hAnsi="Times New Roman" w:cs="Times New Roman"/>
          <w:sz w:val="28"/>
          <w:szCs w:val="28"/>
        </w:rPr>
        <w:t xml:space="preserve"> </w:t>
      </w:r>
      <w:r w:rsidRPr="00447253">
        <w:rPr>
          <w:rFonts w:ascii="Times New Roman" w:hAnsi="Times New Roman" w:cs="Times New Roman"/>
          <w:sz w:val="28"/>
          <w:szCs w:val="28"/>
        </w:rPr>
        <w:t>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p>
    <w:p w:rsidR="00484AD7" w:rsidRPr="00447253" w:rsidRDefault="00484AD7" w:rsidP="00484AD7">
      <w:pPr>
        <w:pStyle w:val="a3"/>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Г</w:t>
      </w:r>
      <w:r w:rsidRPr="00447253">
        <w:rPr>
          <w:rFonts w:ascii="Times New Roman" w:hAnsi="Times New Roman" w:cs="Times New Roman"/>
          <w:sz w:val="28"/>
          <w:szCs w:val="28"/>
        </w:rPr>
        <w:t xml:space="preserve">лавы Арамильского городского округа от 23.05.2011   </w:t>
      </w:r>
      <w:r>
        <w:rPr>
          <w:rFonts w:ascii="Times New Roman" w:hAnsi="Times New Roman" w:cs="Times New Roman"/>
          <w:sz w:val="28"/>
          <w:szCs w:val="28"/>
        </w:rPr>
        <w:t xml:space="preserve">  </w:t>
      </w:r>
      <w:r w:rsidRPr="00447253">
        <w:rPr>
          <w:rFonts w:ascii="Times New Roman" w:hAnsi="Times New Roman" w:cs="Times New Roman"/>
          <w:sz w:val="28"/>
          <w:szCs w:val="28"/>
        </w:rPr>
        <w:t>№ 654 «Об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Арамильского городского округа и утверждения соответствующих регламентов».</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21. Перечень документов, необходимых для предоставления муниципальной услуги, подлежащих представлению заявителем, приведен в таблице 1.</w:t>
      </w:r>
    </w:p>
    <w:p w:rsidR="00484AD7" w:rsidRPr="00447253" w:rsidRDefault="00484AD7" w:rsidP="00484AD7">
      <w:pPr>
        <w:pStyle w:val="ConsPlusNormal"/>
        <w:jc w:val="right"/>
        <w:outlineLvl w:val="2"/>
        <w:rPr>
          <w:rFonts w:ascii="Times New Roman" w:hAnsi="Times New Roman" w:cs="Times New Roman"/>
          <w:sz w:val="28"/>
          <w:szCs w:val="28"/>
        </w:rPr>
      </w:pPr>
      <w:r w:rsidRPr="00447253">
        <w:rPr>
          <w:rFonts w:ascii="Times New Roman" w:hAnsi="Times New Roman" w:cs="Times New Roman"/>
          <w:sz w:val="28"/>
          <w:szCs w:val="28"/>
        </w:rPr>
        <w:t>Таблица 1</w:t>
      </w:r>
    </w:p>
    <w:p w:rsidR="00484AD7" w:rsidRPr="00447253" w:rsidRDefault="00484AD7" w:rsidP="00484AD7">
      <w:pPr>
        <w:pStyle w:val="a3"/>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2635"/>
        <w:gridCol w:w="3177"/>
      </w:tblGrid>
      <w:tr w:rsidR="00484AD7" w:rsidRPr="00447253" w:rsidTr="00484AD7">
        <w:tc>
          <w:tcPr>
            <w:tcW w:w="3544" w:type="dxa"/>
            <w:vAlign w:val="center"/>
          </w:tcPr>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Наименование документа</w:t>
            </w:r>
          </w:p>
        </w:tc>
        <w:tc>
          <w:tcPr>
            <w:tcW w:w="2635" w:type="dxa"/>
            <w:vAlign w:val="center"/>
          </w:tcPr>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Форма представления документа</w:t>
            </w:r>
          </w:p>
        </w:tc>
        <w:tc>
          <w:tcPr>
            <w:tcW w:w="3177" w:type="dxa"/>
            <w:vAlign w:val="center"/>
          </w:tcPr>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Примечание</w:t>
            </w:r>
          </w:p>
        </w:tc>
      </w:tr>
      <w:tr w:rsidR="00484AD7" w:rsidRPr="00447253" w:rsidTr="00484AD7">
        <w:trPr>
          <w:trHeight w:val="27"/>
        </w:trPr>
        <w:tc>
          <w:tcPr>
            <w:tcW w:w="3544" w:type="dxa"/>
            <w:vAlign w:val="center"/>
          </w:tcPr>
          <w:p w:rsidR="00484AD7" w:rsidRPr="00447253" w:rsidRDefault="00484AD7" w:rsidP="00484AD7">
            <w:pPr>
              <w:pStyle w:val="a3"/>
              <w:jc w:val="center"/>
              <w:rPr>
                <w:rFonts w:ascii="Times New Roman" w:hAnsi="Times New Roman" w:cs="Times New Roman"/>
                <w:sz w:val="28"/>
                <w:szCs w:val="28"/>
              </w:rPr>
            </w:pPr>
            <w:r w:rsidRPr="00447253">
              <w:rPr>
                <w:rFonts w:ascii="Times New Roman" w:hAnsi="Times New Roman" w:cs="Times New Roman"/>
                <w:sz w:val="28"/>
                <w:szCs w:val="28"/>
              </w:rPr>
              <w:t>1</w:t>
            </w:r>
          </w:p>
        </w:tc>
        <w:tc>
          <w:tcPr>
            <w:tcW w:w="2635" w:type="dxa"/>
            <w:vAlign w:val="center"/>
          </w:tcPr>
          <w:p w:rsidR="00484AD7" w:rsidRPr="00447253" w:rsidRDefault="00484AD7" w:rsidP="00484AD7">
            <w:pPr>
              <w:pStyle w:val="a3"/>
              <w:jc w:val="center"/>
              <w:rPr>
                <w:rFonts w:ascii="Times New Roman" w:hAnsi="Times New Roman" w:cs="Times New Roman"/>
                <w:sz w:val="28"/>
                <w:szCs w:val="28"/>
              </w:rPr>
            </w:pPr>
            <w:r w:rsidRPr="00447253">
              <w:rPr>
                <w:rFonts w:ascii="Times New Roman" w:hAnsi="Times New Roman" w:cs="Times New Roman"/>
                <w:sz w:val="28"/>
                <w:szCs w:val="28"/>
              </w:rPr>
              <w:t>2</w:t>
            </w:r>
          </w:p>
        </w:tc>
        <w:tc>
          <w:tcPr>
            <w:tcW w:w="3177" w:type="dxa"/>
            <w:vAlign w:val="center"/>
          </w:tcPr>
          <w:p w:rsidR="00484AD7" w:rsidRPr="00447253" w:rsidRDefault="00484AD7" w:rsidP="00484AD7">
            <w:pPr>
              <w:pStyle w:val="a3"/>
              <w:jc w:val="center"/>
              <w:rPr>
                <w:rFonts w:ascii="Times New Roman" w:hAnsi="Times New Roman" w:cs="Times New Roman"/>
                <w:sz w:val="28"/>
                <w:szCs w:val="28"/>
              </w:rPr>
            </w:pPr>
            <w:r w:rsidRPr="00447253">
              <w:rPr>
                <w:rFonts w:ascii="Times New Roman" w:hAnsi="Times New Roman" w:cs="Times New Roman"/>
                <w:sz w:val="28"/>
                <w:szCs w:val="28"/>
              </w:rPr>
              <w:t>3</w:t>
            </w:r>
          </w:p>
        </w:tc>
      </w:tr>
      <w:tr w:rsidR="00484AD7" w:rsidRPr="00447253" w:rsidTr="00484AD7">
        <w:tc>
          <w:tcPr>
            <w:tcW w:w="3544"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 xml:space="preserve">1. </w:t>
            </w:r>
            <w:hyperlink w:anchor="P447" w:history="1">
              <w:r w:rsidRPr="00447253">
                <w:rPr>
                  <w:rFonts w:ascii="Times New Roman" w:hAnsi="Times New Roman" w:cs="Times New Roman"/>
                  <w:sz w:val="28"/>
                  <w:szCs w:val="28"/>
                </w:rPr>
                <w:t>Заявление</w:t>
              </w:r>
            </w:hyperlink>
            <w:r w:rsidRPr="00447253">
              <w:rPr>
                <w:rFonts w:ascii="Times New Roman" w:hAnsi="Times New Roman" w:cs="Times New Roman"/>
                <w:sz w:val="28"/>
                <w:szCs w:val="28"/>
              </w:rPr>
              <w:t xml:space="preserve"> о выдаче акта освидетельствования</w:t>
            </w:r>
          </w:p>
        </w:tc>
        <w:tc>
          <w:tcPr>
            <w:tcW w:w="2635"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Подлинник</w:t>
            </w:r>
          </w:p>
        </w:tc>
        <w:tc>
          <w:tcPr>
            <w:tcW w:w="3177"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Оформляется по форме, приведенной в приложении № 2 к настоящему Административному регламенту</w:t>
            </w:r>
          </w:p>
        </w:tc>
      </w:tr>
      <w:tr w:rsidR="00484AD7" w:rsidRPr="00447253" w:rsidTr="00484AD7">
        <w:tc>
          <w:tcPr>
            <w:tcW w:w="3544"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 xml:space="preserve">2. Документ, удостоверяющий личность заявителя (представителя заявителя), из числа следующих </w:t>
            </w:r>
            <w:hyperlink w:anchor="P157" w:history="1">
              <w:r w:rsidRPr="00447253">
                <w:rPr>
                  <w:rFonts w:ascii="Times New Roman" w:hAnsi="Times New Roman" w:cs="Times New Roman"/>
                  <w:sz w:val="28"/>
                  <w:szCs w:val="28"/>
                </w:rPr>
                <w:t>&lt;*&gt;</w:t>
              </w:r>
            </w:hyperlink>
            <w:r w:rsidRPr="00447253">
              <w:rPr>
                <w:rFonts w:ascii="Times New Roman" w:hAnsi="Times New Roman" w:cs="Times New Roman"/>
                <w:sz w:val="28"/>
                <w:szCs w:val="28"/>
              </w:rPr>
              <w:t>:</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паспорт гражданина Российской Федерации;</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 xml:space="preserve">временное удостоверение личности гражданина Российской Федерации по </w:t>
            </w:r>
            <w:hyperlink r:id="rId21" w:history="1">
              <w:r w:rsidRPr="00447253">
                <w:rPr>
                  <w:rFonts w:ascii="Times New Roman" w:hAnsi="Times New Roman" w:cs="Times New Roman"/>
                  <w:sz w:val="28"/>
                  <w:szCs w:val="28"/>
                </w:rPr>
                <w:t>форме № 2П</w:t>
              </w:r>
            </w:hyperlink>
            <w:r w:rsidRPr="00447253">
              <w:rPr>
                <w:rFonts w:ascii="Times New Roman" w:hAnsi="Times New Roman" w:cs="Times New Roman"/>
                <w:sz w:val="28"/>
                <w:szCs w:val="28"/>
              </w:rPr>
              <w:t>;</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паспорт моряка;</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удостоверение личности военнослужащего Российской Федерации;</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военный билет;</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паспорт иностранного гражданина;</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вид на жительство в Российской Федерации</w:t>
            </w:r>
          </w:p>
        </w:tc>
        <w:tc>
          <w:tcPr>
            <w:tcW w:w="2635"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Подлинник</w:t>
            </w:r>
          </w:p>
        </w:tc>
        <w:tc>
          <w:tcPr>
            <w:tcW w:w="3177"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Документ возвращается заявителю (документы на иностранных языках предоставляются вместе с их переводом на русский язык)</w:t>
            </w:r>
          </w:p>
        </w:tc>
      </w:tr>
      <w:tr w:rsidR="00484AD7" w:rsidRPr="00447253" w:rsidTr="00484AD7">
        <w:tc>
          <w:tcPr>
            <w:tcW w:w="3544"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 xml:space="preserve">3. Правоустанавливающий документ на земельный участок из числа следующих </w:t>
            </w:r>
            <w:hyperlink w:anchor="P157" w:history="1">
              <w:r w:rsidRPr="00447253">
                <w:rPr>
                  <w:rFonts w:ascii="Times New Roman" w:hAnsi="Times New Roman" w:cs="Times New Roman"/>
                  <w:sz w:val="28"/>
                  <w:szCs w:val="28"/>
                </w:rPr>
                <w:t>&lt;*&gt;</w:t>
              </w:r>
            </w:hyperlink>
            <w:r w:rsidRPr="00447253">
              <w:rPr>
                <w:rFonts w:ascii="Times New Roman" w:hAnsi="Times New Roman" w:cs="Times New Roman"/>
                <w:sz w:val="28"/>
                <w:szCs w:val="28"/>
              </w:rPr>
              <w:t>:</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аренды;</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купли-продажи;</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мены;</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о предоставлении земельного участка в безвозмездное пользование;</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 xml:space="preserve">договор о предоставлении земельного участка в постоянное (бессрочное) пользование (права по которым возникли до вступления в силу Федерального </w:t>
            </w:r>
            <w:hyperlink r:id="rId22" w:history="1">
              <w:r w:rsidRPr="00447253">
                <w:rPr>
                  <w:rFonts w:ascii="Times New Roman" w:hAnsi="Times New Roman" w:cs="Times New Roman"/>
                  <w:sz w:val="28"/>
                  <w:szCs w:val="28"/>
                </w:rPr>
                <w:t>закона</w:t>
              </w:r>
            </w:hyperlink>
            <w:r w:rsidRPr="00447253">
              <w:rPr>
                <w:rFonts w:ascii="Times New Roman" w:hAnsi="Times New Roman" w:cs="Times New Roman"/>
                <w:sz w:val="28"/>
                <w:szCs w:val="28"/>
              </w:rPr>
              <w:t xml:space="preserve"> от 21.07.1997 N 122-ФЗ "О государственной регистрации прав на недвижимое имущество и сделок с ним")</w:t>
            </w:r>
          </w:p>
        </w:tc>
        <w:tc>
          <w:tcPr>
            <w:tcW w:w="2635"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Копия с предъявлением подлинника или нотариально заверенная копия</w:t>
            </w:r>
          </w:p>
        </w:tc>
        <w:tc>
          <w:tcPr>
            <w:tcW w:w="3177"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Документ представляется, если право на недвижимое имущество не зарегистрировано в Едином государственном реестре прав на недвижимое имущество и сделок с ним</w:t>
            </w:r>
          </w:p>
        </w:tc>
      </w:tr>
      <w:tr w:rsidR="00484AD7" w:rsidRPr="00447253" w:rsidTr="00484AD7">
        <w:tc>
          <w:tcPr>
            <w:tcW w:w="3544"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 xml:space="preserve">4. Правоустанавливающие документы на объект капитального строительства из числа следующих </w:t>
            </w:r>
            <w:hyperlink w:anchor="P157" w:history="1">
              <w:r w:rsidRPr="00447253">
                <w:rPr>
                  <w:rFonts w:ascii="Times New Roman" w:hAnsi="Times New Roman" w:cs="Times New Roman"/>
                  <w:sz w:val="28"/>
                  <w:szCs w:val="28"/>
                </w:rPr>
                <w:t>&lt;*&gt;</w:t>
              </w:r>
            </w:hyperlink>
            <w:r w:rsidRPr="00447253">
              <w:rPr>
                <w:rFonts w:ascii="Times New Roman" w:hAnsi="Times New Roman" w:cs="Times New Roman"/>
                <w:sz w:val="28"/>
                <w:szCs w:val="28"/>
              </w:rPr>
              <w:t>:</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купли-продажи;</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мены;</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регистрационное удостоверение;</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о предоставлении земельного участка на праве постоянного (бессрочного) пользования для строительства;</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о праве застройки;</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судебное решение;</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свидетельство о праве на наследство</w:t>
            </w:r>
          </w:p>
        </w:tc>
        <w:tc>
          <w:tcPr>
            <w:tcW w:w="2635"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Копия с предъявлением подлинника или нотариально заверенная копия</w:t>
            </w:r>
          </w:p>
        </w:tc>
        <w:tc>
          <w:tcPr>
            <w:tcW w:w="3177"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Документ представляется при реконструкции объекта, если право на недвижимое имущество не зарегистрировано в Едином государственном реестре прав на недвижимое имущество и сделок с ним</w:t>
            </w:r>
          </w:p>
        </w:tc>
      </w:tr>
      <w:tr w:rsidR="00484AD7" w:rsidRPr="00447253" w:rsidTr="00484AD7">
        <w:tc>
          <w:tcPr>
            <w:tcW w:w="3544"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 xml:space="preserve">5. Свидетельство о заключении брака </w:t>
            </w:r>
            <w:hyperlink w:anchor="P157" w:history="1">
              <w:r w:rsidRPr="00447253">
                <w:rPr>
                  <w:rFonts w:ascii="Times New Roman" w:hAnsi="Times New Roman" w:cs="Times New Roman"/>
                  <w:sz w:val="28"/>
                  <w:szCs w:val="28"/>
                </w:rPr>
                <w:t>&lt;*&gt;</w:t>
              </w:r>
            </w:hyperlink>
          </w:p>
        </w:tc>
        <w:tc>
          <w:tcPr>
            <w:tcW w:w="2635"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Копия с предъявлением подлинника или нотариально заверенная копия</w:t>
            </w:r>
          </w:p>
        </w:tc>
        <w:tc>
          <w:tcPr>
            <w:tcW w:w="3177"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Документ представляется в случае, если получателем муниципальной услуги является лицо, состоящее в зарегистрированном браке с лицом, получившим сертификат</w:t>
            </w:r>
          </w:p>
        </w:tc>
      </w:tr>
      <w:tr w:rsidR="00484AD7" w:rsidRPr="00447253" w:rsidTr="00484AD7">
        <w:tblPrEx>
          <w:tblBorders>
            <w:insideH w:val="nil"/>
          </w:tblBorders>
        </w:tblPrEx>
        <w:tc>
          <w:tcPr>
            <w:tcW w:w="9356" w:type="dxa"/>
            <w:gridSpan w:val="3"/>
            <w:tcBorders>
              <w:top w:val="nil"/>
            </w:tcBorders>
          </w:tcPr>
          <w:p w:rsidR="00484AD7" w:rsidRPr="00447253" w:rsidRDefault="00484AD7" w:rsidP="00484AD7">
            <w:pPr>
              <w:pStyle w:val="ConsPlusNormal"/>
              <w:rPr>
                <w:rFonts w:ascii="Times New Roman" w:hAnsi="Times New Roman" w:cs="Times New Roman"/>
                <w:sz w:val="28"/>
                <w:szCs w:val="28"/>
              </w:rPr>
            </w:pPr>
            <w:bookmarkStart w:id="6" w:name="P157"/>
            <w:bookmarkEnd w:id="6"/>
            <w:r w:rsidRPr="00447253">
              <w:rPr>
                <w:rFonts w:ascii="Times New Roman" w:hAnsi="Times New Roman" w:cs="Times New Roman"/>
                <w:sz w:val="28"/>
                <w:szCs w:val="28"/>
              </w:rPr>
              <w:t xml:space="preserve">&lt;*&gt; Документ включен в перечень документов, представляемых заявителем, утвержденный </w:t>
            </w:r>
            <w:hyperlink r:id="rId23" w:history="1">
              <w:r w:rsidRPr="00447253">
                <w:rPr>
                  <w:rFonts w:ascii="Times New Roman" w:hAnsi="Times New Roman" w:cs="Times New Roman"/>
                  <w:sz w:val="28"/>
                  <w:szCs w:val="28"/>
                </w:rPr>
                <w:t>частью 6 статьи 7</w:t>
              </w:r>
            </w:hyperlink>
            <w:r w:rsidRPr="0044725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tc>
      </w:tr>
    </w:tbl>
    <w:p w:rsidR="00484AD7" w:rsidRPr="00447253" w:rsidRDefault="00484AD7" w:rsidP="00484AD7">
      <w:pPr>
        <w:pStyle w:val="22"/>
        <w:shd w:val="clear" w:color="auto" w:fill="auto"/>
        <w:spacing w:before="0" w:after="0" w:line="322" w:lineRule="exact"/>
        <w:ind w:firstLine="709"/>
        <w:jc w:val="both"/>
      </w:pPr>
    </w:p>
    <w:p w:rsidR="00484AD7" w:rsidRPr="00447253" w:rsidRDefault="00484AD7" w:rsidP="00484AD7">
      <w:pPr>
        <w:pStyle w:val="22"/>
        <w:shd w:val="clear" w:color="auto" w:fill="auto"/>
        <w:spacing w:before="0" w:after="0" w:line="322" w:lineRule="exact"/>
        <w:ind w:firstLine="709"/>
        <w:jc w:val="both"/>
      </w:pPr>
      <w:r w:rsidRPr="00447253">
        <w:t>Документы, указанные в</w:t>
      </w:r>
      <w:hyperlink w:anchor="bookmark7" w:tooltip="Current Document">
        <w:r w:rsidRPr="00447253">
          <w:t xml:space="preserve"> таблице 1,</w:t>
        </w:r>
      </w:hyperlink>
      <w:r w:rsidRPr="00447253">
        <w:t xml:space="preserve"> могут быть поданы в электронном виде с использованием Единого портала в форматах </w:t>
      </w:r>
      <w:r w:rsidRPr="00447253">
        <w:rPr>
          <w:lang w:val="en-US" w:bidi="en-US"/>
        </w:rPr>
        <w:t>DOC</w:t>
      </w:r>
      <w:r w:rsidRPr="00447253">
        <w:rPr>
          <w:lang w:bidi="en-US"/>
        </w:rPr>
        <w:t xml:space="preserve">, </w:t>
      </w:r>
      <w:r w:rsidRPr="00447253">
        <w:rPr>
          <w:lang w:val="en-US" w:bidi="en-US"/>
        </w:rPr>
        <w:t>PDF</w:t>
      </w:r>
      <w:r w:rsidRPr="00447253">
        <w:rPr>
          <w:lang w:bidi="en-US"/>
        </w:rPr>
        <w:t xml:space="preserve">, </w:t>
      </w:r>
      <w:r w:rsidRPr="00447253">
        <w:rPr>
          <w:lang w:val="en-US" w:bidi="en-US"/>
        </w:rPr>
        <w:t>XLS</w:t>
      </w:r>
      <w:r w:rsidRPr="00447253">
        <w:rPr>
          <w:lang w:bidi="en-US"/>
        </w:rPr>
        <w:t xml:space="preserve">, </w:t>
      </w:r>
      <w:r w:rsidRPr="00447253">
        <w:rPr>
          <w:lang w:val="en-US" w:bidi="en-US"/>
        </w:rPr>
        <w:t>DOCX</w:t>
      </w:r>
      <w:r w:rsidRPr="00447253">
        <w:rPr>
          <w:lang w:bidi="en-US"/>
        </w:rPr>
        <w:t xml:space="preserve">, </w:t>
      </w:r>
      <w:r w:rsidRPr="00447253">
        <w:rPr>
          <w:lang w:val="en-US" w:bidi="en-US"/>
        </w:rPr>
        <w:t>XLSX</w:t>
      </w:r>
      <w:r w:rsidRPr="00447253">
        <w:rPr>
          <w:lang w:bidi="en-US"/>
        </w:rPr>
        <w:t xml:space="preserve">, </w:t>
      </w:r>
      <w:r w:rsidRPr="00447253">
        <w:rPr>
          <w:lang w:val="en-US" w:bidi="en-US"/>
        </w:rPr>
        <w:t>JPG</w:t>
      </w:r>
      <w:r w:rsidRPr="00447253">
        <w:rPr>
          <w:lang w:bidi="en-US"/>
        </w:rPr>
        <w:t xml:space="preserve">, </w:t>
      </w:r>
      <w:r w:rsidRPr="00447253">
        <w:rPr>
          <w:lang w:val="en-US" w:bidi="en-US"/>
        </w:rPr>
        <w:t>JPEG</w:t>
      </w:r>
      <w:r w:rsidRPr="00447253">
        <w:rPr>
          <w:lang w:bidi="en-US"/>
        </w:rPr>
        <w:t xml:space="preserve">, </w:t>
      </w:r>
      <w:r w:rsidRPr="00447253">
        <w:rPr>
          <w:lang w:val="en-US" w:bidi="en-US"/>
        </w:rPr>
        <w:t>PNG</w:t>
      </w:r>
      <w:r w:rsidRPr="00447253">
        <w:rPr>
          <w:lang w:bidi="en-US"/>
        </w:rPr>
        <w:t xml:space="preserve">, </w:t>
      </w:r>
      <w:r w:rsidRPr="00447253">
        <w:rPr>
          <w:lang w:val="en-US" w:bidi="en-US"/>
        </w:rPr>
        <w:t>MDI</w:t>
      </w:r>
      <w:r w:rsidRPr="00447253">
        <w:rPr>
          <w:lang w:bidi="en-US"/>
        </w:rPr>
        <w:t xml:space="preserve">, </w:t>
      </w:r>
      <w:r w:rsidRPr="00447253">
        <w:rPr>
          <w:lang w:val="en-US" w:bidi="en-US"/>
        </w:rPr>
        <w:t>TIFF</w:t>
      </w:r>
      <w:r w:rsidRPr="00447253">
        <w:rPr>
          <w:lang w:bidi="en-US"/>
        </w:rPr>
        <w:t xml:space="preserve">, </w:t>
      </w:r>
      <w:r w:rsidRPr="00447253">
        <w:rPr>
          <w:lang w:val="en-US" w:bidi="en-US"/>
        </w:rPr>
        <w:t>ODT</w:t>
      </w:r>
      <w:r w:rsidRPr="00447253">
        <w:rPr>
          <w:lang w:bidi="en-US"/>
        </w:rPr>
        <w:t xml:space="preserve">, </w:t>
      </w:r>
      <w:r w:rsidRPr="00447253">
        <w:rPr>
          <w:lang w:val="en-US" w:bidi="en-US"/>
        </w:rPr>
        <w:t>ODS</w:t>
      </w:r>
      <w:r w:rsidRPr="00447253">
        <w:rPr>
          <w:lang w:bidi="en-US"/>
        </w:rPr>
        <w:t xml:space="preserve"> </w:t>
      </w:r>
      <w:r w:rsidRPr="00447253">
        <w:t xml:space="preserve">(за исключением заявления, которое формируется автоматически при заполнении полей в форме заявления, размещенной на Едином портале). Электронные копии таких документов могут быть направлены в виде архивного файла в формате </w:t>
      </w:r>
      <w:r w:rsidRPr="00447253">
        <w:rPr>
          <w:lang w:val="en-US" w:bidi="en-US"/>
        </w:rPr>
        <w:t>ZIP</w:t>
      </w:r>
      <w:r w:rsidRPr="00447253">
        <w:rPr>
          <w:lang w:bidi="en-US"/>
        </w:rPr>
        <w:t xml:space="preserve">. </w:t>
      </w:r>
      <w:r w:rsidRPr="00447253">
        <w:t>Размер прикладываемого файла не должен превышать 5000 Кб.</w:t>
      </w:r>
    </w:p>
    <w:p w:rsidR="00484AD7" w:rsidRDefault="00484AD7" w:rsidP="00484AD7">
      <w:pPr>
        <w:pStyle w:val="ConsPlusNormal"/>
        <w:ind w:firstLine="709"/>
        <w:jc w:val="both"/>
        <w:rPr>
          <w:rFonts w:ascii="Times New Roman" w:hAnsi="Times New Roman" w:cs="Times New Roman"/>
          <w:sz w:val="28"/>
          <w:szCs w:val="28"/>
        </w:rPr>
      </w:pPr>
      <w:bookmarkStart w:id="7" w:name="P159"/>
      <w:bookmarkEnd w:id="7"/>
      <w:r w:rsidRPr="00447253">
        <w:rPr>
          <w:rFonts w:ascii="Times New Roman" w:hAnsi="Times New Roman" w:cs="Times New Roman"/>
          <w:sz w:val="28"/>
          <w:szCs w:val="28"/>
        </w:rPr>
        <w:t xml:space="preserve">22. Перечень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организаций, приведен в </w:t>
      </w:r>
      <w:hyperlink w:anchor="P161" w:history="1">
        <w:r w:rsidRPr="00447253">
          <w:rPr>
            <w:rFonts w:ascii="Times New Roman" w:hAnsi="Times New Roman" w:cs="Times New Roman"/>
            <w:sz w:val="28"/>
            <w:szCs w:val="28"/>
          </w:rPr>
          <w:t>таблице 2</w:t>
        </w:r>
      </w:hyperlink>
      <w:r w:rsidRPr="00447253">
        <w:rPr>
          <w:rFonts w:ascii="Times New Roman" w:hAnsi="Times New Roman" w:cs="Times New Roman"/>
          <w:sz w:val="28"/>
          <w:szCs w:val="28"/>
        </w:rPr>
        <w:t xml:space="preserve">. Указанные документы могут быть получены без участия заявителя в ходе межведомственного информационного обмена. Заявитель вправе по собственной инициативе представить документы, указанные в </w:t>
      </w:r>
      <w:hyperlink w:anchor="P165" w:history="1">
        <w:r w:rsidRPr="00447253">
          <w:rPr>
            <w:rFonts w:ascii="Times New Roman" w:hAnsi="Times New Roman" w:cs="Times New Roman"/>
            <w:sz w:val="28"/>
            <w:szCs w:val="28"/>
          </w:rPr>
          <w:t>графе 2 таблицы 2</w:t>
        </w:r>
      </w:hyperlink>
      <w:r w:rsidRPr="00447253">
        <w:rPr>
          <w:rFonts w:ascii="Times New Roman" w:hAnsi="Times New Roman" w:cs="Times New Roman"/>
          <w:sz w:val="28"/>
          <w:szCs w:val="28"/>
        </w:rPr>
        <w:t>.</w:t>
      </w:r>
    </w:p>
    <w:p w:rsidR="00484AD7" w:rsidRDefault="00484AD7" w:rsidP="00484AD7">
      <w:pPr>
        <w:pStyle w:val="ConsPlusNormal"/>
        <w:ind w:firstLine="709"/>
        <w:jc w:val="both"/>
        <w:rPr>
          <w:rFonts w:ascii="Times New Roman" w:hAnsi="Times New Roman" w:cs="Times New Roman"/>
          <w:sz w:val="28"/>
          <w:szCs w:val="28"/>
        </w:rPr>
      </w:pPr>
    </w:p>
    <w:p w:rsidR="00484AD7" w:rsidRDefault="00484AD7" w:rsidP="00484AD7">
      <w:pPr>
        <w:pStyle w:val="ConsPlusNormal"/>
        <w:ind w:firstLine="709"/>
        <w:jc w:val="both"/>
        <w:rPr>
          <w:rFonts w:ascii="Times New Roman" w:hAnsi="Times New Roman" w:cs="Times New Roman"/>
          <w:sz w:val="28"/>
          <w:szCs w:val="28"/>
        </w:rPr>
      </w:pPr>
    </w:p>
    <w:p w:rsidR="00484AD7" w:rsidRDefault="00484AD7" w:rsidP="00484AD7">
      <w:pPr>
        <w:pStyle w:val="ConsPlusNormal"/>
        <w:ind w:firstLine="709"/>
        <w:jc w:val="both"/>
        <w:rPr>
          <w:rFonts w:ascii="Times New Roman" w:hAnsi="Times New Roman" w:cs="Times New Roman"/>
          <w:sz w:val="28"/>
          <w:szCs w:val="28"/>
        </w:rPr>
      </w:pPr>
    </w:p>
    <w:p w:rsidR="00484AD7" w:rsidRDefault="00484AD7" w:rsidP="00484AD7">
      <w:pPr>
        <w:pStyle w:val="ConsPlusNormal"/>
        <w:ind w:firstLine="709"/>
        <w:jc w:val="both"/>
        <w:rPr>
          <w:rFonts w:ascii="Times New Roman" w:hAnsi="Times New Roman" w:cs="Times New Roman"/>
          <w:sz w:val="28"/>
          <w:szCs w:val="28"/>
        </w:rPr>
      </w:pPr>
    </w:p>
    <w:p w:rsidR="00484AD7" w:rsidRDefault="00484AD7" w:rsidP="00484AD7">
      <w:pPr>
        <w:pStyle w:val="ConsPlusNormal"/>
        <w:ind w:firstLine="709"/>
        <w:jc w:val="both"/>
        <w:rPr>
          <w:rFonts w:ascii="Times New Roman" w:hAnsi="Times New Roman" w:cs="Times New Roman"/>
          <w:sz w:val="28"/>
          <w:szCs w:val="28"/>
        </w:rPr>
      </w:pPr>
    </w:p>
    <w:p w:rsidR="00484AD7" w:rsidRDefault="00484AD7" w:rsidP="00484AD7">
      <w:pPr>
        <w:pStyle w:val="ConsPlusNormal"/>
        <w:ind w:firstLine="709"/>
        <w:jc w:val="both"/>
        <w:rPr>
          <w:rFonts w:ascii="Times New Roman" w:hAnsi="Times New Roman" w:cs="Times New Roman"/>
          <w:sz w:val="28"/>
          <w:szCs w:val="28"/>
        </w:rPr>
      </w:pPr>
    </w:p>
    <w:p w:rsidR="00484AD7" w:rsidRPr="00447253" w:rsidRDefault="00484AD7" w:rsidP="00484AD7">
      <w:pPr>
        <w:pStyle w:val="ConsPlusNormal"/>
        <w:ind w:firstLine="709"/>
        <w:jc w:val="both"/>
        <w:rPr>
          <w:rFonts w:ascii="Times New Roman" w:hAnsi="Times New Roman" w:cs="Times New Roman"/>
          <w:sz w:val="28"/>
          <w:szCs w:val="28"/>
        </w:rPr>
      </w:pPr>
    </w:p>
    <w:p w:rsidR="00484AD7" w:rsidRPr="00447253" w:rsidRDefault="00484AD7" w:rsidP="00484AD7">
      <w:pPr>
        <w:pStyle w:val="ConsPlusNormal"/>
        <w:jc w:val="right"/>
        <w:outlineLvl w:val="2"/>
        <w:rPr>
          <w:rFonts w:ascii="Times New Roman" w:hAnsi="Times New Roman" w:cs="Times New Roman"/>
          <w:sz w:val="28"/>
          <w:szCs w:val="28"/>
        </w:rPr>
      </w:pPr>
      <w:bookmarkStart w:id="8" w:name="P161"/>
      <w:bookmarkEnd w:id="8"/>
      <w:r w:rsidRPr="00447253">
        <w:rPr>
          <w:rFonts w:ascii="Times New Roman" w:hAnsi="Times New Roman" w:cs="Times New Roman"/>
          <w:sz w:val="28"/>
          <w:szCs w:val="28"/>
        </w:rPr>
        <w:t>Таблица 2</w:t>
      </w:r>
    </w:p>
    <w:p w:rsidR="00484AD7" w:rsidRPr="00447253" w:rsidRDefault="00484AD7" w:rsidP="00484AD7">
      <w:pPr>
        <w:pStyle w:val="ConsPlusNormal"/>
        <w:jc w:val="both"/>
        <w:rPr>
          <w:rFonts w:ascii="Times New Roman" w:hAnsi="Times New Roman" w:cs="Times New Roman"/>
          <w:sz w:val="28"/>
          <w:szCs w:val="28"/>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3515"/>
        <w:gridCol w:w="2324"/>
      </w:tblGrid>
      <w:tr w:rsidR="00484AD7" w:rsidRPr="00447253" w:rsidTr="00484AD7">
        <w:tc>
          <w:tcPr>
            <w:tcW w:w="3798" w:type="dxa"/>
            <w:vMerge w:val="restart"/>
          </w:tcPr>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Категория и (или) наименование запрашиваемого документа (необходимых сведений)</w:t>
            </w:r>
          </w:p>
        </w:tc>
        <w:tc>
          <w:tcPr>
            <w:tcW w:w="5839" w:type="dxa"/>
            <w:gridSpan w:val="2"/>
          </w:tcPr>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Документ, представляемый заявителем по собственной инициативе взамен запрашиваемого документа (сведений)</w:t>
            </w:r>
          </w:p>
        </w:tc>
      </w:tr>
      <w:tr w:rsidR="00484AD7" w:rsidRPr="00447253" w:rsidTr="00484AD7">
        <w:tc>
          <w:tcPr>
            <w:tcW w:w="3798" w:type="dxa"/>
            <w:vMerge/>
          </w:tcPr>
          <w:p w:rsidR="00484AD7" w:rsidRPr="00447253" w:rsidRDefault="00484AD7" w:rsidP="00484AD7">
            <w:pPr>
              <w:rPr>
                <w:rFonts w:ascii="Times New Roman" w:hAnsi="Times New Roman" w:cs="Times New Roman"/>
                <w:sz w:val="28"/>
                <w:szCs w:val="28"/>
              </w:rPr>
            </w:pPr>
          </w:p>
        </w:tc>
        <w:tc>
          <w:tcPr>
            <w:tcW w:w="3515" w:type="dxa"/>
          </w:tcPr>
          <w:p w:rsidR="00484AD7" w:rsidRPr="00447253" w:rsidRDefault="00484AD7" w:rsidP="00484AD7">
            <w:pPr>
              <w:pStyle w:val="ConsPlusNormal"/>
              <w:jc w:val="center"/>
              <w:rPr>
                <w:rFonts w:ascii="Times New Roman" w:hAnsi="Times New Roman" w:cs="Times New Roman"/>
                <w:sz w:val="28"/>
                <w:szCs w:val="28"/>
              </w:rPr>
            </w:pPr>
            <w:bookmarkStart w:id="9" w:name="P165"/>
            <w:bookmarkEnd w:id="9"/>
            <w:r w:rsidRPr="00447253">
              <w:rPr>
                <w:rFonts w:ascii="Times New Roman" w:hAnsi="Times New Roman" w:cs="Times New Roman"/>
                <w:sz w:val="28"/>
                <w:szCs w:val="28"/>
              </w:rPr>
              <w:t>наименование</w:t>
            </w:r>
          </w:p>
        </w:tc>
        <w:tc>
          <w:tcPr>
            <w:tcW w:w="2324" w:type="dxa"/>
          </w:tcPr>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форма представления</w:t>
            </w:r>
          </w:p>
        </w:tc>
      </w:tr>
      <w:tr w:rsidR="00484AD7" w:rsidRPr="00447253" w:rsidTr="00484AD7">
        <w:tc>
          <w:tcPr>
            <w:tcW w:w="3798" w:type="dxa"/>
          </w:tcPr>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1</w:t>
            </w:r>
          </w:p>
        </w:tc>
        <w:tc>
          <w:tcPr>
            <w:tcW w:w="3515" w:type="dxa"/>
          </w:tcPr>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2</w:t>
            </w:r>
          </w:p>
        </w:tc>
        <w:tc>
          <w:tcPr>
            <w:tcW w:w="2324" w:type="dxa"/>
          </w:tcPr>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3</w:t>
            </w:r>
          </w:p>
        </w:tc>
      </w:tr>
      <w:tr w:rsidR="00484AD7" w:rsidRPr="00447253" w:rsidTr="00484AD7">
        <w:tc>
          <w:tcPr>
            <w:tcW w:w="3798"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Выписка из Единого государственного реестра прав на недвижимое имущество и сделок с ним (о зарегистрированных правах на земельный участок) (запрашивается в Управлении Федеральной службы государственной регистрации, кадастра и картографии по Свердловской области)</w:t>
            </w:r>
          </w:p>
        </w:tc>
        <w:tc>
          <w:tcPr>
            <w:tcW w:w="3515"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Правоустанавливающий документ на земельный участок (один из нижеперечисленных):</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аренды;</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мены;</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договор о предоставлении земельного участка в безвозмездное пользование;</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свидетельство о праве собственности;</w:t>
            </w:r>
          </w:p>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свидетельство о праве постоянного (бессрочного) пользования</w:t>
            </w:r>
          </w:p>
        </w:tc>
        <w:tc>
          <w:tcPr>
            <w:tcW w:w="2324"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Копия с предъявлением подлинника</w:t>
            </w:r>
          </w:p>
        </w:tc>
      </w:tr>
      <w:tr w:rsidR="00484AD7" w:rsidRPr="00447253" w:rsidTr="00484AD7">
        <w:tc>
          <w:tcPr>
            <w:tcW w:w="3798"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Выписка из Единого государственного реестра прав на недвижимое имущество и сделок с ним (о зарегистрированных правах на объект капитального строительства) (запрашивается в Управлении Федеральной службы государственной регистрации, кадастра и картографии по Свердловской области)</w:t>
            </w:r>
          </w:p>
        </w:tc>
        <w:tc>
          <w:tcPr>
            <w:tcW w:w="3515"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Свидетельство о праве собственности на объект капитального строительства при его реконструкции</w:t>
            </w:r>
          </w:p>
        </w:tc>
        <w:tc>
          <w:tcPr>
            <w:tcW w:w="2324"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Копия с предъявлением подлинника</w:t>
            </w:r>
          </w:p>
        </w:tc>
      </w:tr>
      <w:tr w:rsidR="00484AD7" w:rsidRPr="00447253" w:rsidTr="00484AD7">
        <w:tc>
          <w:tcPr>
            <w:tcW w:w="3798"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Кадастровый паспорт объекта недвижимости (запрашивается в Управлении Федеральной службы государственной регистрации, кадастра и картографии по Свердловской области в случае реконструкции объекта капитального строительства для определения увеличения площади жилого помещения)</w:t>
            </w:r>
          </w:p>
        </w:tc>
        <w:tc>
          <w:tcPr>
            <w:tcW w:w="3515"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Кадастровый паспорт здания, строения, сооружения</w:t>
            </w:r>
          </w:p>
        </w:tc>
        <w:tc>
          <w:tcPr>
            <w:tcW w:w="2324"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Копия с предъявлением подлинника</w:t>
            </w:r>
          </w:p>
        </w:tc>
      </w:tr>
      <w:tr w:rsidR="00484AD7" w:rsidRPr="00447253" w:rsidTr="00484AD7">
        <w:tc>
          <w:tcPr>
            <w:tcW w:w="3798"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Сведения о выданном разрешении на строительство, реконструкцию объекта индивидуального жилищного строительства</w:t>
            </w:r>
          </w:p>
        </w:tc>
        <w:tc>
          <w:tcPr>
            <w:tcW w:w="3515"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Разрешение на строительство</w:t>
            </w:r>
          </w:p>
        </w:tc>
        <w:tc>
          <w:tcPr>
            <w:tcW w:w="2324"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Копия с предъявлением подлинника</w:t>
            </w:r>
          </w:p>
        </w:tc>
      </w:tr>
      <w:tr w:rsidR="00484AD7" w:rsidRPr="00447253" w:rsidTr="00484AD7">
        <w:tc>
          <w:tcPr>
            <w:tcW w:w="3798"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Сведения о состоянии финансовой части лицевого счета лица, имеющего право на дополнительные меры государственной поддержки в виде государственного сертификата на материнский (семейный) капитал (запрашивается в Пенсионном фонде Российской Федерации)</w:t>
            </w:r>
          </w:p>
        </w:tc>
        <w:tc>
          <w:tcPr>
            <w:tcW w:w="3515"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Государственный сертификат на материнский (семейный) капитал</w:t>
            </w:r>
          </w:p>
        </w:tc>
        <w:tc>
          <w:tcPr>
            <w:tcW w:w="2324" w:type="dxa"/>
          </w:tcPr>
          <w:p w:rsidR="00484AD7" w:rsidRPr="00447253" w:rsidRDefault="00484AD7" w:rsidP="00484AD7">
            <w:pPr>
              <w:pStyle w:val="ConsPlusNormal"/>
              <w:rPr>
                <w:rFonts w:ascii="Times New Roman" w:hAnsi="Times New Roman" w:cs="Times New Roman"/>
                <w:sz w:val="28"/>
                <w:szCs w:val="28"/>
              </w:rPr>
            </w:pPr>
            <w:r w:rsidRPr="00447253">
              <w:rPr>
                <w:rFonts w:ascii="Times New Roman" w:hAnsi="Times New Roman" w:cs="Times New Roman"/>
                <w:sz w:val="28"/>
                <w:szCs w:val="28"/>
              </w:rPr>
              <w:t>Копия с предъявлением подлинника</w:t>
            </w:r>
          </w:p>
        </w:tc>
      </w:tr>
    </w:tbl>
    <w:p w:rsidR="00484AD7" w:rsidRPr="00447253" w:rsidRDefault="00484AD7" w:rsidP="00484AD7">
      <w:pPr>
        <w:pStyle w:val="a3"/>
        <w:ind w:firstLine="709"/>
        <w:jc w:val="both"/>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23. В соответствии с требованиями </w:t>
      </w:r>
      <w:hyperlink r:id="rId24" w:history="1">
        <w:r w:rsidRPr="00447253">
          <w:rPr>
            <w:rFonts w:ascii="Times New Roman" w:hAnsi="Times New Roman" w:cs="Times New Roman"/>
            <w:sz w:val="28"/>
            <w:szCs w:val="28"/>
          </w:rPr>
          <w:t>пунктов 1</w:t>
        </w:r>
      </w:hyperlink>
      <w:r w:rsidRPr="00447253">
        <w:rPr>
          <w:rFonts w:ascii="Times New Roman" w:hAnsi="Times New Roman" w:cs="Times New Roman"/>
          <w:sz w:val="28"/>
          <w:szCs w:val="28"/>
        </w:rPr>
        <w:t xml:space="preserve"> и </w:t>
      </w:r>
      <w:hyperlink r:id="rId25" w:history="1">
        <w:r w:rsidRPr="00447253">
          <w:rPr>
            <w:rFonts w:ascii="Times New Roman" w:hAnsi="Times New Roman" w:cs="Times New Roman"/>
            <w:sz w:val="28"/>
            <w:szCs w:val="28"/>
          </w:rPr>
          <w:t>2 части 1 статьи 7</w:t>
        </w:r>
      </w:hyperlink>
      <w:r w:rsidRPr="0044725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w:t>
      </w:r>
    </w:p>
    <w:p w:rsidR="00484AD7" w:rsidRPr="00447253" w:rsidRDefault="00484AD7" w:rsidP="00484AD7">
      <w:pPr>
        <w:pStyle w:val="a3"/>
        <w:numPr>
          <w:ilvl w:val="0"/>
          <w:numId w:val="11"/>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представления документов и информации,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484AD7" w:rsidRPr="00447253" w:rsidRDefault="00484AD7" w:rsidP="00484AD7">
      <w:pPr>
        <w:pStyle w:val="a3"/>
        <w:numPr>
          <w:ilvl w:val="0"/>
          <w:numId w:val="11"/>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представления документов и информации, находящихся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за исключением документов, включенных в перечень, определенный </w:t>
      </w:r>
      <w:hyperlink r:id="rId26" w:history="1">
        <w:r w:rsidRPr="00447253">
          <w:rPr>
            <w:rFonts w:ascii="Times New Roman" w:hAnsi="Times New Roman" w:cs="Times New Roman"/>
            <w:sz w:val="28"/>
            <w:szCs w:val="28"/>
          </w:rPr>
          <w:t>частью 6 статьи 7</w:t>
        </w:r>
      </w:hyperlink>
      <w:r w:rsidRPr="0044725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484AD7" w:rsidRPr="00447253" w:rsidRDefault="00484AD7" w:rsidP="00484AD7">
      <w:pPr>
        <w:pStyle w:val="a3"/>
        <w:ind w:firstLine="709"/>
        <w:jc w:val="both"/>
        <w:rPr>
          <w:rFonts w:ascii="Times New Roman" w:hAnsi="Times New Roman" w:cs="Times New Roman"/>
          <w:sz w:val="28"/>
          <w:szCs w:val="28"/>
        </w:rPr>
      </w:pPr>
      <w:bookmarkStart w:id="10" w:name="P194"/>
      <w:bookmarkEnd w:id="10"/>
      <w:r w:rsidRPr="00447253">
        <w:rPr>
          <w:rFonts w:ascii="Times New Roman" w:hAnsi="Times New Roman" w:cs="Times New Roman"/>
          <w:sz w:val="28"/>
          <w:szCs w:val="28"/>
        </w:rPr>
        <w:t>24. Основаниями для отказа в приеме заявления и документов являются следующие факты:</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1) документы представлены лицом, не уполномоченным в установленном порядке на подачу документов (при подаче документов представителем заявителя);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2) не заполнены или заполнены не все поля заявления, </w:t>
      </w:r>
      <w:hyperlink w:anchor="P447" w:history="1">
        <w:r w:rsidRPr="00447253">
          <w:rPr>
            <w:rFonts w:ascii="Times New Roman" w:hAnsi="Times New Roman" w:cs="Times New Roman"/>
            <w:sz w:val="28"/>
            <w:szCs w:val="28"/>
          </w:rPr>
          <w:t>заявление</w:t>
        </w:r>
      </w:hyperlink>
      <w:r w:rsidRPr="00447253">
        <w:rPr>
          <w:rFonts w:ascii="Times New Roman" w:hAnsi="Times New Roman" w:cs="Times New Roman"/>
          <w:sz w:val="28"/>
          <w:szCs w:val="28"/>
        </w:rPr>
        <w:t xml:space="preserve"> выполнено не по форме, указанной в приложении № 2 к настоящему Административному регламенту;</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3) представлены нечитаемые документы, документы с приписками, подчистками, помарками.</w:t>
      </w:r>
    </w:p>
    <w:p w:rsidR="00484AD7" w:rsidRPr="00447253" w:rsidRDefault="00484AD7" w:rsidP="00484AD7">
      <w:pPr>
        <w:pStyle w:val="a3"/>
        <w:ind w:firstLine="709"/>
        <w:jc w:val="both"/>
        <w:rPr>
          <w:rFonts w:ascii="Times New Roman" w:hAnsi="Times New Roman" w:cs="Times New Roman"/>
          <w:sz w:val="28"/>
          <w:szCs w:val="28"/>
        </w:rPr>
      </w:pPr>
      <w:bookmarkStart w:id="11" w:name="P198"/>
      <w:bookmarkEnd w:id="11"/>
      <w:r w:rsidRPr="00447253">
        <w:rPr>
          <w:rFonts w:ascii="Times New Roman" w:hAnsi="Times New Roman" w:cs="Times New Roman"/>
          <w:sz w:val="28"/>
          <w:szCs w:val="28"/>
        </w:rPr>
        <w:t>25. Основаниями для отказа в предоставлении муниципальной услуги являются следующие факты:</w:t>
      </w:r>
    </w:p>
    <w:p w:rsidR="00484AD7" w:rsidRPr="00447253" w:rsidRDefault="00484AD7" w:rsidP="00484AD7">
      <w:pPr>
        <w:pStyle w:val="a3"/>
        <w:ind w:firstLine="709"/>
        <w:jc w:val="both"/>
        <w:rPr>
          <w:rFonts w:ascii="Times New Roman" w:hAnsi="Times New Roman" w:cs="Times New Roman"/>
          <w:sz w:val="28"/>
          <w:szCs w:val="28"/>
        </w:rPr>
      </w:pPr>
      <w:bookmarkStart w:id="12" w:name="P199"/>
      <w:bookmarkEnd w:id="12"/>
      <w:r w:rsidRPr="00447253">
        <w:rPr>
          <w:rFonts w:ascii="Times New Roman" w:hAnsi="Times New Roman" w:cs="Times New Roman"/>
          <w:sz w:val="28"/>
          <w:szCs w:val="28"/>
        </w:rPr>
        <w:t xml:space="preserve">1) заявитель не относится к категориям получателей муниципальной услуги, указанным в </w:t>
      </w:r>
      <w:hyperlink w:anchor="P47" w:history="1">
        <w:r w:rsidRPr="00447253">
          <w:rPr>
            <w:rFonts w:ascii="Times New Roman" w:hAnsi="Times New Roman" w:cs="Times New Roman"/>
            <w:sz w:val="28"/>
            <w:szCs w:val="28"/>
          </w:rPr>
          <w:t>пункте 2</w:t>
        </w:r>
      </w:hyperlink>
      <w:r w:rsidRPr="00447253">
        <w:rPr>
          <w:rFonts w:ascii="Times New Roman" w:hAnsi="Times New Roman" w:cs="Times New Roman"/>
          <w:sz w:val="28"/>
          <w:szCs w:val="28"/>
        </w:rPr>
        <w:t xml:space="preserve"> настоящего Административного регламента;</w:t>
      </w:r>
    </w:p>
    <w:p w:rsidR="00484AD7" w:rsidRPr="00447253" w:rsidRDefault="00484AD7" w:rsidP="00484AD7">
      <w:pPr>
        <w:pStyle w:val="a3"/>
        <w:ind w:firstLine="709"/>
        <w:jc w:val="both"/>
        <w:rPr>
          <w:rFonts w:ascii="Times New Roman" w:hAnsi="Times New Roman" w:cs="Times New Roman"/>
          <w:sz w:val="28"/>
          <w:szCs w:val="28"/>
        </w:rPr>
      </w:pPr>
      <w:bookmarkStart w:id="13" w:name="P200"/>
      <w:bookmarkEnd w:id="13"/>
      <w:r w:rsidRPr="00447253">
        <w:rPr>
          <w:rFonts w:ascii="Times New Roman" w:hAnsi="Times New Roman" w:cs="Times New Roman"/>
          <w:sz w:val="28"/>
          <w:szCs w:val="28"/>
        </w:rPr>
        <w:t xml:space="preserve">2) заявителем не представлены документы, указанные в </w:t>
      </w:r>
      <w:hyperlink w:anchor="P111" w:history="1">
        <w:r w:rsidRPr="00447253">
          <w:rPr>
            <w:rFonts w:ascii="Times New Roman" w:hAnsi="Times New Roman" w:cs="Times New Roman"/>
            <w:sz w:val="28"/>
            <w:szCs w:val="28"/>
          </w:rPr>
          <w:t>пункте 21</w:t>
        </w:r>
      </w:hyperlink>
      <w:r w:rsidRPr="00447253">
        <w:rPr>
          <w:rFonts w:ascii="Times New Roman" w:hAnsi="Times New Roman" w:cs="Times New Roman"/>
          <w:sz w:val="28"/>
          <w:szCs w:val="28"/>
        </w:rPr>
        <w:t xml:space="preserve"> настоящего Административного регламента;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3)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4)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484AD7" w:rsidRPr="00447253" w:rsidRDefault="00484AD7" w:rsidP="00484AD7">
      <w:pPr>
        <w:pStyle w:val="22"/>
        <w:shd w:val="clear" w:color="auto" w:fill="auto"/>
        <w:tabs>
          <w:tab w:val="left" w:pos="1063"/>
          <w:tab w:val="left" w:pos="1134"/>
          <w:tab w:val="left" w:pos="1418"/>
        </w:tabs>
        <w:spacing w:before="0" w:after="0" w:line="240" w:lineRule="auto"/>
        <w:ind w:firstLine="709"/>
        <w:jc w:val="both"/>
      </w:pPr>
      <w:r w:rsidRPr="00447253">
        <w:t>26. Услуги, которые являются необходимыми и обязательными для предоставления муниципальной услуги, отсутствуют.</w:t>
      </w:r>
    </w:p>
    <w:p w:rsidR="00484AD7" w:rsidRPr="00447253" w:rsidRDefault="00484AD7" w:rsidP="00484AD7">
      <w:pPr>
        <w:pStyle w:val="22"/>
        <w:shd w:val="clear" w:color="auto" w:fill="auto"/>
        <w:tabs>
          <w:tab w:val="left" w:pos="1063"/>
          <w:tab w:val="left" w:pos="1134"/>
          <w:tab w:val="left" w:pos="1418"/>
        </w:tabs>
        <w:spacing w:before="0" w:after="0" w:line="240" w:lineRule="auto"/>
        <w:ind w:firstLine="709"/>
        <w:jc w:val="both"/>
      </w:pPr>
      <w:r w:rsidRPr="00447253">
        <w:t>27. Муниципальная услуга предоставляется бесплатно.</w:t>
      </w:r>
    </w:p>
    <w:p w:rsidR="00484AD7" w:rsidRPr="00447253" w:rsidRDefault="00484AD7" w:rsidP="00484AD7">
      <w:pPr>
        <w:pStyle w:val="22"/>
        <w:shd w:val="clear" w:color="auto" w:fill="auto"/>
        <w:tabs>
          <w:tab w:val="left" w:pos="1063"/>
          <w:tab w:val="left" w:pos="1134"/>
          <w:tab w:val="left" w:pos="1418"/>
        </w:tabs>
        <w:spacing w:before="0" w:after="0" w:line="240" w:lineRule="auto"/>
        <w:ind w:firstLine="709"/>
        <w:jc w:val="both"/>
      </w:pPr>
      <w:r w:rsidRPr="00447253">
        <w:t>28. Максимальное время ожидания заявителя в очереди при подаче заявления и документов, необходимых для предоставления муниципальной услуги, не должно превышать 15 минут.</w:t>
      </w:r>
    </w:p>
    <w:p w:rsidR="00484AD7" w:rsidRPr="00447253" w:rsidRDefault="00484AD7" w:rsidP="00484AD7">
      <w:pPr>
        <w:pStyle w:val="22"/>
        <w:shd w:val="clear" w:color="auto" w:fill="auto"/>
        <w:tabs>
          <w:tab w:val="left" w:pos="1063"/>
          <w:tab w:val="left" w:pos="1134"/>
          <w:tab w:val="left" w:pos="1418"/>
        </w:tabs>
        <w:spacing w:before="0" w:after="0" w:line="240" w:lineRule="auto"/>
        <w:ind w:firstLine="709"/>
        <w:jc w:val="both"/>
      </w:pPr>
      <w:r w:rsidRPr="00447253">
        <w:t>29. Максимальное время ожидания заявителя в очереди для получения консультации не должно превышать 15 минут.</w:t>
      </w:r>
    </w:p>
    <w:p w:rsidR="00484AD7" w:rsidRPr="00447253" w:rsidRDefault="00484AD7" w:rsidP="00484AD7">
      <w:pPr>
        <w:pStyle w:val="22"/>
        <w:shd w:val="clear" w:color="auto" w:fill="auto"/>
        <w:tabs>
          <w:tab w:val="left" w:pos="1063"/>
          <w:tab w:val="left" w:pos="1134"/>
          <w:tab w:val="left" w:pos="1418"/>
        </w:tabs>
        <w:spacing w:before="0" w:after="0" w:line="240" w:lineRule="auto"/>
        <w:ind w:firstLine="709"/>
        <w:jc w:val="both"/>
      </w:pPr>
      <w:r w:rsidRPr="00447253">
        <w:t>30. Максимальное время приема заявления и документов, необходимых для предоставления муниципальной услуги, не должно превышать 15 минут.</w:t>
      </w:r>
    </w:p>
    <w:p w:rsidR="00484AD7" w:rsidRPr="00447253" w:rsidRDefault="00484AD7" w:rsidP="00484AD7">
      <w:pPr>
        <w:pStyle w:val="22"/>
        <w:shd w:val="clear" w:color="auto" w:fill="auto"/>
        <w:tabs>
          <w:tab w:val="left" w:pos="1063"/>
          <w:tab w:val="left" w:pos="1134"/>
          <w:tab w:val="left" w:pos="1418"/>
        </w:tabs>
        <w:spacing w:before="0" w:after="0" w:line="240" w:lineRule="auto"/>
        <w:ind w:firstLine="709"/>
        <w:jc w:val="both"/>
      </w:pPr>
      <w:r w:rsidRPr="00447253">
        <w:t>31. Максимальное время ожидания заявителя в очереди для получения результата предоставления муниципальной услуги не должно превышать 15 минут.</w:t>
      </w:r>
    </w:p>
    <w:p w:rsidR="00484AD7" w:rsidRPr="00447253" w:rsidRDefault="00484AD7" w:rsidP="00484AD7">
      <w:pPr>
        <w:pStyle w:val="22"/>
        <w:shd w:val="clear" w:color="auto" w:fill="auto"/>
        <w:tabs>
          <w:tab w:val="left" w:pos="1134"/>
          <w:tab w:val="left" w:pos="1234"/>
          <w:tab w:val="left" w:pos="1418"/>
        </w:tabs>
        <w:spacing w:before="0" w:after="0" w:line="240" w:lineRule="auto"/>
        <w:ind w:firstLine="709"/>
        <w:jc w:val="both"/>
      </w:pPr>
      <w:r w:rsidRPr="00447253">
        <w:t>32. Для ожидания приема отводится специальное помещение, оборудованное стульями, соответствующее требованиям норм пожарной безопасности, требованиям санитарных норм и правил.</w:t>
      </w:r>
    </w:p>
    <w:p w:rsidR="00484AD7" w:rsidRPr="00447253" w:rsidRDefault="00484AD7" w:rsidP="00484AD7">
      <w:pPr>
        <w:pStyle w:val="22"/>
        <w:shd w:val="clear" w:color="auto" w:fill="auto"/>
        <w:tabs>
          <w:tab w:val="left" w:pos="1134"/>
          <w:tab w:val="left" w:pos="1234"/>
          <w:tab w:val="left" w:pos="1418"/>
        </w:tabs>
        <w:spacing w:before="0" w:after="0" w:line="240" w:lineRule="auto"/>
        <w:ind w:firstLine="709"/>
        <w:jc w:val="both"/>
      </w:pPr>
      <w:r w:rsidRPr="00447253">
        <w:t>33. Показателями оценки доступности и качества предоставления муниципальной услуги являются:</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количество обращений за получением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количество получателей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среднее количество человеко-часов, затраченных на предоставление одной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количество регламентированных посещений Администрации Арамильского городского округа для получения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количество обращений с использованием Единого портала;</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максимальное количество документов, необходимых для предоставления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максимальное количество межведомственных запросов для обеспечения предоставления муниципальной услуги, в том числе запросов, осуществляемых с помощью системы межведомственного электронного взаимодействия;</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максимальное количество документов, которые заявитель обязан самостоятельно представить для получения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максимальное время ожидания заявителей от момента обращения за получением муниципальной услуги до фактического начала предоставления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наличие информационной системы, автоматизирующей процесс предоставления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доступность бланков заявлений или иных документов, необходимых для предоставления муниципальной услуги, в сети Интернет;</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размещение информации о порядке предоставления муниципальной услуги в сети Интернет;</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размещение информации о порядке предоставления муниципальной услуги в брошюрах, буклетах, на информационных стендах и электронных табло в помещениях Администрации Арамильского городского округа;</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возможность получения консультации специалистов по вопросам предоставления муниципальной услуги: по телефону, через сеть Интернет, по электронной почте, с использованием порталов государственных и муниципальных услуг, при личном обращении, при письменном обращении;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наличие электронной системы управления очередью на прием для получения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количество консультаций по вопросам предоставления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максимальная удаленность места жительства потенциального заявителя от места предоставления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максимальное время перемещения от места жительства потенциального заявителя до места предоставления муниципальной услуги на общественном транспорте;</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доля заявителей, удовлетворённых качеством предоставления муниципальной услуги, от общего числа опрошенных заявителей;</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доля заявителей, удовлетворенных результатом предоставления муниципальной услуги, от общего числа опрошенных заявителей;</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количество обоснованных жалоб на нарушение требований настоящего Административного регламента;</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доля обоснованных жалоб от общего количества обращений за получением муниципальной услуги;</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количество обращений в судебные органы для обжалования решений и действий (бездействия) должностных лиц при предоставлении муниципальной услуги.</w:t>
      </w:r>
    </w:p>
    <w:p w:rsidR="00484AD7" w:rsidRDefault="00484AD7" w:rsidP="00484AD7">
      <w:pPr>
        <w:pStyle w:val="a3"/>
      </w:pPr>
    </w:p>
    <w:p w:rsidR="00484AD7" w:rsidRPr="00447253" w:rsidRDefault="00484AD7" w:rsidP="00484AD7">
      <w:pPr>
        <w:pStyle w:val="22"/>
        <w:shd w:val="clear" w:color="auto" w:fill="auto"/>
        <w:spacing w:before="0" w:after="296" w:line="322" w:lineRule="exact"/>
      </w:pPr>
      <w:r w:rsidRPr="00447253">
        <w:t xml:space="preserve">Раздел </w:t>
      </w:r>
      <w:r w:rsidRPr="00447253">
        <w:rPr>
          <w:lang w:val="en-US"/>
        </w:rPr>
        <w:t>III</w:t>
      </w:r>
      <w:r w:rsidRPr="00447253">
        <w:t>. СОСТАВ, ПОСЛЕДОВАТЕЛЬНОСТЬ И СРОКИ</w:t>
      </w:r>
      <w:r w:rsidRPr="00447253">
        <w:br/>
        <w:t>ВЫПОЛНЕНИЯ АДМИНИСТРАТИВНЫХ ПРОЦЕДУР (ДЕЙСТВИЙ),</w:t>
      </w:r>
      <w:r w:rsidRPr="00447253">
        <w:br/>
        <w:t>ТРЕБОВАНИЯ К ПОРЯДКУ ИХ ВЫПОЛНЕНИЯ</w:t>
      </w:r>
    </w:p>
    <w:p w:rsidR="00484AD7" w:rsidRPr="00447253" w:rsidRDefault="00484AD7" w:rsidP="00484AD7">
      <w:pPr>
        <w:pStyle w:val="22"/>
        <w:shd w:val="clear" w:color="auto" w:fill="auto"/>
        <w:spacing w:before="0" w:after="304" w:line="326" w:lineRule="exact"/>
      </w:pPr>
      <w:r w:rsidRPr="00447253">
        <w:t>Глава 1. СОСТАВ И ПОСЛЕДОВАТЕЛЬНОСТЬ</w:t>
      </w:r>
      <w:r w:rsidRPr="00447253">
        <w:br/>
        <w:t>АДМИНИСТРАТИВНЫХ ПРОЦЕДУР</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34. Предоставление муниципальной услуги включает в себя следующие административные процедуры:</w:t>
      </w:r>
    </w:p>
    <w:p w:rsidR="00484AD7" w:rsidRPr="00447253" w:rsidRDefault="00484AD7" w:rsidP="00484AD7">
      <w:pPr>
        <w:pStyle w:val="a3"/>
        <w:numPr>
          <w:ilvl w:val="0"/>
          <w:numId w:val="1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прием и регистрация заявления и документов;</w:t>
      </w:r>
    </w:p>
    <w:p w:rsidR="00484AD7" w:rsidRPr="00447253" w:rsidRDefault="00484AD7" w:rsidP="00484AD7">
      <w:pPr>
        <w:pStyle w:val="a3"/>
        <w:numPr>
          <w:ilvl w:val="0"/>
          <w:numId w:val="1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рассмотрение документов и проверка содержащихся в них сведений;</w:t>
      </w:r>
    </w:p>
    <w:p w:rsidR="00484AD7" w:rsidRPr="00447253" w:rsidRDefault="00484AD7" w:rsidP="00484AD7">
      <w:pPr>
        <w:pStyle w:val="a3"/>
        <w:numPr>
          <w:ilvl w:val="0"/>
          <w:numId w:val="1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осмотр объекта индивидуального жилищного строительства;</w:t>
      </w:r>
    </w:p>
    <w:p w:rsidR="00484AD7" w:rsidRPr="00447253" w:rsidRDefault="00484AD7" w:rsidP="00484AD7">
      <w:pPr>
        <w:pStyle w:val="a3"/>
        <w:numPr>
          <w:ilvl w:val="0"/>
          <w:numId w:val="1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принятие решения о выдаче акта освидетельствования или об отказе в его выдаче;</w:t>
      </w:r>
    </w:p>
    <w:p w:rsidR="00484AD7" w:rsidRPr="00447253" w:rsidRDefault="00484AD7" w:rsidP="00484AD7">
      <w:pPr>
        <w:pStyle w:val="a3"/>
        <w:numPr>
          <w:ilvl w:val="0"/>
          <w:numId w:val="12"/>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выдача акта освидетельствования или письма об отказе в выдаче акта освидетельствования.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35. </w:t>
      </w:r>
      <w:hyperlink w:anchor="P402" w:history="1">
        <w:r w:rsidRPr="00447253">
          <w:rPr>
            <w:rFonts w:ascii="Times New Roman" w:hAnsi="Times New Roman" w:cs="Times New Roman"/>
            <w:sz w:val="28"/>
            <w:szCs w:val="28"/>
          </w:rPr>
          <w:t>Блок-схема</w:t>
        </w:r>
      </w:hyperlink>
      <w:r w:rsidRPr="00447253">
        <w:rPr>
          <w:rFonts w:ascii="Times New Roman" w:hAnsi="Times New Roman" w:cs="Times New Roman"/>
          <w:sz w:val="28"/>
          <w:szCs w:val="28"/>
        </w:rPr>
        <w:t xml:space="preserve"> предоставления муниципальной услуги представлена в приложении № 1 к настоящему Административному регламенту.</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22"/>
        <w:shd w:val="clear" w:color="auto" w:fill="auto"/>
        <w:spacing w:before="0" w:after="0" w:line="280" w:lineRule="exact"/>
        <w:ind w:left="20"/>
      </w:pPr>
      <w:r w:rsidRPr="00447253">
        <w:t>Глава 2. ПРИЕМ ЗАЯВЛЕНИЯ И ДОКУМЕНТОВ, РЕГИСТРАЦИЯ</w:t>
      </w:r>
    </w:p>
    <w:p w:rsidR="00484AD7" w:rsidRPr="00447253" w:rsidRDefault="00484AD7" w:rsidP="00484AD7">
      <w:pPr>
        <w:pStyle w:val="22"/>
        <w:shd w:val="clear" w:color="auto" w:fill="auto"/>
        <w:spacing w:before="0" w:after="299" w:line="280" w:lineRule="exact"/>
        <w:ind w:left="20"/>
      </w:pPr>
      <w:r w:rsidRPr="00447253">
        <w:t>ЗАЯВЛЕНИЯ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36. Основанием для начала административной процедуры является поступление заявления и документов в Отдел архитектуры.</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37. Прием заявления и документов осуществляется специалистом Отдела архитектуры в соответствии с графиком приема заявителей, указанным в </w:t>
      </w:r>
      <w:hyperlink w:anchor="P52" w:history="1">
        <w:r w:rsidRPr="00447253">
          <w:rPr>
            <w:rFonts w:ascii="Times New Roman" w:hAnsi="Times New Roman" w:cs="Times New Roman"/>
            <w:sz w:val="28"/>
            <w:szCs w:val="28"/>
          </w:rPr>
          <w:t>пункте 3</w:t>
        </w:r>
      </w:hyperlink>
      <w:r w:rsidRPr="00447253">
        <w:rPr>
          <w:rFonts w:ascii="Times New Roman" w:hAnsi="Times New Roman" w:cs="Times New Roman"/>
          <w:sz w:val="28"/>
          <w:szCs w:val="28"/>
        </w:rPr>
        <w:t xml:space="preserve"> настоящего Административного регламента.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В случае подачи заявления и документов через многофункциональный центр прием заявления и документов осуществляется сотрудником многофункционального центра в соответствии с графиком приема заявителей, указанным в </w:t>
      </w:r>
      <w:hyperlink w:anchor="P60" w:history="1">
        <w:r w:rsidRPr="00447253">
          <w:rPr>
            <w:rFonts w:ascii="Times New Roman" w:hAnsi="Times New Roman" w:cs="Times New Roman"/>
            <w:sz w:val="28"/>
            <w:szCs w:val="28"/>
          </w:rPr>
          <w:t xml:space="preserve">пункте </w:t>
        </w:r>
      </w:hyperlink>
      <w:r w:rsidRPr="00447253">
        <w:rPr>
          <w:rFonts w:ascii="Times New Roman" w:hAnsi="Times New Roman" w:cs="Times New Roman"/>
          <w:sz w:val="28"/>
          <w:szCs w:val="28"/>
        </w:rPr>
        <w:t>7 настоящего Административного регламента.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38. При приеме заявления и документов, представляемых заявителем, специалист Отдела архитектуры в присутствии заявителя:</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проверяет документы, удостоверяющие личность и полномочия заявителя;</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проверяет правильность оформления заявления и комплектность представленных заявителем документов, соответствие указанных в заявлении данных представленным документам;</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 xml:space="preserve">устанавливает наличие либо отсутствие оснований для отказа в приеме заявления и документов, указанных в </w:t>
      </w:r>
      <w:hyperlink w:anchor="P194" w:history="1">
        <w:r w:rsidRPr="00447253">
          <w:t>пункте 24</w:t>
        </w:r>
      </w:hyperlink>
      <w:r w:rsidRPr="00447253">
        <w:t xml:space="preserve"> настоящего Административного регламента;</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 xml:space="preserve">при отсутствии оснований для отказа в приеме заявления и документов, указанных в </w:t>
      </w:r>
      <w:hyperlink w:anchor="P194" w:history="1">
        <w:r w:rsidRPr="00447253">
          <w:t>пункте 24</w:t>
        </w:r>
      </w:hyperlink>
      <w:r w:rsidRPr="00447253">
        <w:t xml:space="preserve"> настоящего Административного регламента, регистрирует заявление в автоматизированной системе документационного обеспечения Администрации АГО, выдает заявителю расписку в приеме документов;</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 xml:space="preserve">при наличии оснований для отказа в приеме заявления и документов, указанных в </w:t>
      </w:r>
      <w:hyperlink w:anchor="P194" w:history="1">
        <w:r w:rsidRPr="00447253">
          <w:t>пункте 24</w:t>
        </w:r>
      </w:hyperlink>
      <w:r w:rsidRPr="00447253">
        <w:t xml:space="preserve"> настоящего Административного регламента, в устной форме отказывает заявителю в приеме заявления и документов с обоснованием причины такого отказа.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В случае подачи заявления и документов через многофункциональный центр все административные действия, перечисленные в настоящем пункте, включая регистрацию заявления в автоматизированной системе документационного обеспечения Администрации АГО, выполняет сотрудник многофункционального центра.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В случае подачи заявления и документов через многофункциональный центр заверение копий документов, представленных заявителем, осуществляется сотрудником многофункционального центра.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39. Срок выполнения административной процедуры не превышает 60 минут.</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40. Результатом выполнения административной процедуры является регистрация заявления и прием документов либо отказ в приеме заявления и документов.</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3. РАССМОТРЕНИЕ ДОКУМЕНТОВ</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И ПРОВЕРКА СОДЕРЖАЩИХСЯ В НИХ СВЕДЕНИЙ</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41. Основанием для начала административной процедуры является регистрация заявления специалистом Отдела архитектуры.</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42. Специалист Отдела архитектуры осуществляет:</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 xml:space="preserve">направление межведомственных запросов с целью получения документов, необходимых для предоставления муниципальной услуги, указанных в </w:t>
      </w:r>
      <w:hyperlink w:anchor="P159" w:history="1">
        <w:r w:rsidRPr="00447253">
          <w:t>пункте 22</w:t>
        </w:r>
      </w:hyperlink>
      <w:r w:rsidRPr="00447253">
        <w:t xml:space="preserve"> настоящего Административного регламента;</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 xml:space="preserve">проверку наличия либо отсутствия оснований для отказа в предоставлении муниципальной услуги, указанных в </w:t>
      </w:r>
      <w:hyperlink w:anchor="P199" w:history="1">
        <w:r w:rsidRPr="00447253">
          <w:t>подпунктах 1</w:t>
        </w:r>
      </w:hyperlink>
      <w:r w:rsidRPr="00447253">
        <w:t xml:space="preserve">, </w:t>
      </w:r>
      <w:hyperlink w:anchor="P200" w:history="1">
        <w:r w:rsidRPr="00447253">
          <w:t>2 пункта 25</w:t>
        </w:r>
      </w:hyperlink>
      <w:r w:rsidRPr="00447253">
        <w:t xml:space="preserve"> настоящего Административного регламента;</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в течение пяти рабочих дней согласовывает с заявителем дату и время проведения осмотра объекта индивидуального жилищного строительства и организует проведение такого осмотра Комиссией по осмотру объекта индивидуального жилищного строительства (далее - Комиссия);</w:t>
      </w:r>
    </w:p>
    <w:p w:rsidR="00484AD7" w:rsidRPr="00447253" w:rsidRDefault="00484AD7" w:rsidP="00484AD7">
      <w:pPr>
        <w:pStyle w:val="22"/>
        <w:numPr>
          <w:ilvl w:val="0"/>
          <w:numId w:val="5"/>
        </w:numPr>
        <w:shd w:val="clear" w:color="auto" w:fill="auto"/>
        <w:tabs>
          <w:tab w:val="left" w:pos="993"/>
          <w:tab w:val="left" w:pos="1134"/>
          <w:tab w:val="left" w:pos="1418"/>
          <w:tab w:val="left" w:pos="6422"/>
          <w:tab w:val="left" w:pos="8318"/>
        </w:tabs>
        <w:spacing w:before="0" w:after="0" w:line="240" w:lineRule="auto"/>
        <w:ind w:left="0" w:firstLine="709"/>
        <w:jc w:val="both"/>
      </w:pPr>
      <w:r w:rsidRPr="00447253">
        <w:t xml:space="preserve">при наличии оснований для отказа в предоставлении муниципальной услуги, указанных в </w:t>
      </w:r>
      <w:hyperlink w:anchor="P199" w:history="1">
        <w:r w:rsidRPr="00447253">
          <w:t>подпунктах 1</w:t>
        </w:r>
      </w:hyperlink>
      <w:r w:rsidRPr="00447253">
        <w:t xml:space="preserve">, </w:t>
      </w:r>
      <w:hyperlink w:anchor="P200" w:history="1">
        <w:r w:rsidRPr="00447253">
          <w:t>2 пункта 25</w:t>
        </w:r>
      </w:hyperlink>
      <w:r w:rsidRPr="00447253">
        <w:t xml:space="preserve"> настоящего Административного регламента, готовит проект письма об отказе в выдаче акта освидетельствования, которое подписывается Начальником Отдела архитектуры и регистрируется в автоматизированной системе документационного обеспечения Администрации Арамильского городского округа.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43. В случае подачи заявления и документов через муниципальный многофункциональный центр направление межведомственных запросов с целью получения документов, необходимых для предоставления муниципальной услуги, указанных в </w:t>
      </w:r>
      <w:hyperlink w:anchor="P159" w:history="1">
        <w:r w:rsidRPr="00447253">
          <w:rPr>
            <w:rFonts w:ascii="Times New Roman" w:hAnsi="Times New Roman" w:cs="Times New Roman"/>
            <w:sz w:val="28"/>
            <w:szCs w:val="28"/>
          </w:rPr>
          <w:t>пункте 22</w:t>
        </w:r>
      </w:hyperlink>
      <w:r w:rsidRPr="00447253">
        <w:rPr>
          <w:rFonts w:ascii="Times New Roman" w:hAnsi="Times New Roman" w:cs="Times New Roman"/>
          <w:sz w:val="28"/>
          <w:szCs w:val="28"/>
        </w:rPr>
        <w:t xml:space="preserve"> настоящего Административного регламента, осуществляется сотрудником муниципального многофункционального центра.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44. Срок выполнения административной процедуры не превышает пяти рабочих дней со дня регистрации заявления о выдаче акта освидетельствования.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45. Результатом выполнения административной процедуры является договоренность с заявителем о дате и времени осмотра объекта индивидуального жилищного строительства либо зарегистрированное письмо об отказе в выдаче акта освидетельствования.</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4. ОСМОТР ОБЪЕКТА ИНДИВИДУАЛЬНОГО</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ЖИЛИЩНОГО СТРОИТЕЛЬСТВА</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46. Основанием для начала административной процедуры является договоренность с заявителем о дате и времени осмотра объекта индивидуального жилищного строительства.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47. Комиссия в назначенный срок проводит осмотр объекта индивидуального жилищного строительства в присутствии заявителя (представителя заявителя).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При проведении осмотра могут осуществляться обмеры и обследования освидетельствуемого объекта.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48. Срок выполнения административной процедуры не превышает одного рабочего дня.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49. Результатом выполнения административной процедуры является обследование Комиссией объекта индивидуального жилищного строительства.</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5. ПРИНЯТИЕ РЕШЕНИЯ О ВЫДАЧЕ АКТА ОСВИДЕТЕЛЬСТВОВАНИЯ</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ИЛИ ОБ ОТКАЗЕ В ЕГО ВЫДАЧЕ</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50. По результатам осмотра объекта индивидуального жилищного строительства Комиссия большинством голосов принимает решение о выдаче (об отказе в выдаче) акта освидетельствования при отсутствии (наличии) оснований для отказа, предусмотренных в </w:t>
      </w:r>
      <w:hyperlink w:anchor="P198" w:history="1">
        <w:r w:rsidRPr="00447253">
          <w:rPr>
            <w:rFonts w:ascii="Times New Roman" w:hAnsi="Times New Roman" w:cs="Times New Roman"/>
            <w:sz w:val="28"/>
            <w:szCs w:val="28"/>
          </w:rPr>
          <w:t>пункте 25</w:t>
        </w:r>
      </w:hyperlink>
      <w:r w:rsidRPr="00447253">
        <w:rPr>
          <w:rFonts w:ascii="Times New Roman" w:hAnsi="Times New Roman" w:cs="Times New Roman"/>
          <w:sz w:val="28"/>
          <w:szCs w:val="28"/>
        </w:rPr>
        <w:t xml:space="preserve"> настоящего Административного регламента.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51. В случае принятия решения о выдаче акта освидетельствования, акт освидетельствования оформляется специалистом Отдела архитектуры в двух экземплярах, подписывается всеми членами Комиссии и заявителем, утверждается уполномоченным заместителем главы администрации АГО и регистрируется специалистом Отдела архитектуры в автоматизированной системе документационного обеспечения Администрации АГО.</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Форма </w:t>
      </w:r>
      <w:hyperlink r:id="rId27" w:history="1">
        <w:r w:rsidRPr="00447253">
          <w:rPr>
            <w:rFonts w:ascii="Times New Roman" w:hAnsi="Times New Roman" w:cs="Times New Roman"/>
            <w:sz w:val="28"/>
            <w:szCs w:val="28"/>
          </w:rPr>
          <w:t>акта</w:t>
        </w:r>
      </w:hyperlink>
      <w:r w:rsidRPr="00447253">
        <w:rPr>
          <w:rFonts w:ascii="Times New Roman" w:hAnsi="Times New Roman" w:cs="Times New Roman"/>
          <w:sz w:val="28"/>
          <w:szCs w:val="28"/>
        </w:rPr>
        <w:t xml:space="preserve"> утверждена Приказом Министерства регионального развития Российской Федерации от 17.06.2011 №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52. В случае принятия решения об отказе в выдаче акта освидетельствования письмо об отказе в выдаче акта освидетельствования оформляется специалистом Отдела архитектуры в двух экземплярах, подписывается уполномоченным заместителем главы администрации АГО, регистрируется в автоматизированной системе документационного обеспечения Администрации АГО.</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53. Срок выполнения административной процедуры не превышает двух рабочих дней со дня завершения осмотра Комиссией объекта индивидуального жилищного строительства.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54. Результатом выполнения административной процедуры является регистрация акта освидетельствования либо письма об отказе в выдаче акта освидетельствования.</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6. ВЫДАЧА АКТА ОСВИДЕТЕЛЬСТВОВАНИЯ</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ИЛИ ПИСЬМА ОБ ОТКАЗЕ В ВЫДАЧЕ АКТА ОСВИДЕТЕЛЬСТВОВАНИЯ</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55. Основанием для начала административной процедуры является наличие зарегистрированного акта освидетельствования либо письма об отказе в выдаче акта освидетельствования.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56. Специалист Отдела архитектуры назначает заявителю (представителю заявителя) дату и время выдачи акта освидетельствования либо письма об отказе в выдаче акта освидетельствования.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57. Выдача акта освидетельствования либо письма об отказе в выдаче акта освидетельствования осуществляется в течение 10 рабочих дней со дня регистрации заявления.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58. Акт освидетельствования или письмо об отказе в выдаче акта освидетельствования выдается заявителю (представителю заявителя) лично под расписку в журнале регистрации объектов индивидуального жилищного строительства (реконструкции), осуществляемого с привлечением средств материнского (семейного) капитала, при предъявлении им документа, удостоверяющего личность, и документа, подтверждающего полномочия представителя заявителя (в случае обращения представителя заявителя).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59. В случае подачи заявления и документов через муниципальный многофункциональный центр акт освидетельствования или письмо об отказе в выдаче акта освидетельствования выдается заявителю (представителю заявителя) сотрудником муниципального многофункционального центра.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60. В случае неявки заявителя в назначенный срок акт освидетельствования или письмо об отказе в выдаче акта освидетельствования направляются заявителю (представителю заявителя) специалистом Администрации АГО по почтовому адресу, указанному в заявлении, заказным письмом с уведомлением о вручении.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Второй экземпляр акта освидетельствования или письма об отказе в выдаче акта освидетельствования хранится в Отделе архитектуры в соответствии с утвержденной номенклатурой дел.</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61. В случае подачи заявления и документов через муниципальный многофункциональный центр акт освидетельствования или письмо об отказе в выдаче акта освидетельствования направляются заявителю (представителю заявителя) сотрудником муниципального многофункционального центра по почтовому адресу, указанному в заявлении, заказным письмом с уведомлением о вручении.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62. Срок выполнения административной процедуры не превышает трех рабочих дней со дня регистрации акта освидетельствования или письма об отказе в выдаче акта освидетельствования.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63. Результатом выполнения административной процедуры является выдача заявителю (представителю заявителя) акта освидетельствования или письма об отказе в выдаче акта освидетельствования.</w:t>
      </w:r>
    </w:p>
    <w:p w:rsidR="00484AD7" w:rsidRPr="00447253" w:rsidRDefault="00484AD7" w:rsidP="00484AD7">
      <w:pPr>
        <w:pStyle w:val="ConsPlusNormal"/>
        <w:jc w:val="both"/>
        <w:rPr>
          <w:rFonts w:ascii="Times New Roman" w:hAnsi="Times New Roman" w:cs="Times New Roman"/>
          <w:sz w:val="28"/>
          <w:szCs w:val="28"/>
        </w:rPr>
      </w:pPr>
    </w:p>
    <w:p w:rsidR="00484AD7" w:rsidRPr="00447253" w:rsidRDefault="00484AD7" w:rsidP="00484AD7">
      <w:pPr>
        <w:pStyle w:val="ConsPlusNormal"/>
        <w:jc w:val="center"/>
        <w:outlineLvl w:val="1"/>
        <w:rPr>
          <w:rFonts w:ascii="Times New Roman" w:hAnsi="Times New Roman" w:cs="Times New Roman"/>
          <w:sz w:val="28"/>
          <w:szCs w:val="28"/>
        </w:rPr>
      </w:pPr>
      <w:r w:rsidRPr="00447253">
        <w:rPr>
          <w:rFonts w:ascii="Times New Roman" w:hAnsi="Times New Roman" w:cs="Times New Roman"/>
          <w:sz w:val="28"/>
          <w:szCs w:val="28"/>
        </w:rPr>
        <w:t>Раздел IV. ФОРМЫ КОНТРОЛЯ ЗА ИСПОЛНЕНИЕМ РЕГЛАМЕНТА</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4.1. ПОРЯДОК ОСУЩЕСТВЛЕНИЯ ТЕКУЩЕГО КОНТРОЛЯ</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ЗА СОБЛЮДЕНИЕМ И ИСПОЛНЕНИЕМ ПОЛОЖЕНИЙ</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РЕГЛАМЕНТА И ИНЫХ НОРМАТИВНЫХ ПРАВОВЫХ АКТОВ</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64.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должностными лицами Отдела архитектуры, ответственными за организацию работы по предоставлению муниципальной услуги.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Текущий контроль соблюдения специалистами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4.2. ПОРЯДОК И ПЕРИОДИЧНОСТЬ ОСУЩЕСТВЛЕНИЯ</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ПЛАНОВЫХ И ВНЕПЛАНОВЫХ ПРОВЕРОК ПОЛНОТЫ И</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КАЧЕСТВА ПРЕДОСТАВЛЕНИЯ МУНИЦИПАЛЬНОЙ УСЛУГИ</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65. Контроль полноты и качества предоставления муниципальной услуги осуществляется Отделом архитектуры, в форме плановых и внеплановых проверок.</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4.3. ОТВЕТСТВЕННОСТЬ ДОЛЖНОСТНЫХ ЛИЦ ЗА РЕШЕНИЯ И</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ДЕЙСТВИЯ (БЕЗДЕЙСТВИЕ), ПРИНИМАЕМЫЕ (ОСУЩЕСТВЛЯЕМЫЕ)</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ИМИ В ХОДЕ ПРЕДОСТАВЛЕНИЯ МУНИЦИПАЛЬНОЙ УСЛУГИ</w:t>
      </w:r>
    </w:p>
    <w:p w:rsidR="00484AD7" w:rsidRPr="00447253" w:rsidRDefault="00484AD7" w:rsidP="00484AD7">
      <w:pPr>
        <w:pStyle w:val="a3"/>
        <w:ind w:firstLine="709"/>
        <w:jc w:val="both"/>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66.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должностные лица Отдела архитектуры и ГБУ СО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регламентами и законодательством Российской Федерации.</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4.4. ТРЕБОВАНИЯ К ПОРЯДКУ И ФОРМАМ КОНТРОЛЯ</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ПРЕДОСТАВЛЕНИЯ МУНИЦИПАЛЬНОЙ УСЛУГИ, В ТОМ ЧИСЛЕ</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СО СТОРОНЫ ГРАЖДАН, ИХ ОБЪЕДИНЕНИЙ И ОРГАНИЗАЦИЙ</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67. Граждане,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и принятые ими решения, связанные с предоставлением муниципальной услуги.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Граждане, их объединения и организации вправе получать информацию о соблюдении положений настоящего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 через специальный сервис Регионального портала государственных и муниципальных услуг.</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1"/>
        <w:rPr>
          <w:rFonts w:ascii="Times New Roman" w:hAnsi="Times New Roman" w:cs="Times New Roman"/>
          <w:sz w:val="28"/>
          <w:szCs w:val="28"/>
        </w:rPr>
      </w:pPr>
      <w:r w:rsidRPr="00447253">
        <w:rPr>
          <w:rFonts w:ascii="Times New Roman" w:hAnsi="Times New Roman" w:cs="Times New Roman"/>
          <w:sz w:val="28"/>
          <w:szCs w:val="28"/>
        </w:rPr>
        <w:t>Раздел V. ДОСУДЕБНЫЙ (ВНЕСУДЕБНЫЙ) ПОРЯДОК ОБЖАЛОВАНИЯ</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 xml:space="preserve">РЕШЕНИЙ И ДЕЙСТВИЙ (БЕЗДЕЙСТВИЯ) УАИГ ЕГО ДОЛЖНОСТНЫХ ЛИЦ, А ТАКЖЕ ГБУ СО </w:t>
      </w:r>
      <w:r>
        <w:rPr>
          <w:rFonts w:ascii="Times New Roman" w:hAnsi="Times New Roman" w:cs="Times New Roman"/>
          <w:sz w:val="28"/>
          <w:szCs w:val="28"/>
        </w:rPr>
        <w:t>«МФЦ»</w:t>
      </w:r>
      <w:r w:rsidRPr="00447253">
        <w:rPr>
          <w:rFonts w:ascii="Times New Roman" w:hAnsi="Times New Roman" w:cs="Times New Roman"/>
          <w:sz w:val="28"/>
          <w:szCs w:val="28"/>
        </w:rPr>
        <w:t xml:space="preserve"> И ЕГО СПЕЦИАЛИСТОВ</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5.1. ИНФОРМАЦИЯ ДЛЯ ЗАЯВИТЕЛЯ О ЕГО ПРАВЕ ПОДАТЬ ЖАЛОБУ</w:t>
      </w:r>
      <w:r>
        <w:rPr>
          <w:rFonts w:ascii="Times New Roman" w:hAnsi="Times New Roman" w:cs="Times New Roman"/>
          <w:sz w:val="28"/>
          <w:szCs w:val="28"/>
        </w:rPr>
        <w:t xml:space="preserve"> </w:t>
      </w:r>
      <w:r w:rsidRPr="00447253">
        <w:rPr>
          <w:rFonts w:ascii="Times New Roman" w:hAnsi="Times New Roman" w:cs="Times New Roman"/>
          <w:sz w:val="28"/>
          <w:szCs w:val="28"/>
        </w:rPr>
        <w:t>НА РЕШЕНИЯ И (ИЛИ) ДЕЙСТВИЯ (БЕЗДЕЙСТВИЕ) УАИГ И</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ЕГО ДОЛЖНОСТНЫХ ЛИЦ ПРИ ПРЕДОСТАВЛЕНИИ МУНИЦИПАЛЬНОЙ УСЛУГИ</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ind w:firstLine="709"/>
        <w:jc w:val="both"/>
        <w:rPr>
          <w:rFonts w:ascii="Times New Roman" w:hAnsi="Times New Roman" w:cs="Times New Roman"/>
          <w:sz w:val="28"/>
          <w:szCs w:val="28"/>
        </w:rPr>
      </w:pPr>
      <w:r w:rsidRPr="00447253">
        <w:rPr>
          <w:rFonts w:ascii="Times New Roman" w:hAnsi="Times New Roman" w:cs="Times New Roman"/>
          <w:sz w:val="28"/>
          <w:szCs w:val="28"/>
        </w:rPr>
        <w:t>68. Заявитель вправе обжаловать решения и действия (бездействие) Отдела архитектуры и его должностных лиц, а также ГБУ СО «МФЦ» и его специалистов, принятые или осуществленные в ходе предоставления муниципальной услуги.</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5.2. ПРЕДМЕТ ЖАЛОБЫ</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69. Предметом жалобы является нарушение порядка предоставления муниципальной услуги, выразившееся в неправомерных решениях и действиях (бездействии) Отдела архитектуры, специалистов, предоставляющих муниципальную услугу, при предоставлении муниципальной услуги.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Заявитель может обратиться с жалобой, в том числе, в следующих случаях:</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нарушение срока регистрации заявления о предоставлении муниципальной услуги;</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нарушение срока предоставления муниципальной услуги;</w:t>
      </w:r>
    </w:p>
    <w:p w:rsidR="00484AD7" w:rsidRPr="00D41AF2"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D41AF2">
        <w:rPr>
          <w:rFonts w:ascii="Times New Roman" w:hAnsi="Times New Roman" w:cs="Times New Roman"/>
          <w:sz w:val="28"/>
          <w:szCs w:val="28"/>
        </w:rPr>
        <w:t xml:space="preserve">требование у заявителя документов, не предусмотренных </w:t>
      </w:r>
      <w:hyperlink w:anchor="P159" w:history="1">
        <w:r w:rsidRPr="00D41AF2">
          <w:rPr>
            <w:rFonts w:ascii="Times New Roman" w:hAnsi="Times New Roman" w:cs="Times New Roman"/>
            <w:sz w:val="28"/>
            <w:szCs w:val="28"/>
          </w:rPr>
          <w:t xml:space="preserve">пунктами </w:t>
        </w:r>
      </w:hyperlink>
      <w:hyperlink w:anchor="P182" w:history="1">
        <w:r w:rsidRPr="00D41AF2">
          <w:rPr>
            <w:rFonts w:ascii="Times New Roman" w:hAnsi="Times New Roman" w:cs="Times New Roman"/>
            <w:sz w:val="28"/>
            <w:szCs w:val="28"/>
          </w:rPr>
          <w:t>21</w:t>
        </w:r>
      </w:hyperlink>
      <w:r w:rsidRPr="00D41AF2">
        <w:rPr>
          <w:rFonts w:ascii="Times New Roman" w:hAnsi="Times New Roman" w:cs="Times New Roman"/>
          <w:sz w:val="28"/>
          <w:szCs w:val="28"/>
        </w:rPr>
        <w:t xml:space="preserve"> настоящего Административного регламента;</w:t>
      </w:r>
    </w:p>
    <w:p w:rsidR="00484AD7" w:rsidRPr="00D41AF2"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D41AF2">
        <w:rPr>
          <w:rFonts w:ascii="Times New Roman" w:hAnsi="Times New Roman" w:cs="Times New Roman"/>
          <w:sz w:val="28"/>
          <w:szCs w:val="28"/>
        </w:rPr>
        <w:t>требование у заявителя документов, которые могут быть получены в рамках межведомственного информационного взаимодействия;</w:t>
      </w:r>
    </w:p>
    <w:p w:rsidR="00484AD7" w:rsidRPr="00D41AF2"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D41AF2">
        <w:rPr>
          <w:rFonts w:ascii="Times New Roman" w:hAnsi="Times New Roman" w:cs="Times New Roman"/>
          <w:sz w:val="28"/>
          <w:szCs w:val="28"/>
        </w:rPr>
        <w:t>отказ в приеме документов по основаниям, не предусмотренным подразделом 24, 25 настоящего Административного регламента;</w:t>
      </w:r>
    </w:p>
    <w:p w:rsidR="00484AD7" w:rsidRPr="00D41AF2"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D41AF2">
        <w:rPr>
          <w:rFonts w:ascii="Times New Roman" w:hAnsi="Times New Roman" w:cs="Times New Roman"/>
          <w:sz w:val="28"/>
          <w:szCs w:val="28"/>
        </w:rPr>
        <w:t xml:space="preserve">отказ в предоставлении муниципальной услуги, если основания для отказа не предусмотрены </w:t>
      </w:r>
      <w:hyperlink w:anchor="P232" w:history="1">
        <w:r w:rsidRPr="00D41AF2">
          <w:rPr>
            <w:rFonts w:ascii="Times New Roman" w:hAnsi="Times New Roman" w:cs="Times New Roman"/>
            <w:sz w:val="28"/>
            <w:szCs w:val="28"/>
          </w:rPr>
          <w:t>пунктом 25</w:t>
        </w:r>
      </w:hyperlink>
      <w:r w:rsidRPr="00D41AF2">
        <w:rPr>
          <w:rFonts w:ascii="Times New Roman" w:hAnsi="Times New Roman" w:cs="Times New Roman"/>
          <w:sz w:val="28"/>
          <w:szCs w:val="28"/>
        </w:rPr>
        <w:t xml:space="preserve"> настоящего Административного регламента;</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требование с заявителя при предоставлении муниципальной услуги платы.</w:t>
      </w:r>
    </w:p>
    <w:p w:rsidR="00484AD7" w:rsidRDefault="00484AD7" w:rsidP="00484AD7">
      <w:pPr>
        <w:pStyle w:val="ConsPlusNormal"/>
        <w:jc w:val="center"/>
        <w:outlineLvl w:val="2"/>
        <w:rPr>
          <w:rFonts w:ascii="Times New Roman" w:hAnsi="Times New Roman" w:cs="Times New Roman"/>
          <w:sz w:val="28"/>
          <w:szCs w:val="28"/>
        </w:rPr>
      </w:pPr>
    </w:p>
    <w:p w:rsidR="00484AD7" w:rsidRDefault="00484AD7" w:rsidP="00484AD7">
      <w:pPr>
        <w:pStyle w:val="ConsPlusNormal"/>
        <w:jc w:val="center"/>
        <w:outlineLvl w:val="2"/>
        <w:rPr>
          <w:rFonts w:ascii="Times New Roman" w:hAnsi="Times New Roman" w:cs="Times New Roman"/>
          <w:sz w:val="28"/>
          <w:szCs w:val="28"/>
        </w:rPr>
      </w:pPr>
    </w:p>
    <w:p w:rsidR="00484AD7" w:rsidRDefault="00484AD7" w:rsidP="00484AD7">
      <w:pPr>
        <w:pStyle w:val="ConsPlusNormal"/>
        <w:jc w:val="center"/>
        <w:outlineLvl w:val="2"/>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5.3. ПОРЯДОК ПОДАЧИ И РАССМОТРЕНИЯ ЖАЛОБЫ</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70. Жалоба заявителя, составленная в свободной форме, в обязательном порядке должна содержать:</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наименование органа, фамилию, имя, отчество (последнее - при наличии) должностного лица органа, решения и действия (бездействие) которых обжалуются;</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сведения об обжалуемых решениях и действиях (бездействии);</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доводы, по которым заявитель не согласен с решением и действием (бездействием).</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Заявителем могут быть представлены документы (при наличии), подтверждающие его доводы, либо их копии.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71. Жалоба также может быть направлена по почте, через ГБУ СО «МФЦ», с использованием информационно-телекоммуникационной сети "Интернет", официального сайта органа, через Единый портал государственных и муниципальных услуг, Региональный портал государственных и муниципальных услуг или может быть принята при личном приеме заявителя.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В случае если принятие решения по жалобе не входит в компетенцию Отдела архитектуры, то данная жалоба подлежит направлению в течение 3 рабочих дней со дня ее регистрации в уполномоченный на ее рассмотрение орган, и Отдела архитектуры, в письменной форме информирует заявителя о перенаправлении жалобы.</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72. Основанием для начала процедуры досудебного (внесудебного) обжалования решения или действия (бездействия) органа или его должностного лица (ГБУ СО «МФЦ» или его специалистов) является поступление и регистрация в Отдел архитектуры, жалобы в письменной форме на бумажном носителе.</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5.4. СРОКИ РАССМОТРЕНИЯ ЖАЛОБЫ</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73. Срок рассмотрения жалобы исчисляется со дня регистрации жалобы в Администрации АГО.</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Жалоба рассматривается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пяти рабочих дней со дня ее регистрации.</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При удовлетворении жалобы Отдел архитектуры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5.5. РЕЗУЛЬТАТ РАССМОТРЕНИЯ ЖАЛОБЫ</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74. По результатам рассмотрения жалобы уполномоченный орган принимает одно из следующих решений:</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отказывает в удовлетворении жалобы.</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75. Администрация АГО отказывает в удовлетворении жалобы в следующих случаях:</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признания жалобы необоснованной.</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77. В ответе по результатам рассмотрения жалобы указываются:</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орган исполнительной власти, рассмотревший жалобу, должность, фамилия, имя, отчество (при наличии) должностного лица, принявшего решение по жалобе;</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фамилия, имя, отчество (при наличии) или наименование заявителя;</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основания для принятия решения по жалобе;</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принятое по жалобе решение;</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сведения о порядке обжалования принятого по жалобе решения.</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Ответ по результатам рассмотрения жалобы подписывается должностным лицом, уполномоченным на рассмотрение жалобы.</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Если решение или действие (бездействие) должностного лица признаны неправомерными, должностное лицо, уполномоченное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В этом случае ответственное должностное лицо несет персональную ответственность согласно должностному регламенту.</w:t>
      </w:r>
    </w:p>
    <w:p w:rsidR="00484AD7" w:rsidRPr="00447253" w:rsidRDefault="00484AD7" w:rsidP="00484AD7">
      <w:pPr>
        <w:pStyle w:val="a3"/>
        <w:ind w:firstLine="709"/>
        <w:jc w:val="both"/>
        <w:rPr>
          <w:rFonts w:ascii="Times New Roman" w:hAnsi="Times New Roman" w:cs="Times New Roman"/>
          <w:sz w:val="28"/>
          <w:szCs w:val="28"/>
        </w:rPr>
      </w:pPr>
      <w:r w:rsidRPr="00447253">
        <w:rPr>
          <w:rFonts w:ascii="Times New Roman" w:hAnsi="Times New Roman" w:cs="Times New Roman"/>
          <w:sz w:val="28"/>
          <w:szCs w:val="28"/>
        </w:rPr>
        <w:t>78. Уполномоченный орган вправе оставить жалобу без ответа в следующих случаях:</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отсутствия в жалобе фамилии заявителя или почтового адреса (адреса электронной почты), по которому должен быть направлен ответ;</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484AD7" w:rsidRPr="00447253" w:rsidRDefault="00484AD7" w:rsidP="00484AD7">
      <w:pPr>
        <w:pStyle w:val="a3"/>
        <w:numPr>
          <w:ilvl w:val="0"/>
          <w:numId w:val="7"/>
        </w:numPr>
        <w:tabs>
          <w:tab w:val="left" w:pos="993"/>
        </w:tabs>
        <w:ind w:left="0" w:firstLine="709"/>
        <w:jc w:val="both"/>
        <w:rPr>
          <w:rFonts w:ascii="Times New Roman" w:hAnsi="Times New Roman" w:cs="Times New Roman"/>
          <w:sz w:val="28"/>
          <w:szCs w:val="28"/>
        </w:rPr>
      </w:pPr>
      <w:r w:rsidRPr="00447253">
        <w:rPr>
          <w:rFonts w:ascii="Times New Roman" w:hAnsi="Times New Roman" w:cs="Times New Roman"/>
          <w:sz w:val="28"/>
          <w:szCs w:val="28"/>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5.6. ПОРЯДОК ИНФОРМИРОВАНИЯ ЗАЯВИТЕЛЯ</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О РЕЗУЛЬТАТАХ РАССМОТРЕНИЯ ЖАЛОБЫ</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79. Не позднее дня, следующего за днем принятия решения, указанного в </w:t>
      </w:r>
      <w:hyperlink w:anchor="P577" w:history="1">
        <w:r w:rsidRPr="00447253">
          <w:rPr>
            <w:rFonts w:ascii="Times New Roman" w:hAnsi="Times New Roman" w:cs="Times New Roman"/>
            <w:sz w:val="28"/>
            <w:szCs w:val="28"/>
          </w:rPr>
          <w:t>пункте 67</w:t>
        </w:r>
      </w:hyperlink>
      <w:r w:rsidRPr="00447253">
        <w:rPr>
          <w:rFonts w:ascii="Times New Roman" w:hAnsi="Times New Roman" w:cs="Times New Roman"/>
          <w:sz w:val="28"/>
          <w:szCs w:val="28"/>
        </w:rPr>
        <w:t xml:space="preserve"> настоящего Административного регламента, заявителю в письменной форме и дополнительно по желанию заявителя по электронной почте направляется мотивированный ответ о результатах рассмотрения жалобы.</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5.7. ПОРЯДОК ОБЖАЛОВАНИЯ РЕШЕНИЯ ПО ЖАЛОБЕ</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ind w:firstLine="709"/>
        <w:jc w:val="both"/>
        <w:rPr>
          <w:rFonts w:ascii="Times New Roman" w:hAnsi="Times New Roman" w:cs="Times New Roman"/>
          <w:sz w:val="28"/>
          <w:szCs w:val="28"/>
        </w:rPr>
      </w:pPr>
      <w:r w:rsidRPr="00447253">
        <w:rPr>
          <w:rFonts w:ascii="Times New Roman" w:hAnsi="Times New Roman" w:cs="Times New Roman"/>
          <w:sz w:val="28"/>
          <w:szCs w:val="28"/>
        </w:rPr>
        <w:t>80. 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5.8. ПРАВО ЗАЯВИТЕЛЯ НА ПОЛУЧЕНИЕ ИНФОРМАЦИИ И ДОКУМЕНТОВ, НЕОБХОДИМЫХ ДЛЯ ОБОСНОВАНИЯ И РАССМОТРЕНИЯ ЖАЛОБЫ</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ind w:firstLine="709"/>
        <w:jc w:val="both"/>
        <w:rPr>
          <w:rFonts w:ascii="Times New Roman" w:hAnsi="Times New Roman" w:cs="Times New Roman"/>
          <w:sz w:val="28"/>
          <w:szCs w:val="28"/>
        </w:rPr>
      </w:pPr>
      <w:bookmarkStart w:id="14" w:name="P577"/>
      <w:bookmarkEnd w:id="14"/>
      <w:r w:rsidRPr="00447253">
        <w:rPr>
          <w:rFonts w:ascii="Times New Roman" w:hAnsi="Times New Roman" w:cs="Times New Roman"/>
          <w:sz w:val="28"/>
          <w:szCs w:val="28"/>
        </w:rPr>
        <w:t>81. 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jc w:val="center"/>
        <w:outlineLvl w:val="2"/>
        <w:rPr>
          <w:rFonts w:ascii="Times New Roman" w:hAnsi="Times New Roman" w:cs="Times New Roman"/>
          <w:sz w:val="28"/>
          <w:szCs w:val="28"/>
        </w:rPr>
      </w:pPr>
      <w:r w:rsidRPr="00447253">
        <w:rPr>
          <w:rFonts w:ascii="Times New Roman" w:hAnsi="Times New Roman" w:cs="Times New Roman"/>
          <w:sz w:val="28"/>
          <w:szCs w:val="28"/>
        </w:rPr>
        <w:t>Глава 5.9. СПОСОБЫ ИНФОРМИРОВАНИЯ ЗАЯВИТЕЛЕЙ</w:t>
      </w:r>
    </w:p>
    <w:p w:rsidR="00484AD7" w:rsidRPr="00447253" w:rsidRDefault="00484AD7" w:rsidP="00484AD7">
      <w:pPr>
        <w:pStyle w:val="ConsPlusNormal"/>
        <w:jc w:val="center"/>
        <w:rPr>
          <w:rFonts w:ascii="Times New Roman" w:hAnsi="Times New Roman" w:cs="Times New Roman"/>
          <w:sz w:val="28"/>
          <w:szCs w:val="28"/>
        </w:rPr>
      </w:pPr>
      <w:r w:rsidRPr="00447253">
        <w:rPr>
          <w:rFonts w:ascii="Times New Roman" w:hAnsi="Times New Roman" w:cs="Times New Roman"/>
          <w:sz w:val="28"/>
          <w:szCs w:val="28"/>
        </w:rPr>
        <w:t>О ПОРЯДКЕ ПОДАЧИ И РАССМОТРЕНИЯ ЖАЛОБЫ</w:t>
      </w:r>
    </w:p>
    <w:p w:rsidR="00484AD7" w:rsidRPr="00447253" w:rsidRDefault="00484AD7" w:rsidP="00484AD7">
      <w:pPr>
        <w:pStyle w:val="ConsPlusNormal"/>
        <w:rPr>
          <w:rFonts w:ascii="Times New Roman" w:hAnsi="Times New Roman" w:cs="Times New Roman"/>
          <w:sz w:val="28"/>
          <w:szCs w:val="28"/>
        </w:rPr>
      </w:pPr>
    </w:p>
    <w:p w:rsidR="00484AD7" w:rsidRPr="00447253" w:rsidRDefault="00484AD7" w:rsidP="00484AD7">
      <w:pPr>
        <w:pStyle w:val="ConsPlusNormal"/>
        <w:ind w:firstLine="709"/>
        <w:jc w:val="both"/>
        <w:rPr>
          <w:rFonts w:ascii="Times New Roman" w:hAnsi="Times New Roman" w:cs="Times New Roman"/>
          <w:sz w:val="28"/>
          <w:szCs w:val="28"/>
        </w:rPr>
      </w:pPr>
      <w:r w:rsidRPr="00447253">
        <w:rPr>
          <w:rFonts w:ascii="Times New Roman" w:hAnsi="Times New Roman" w:cs="Times New Roman"/>
          <w:sz w:val="28"/>
          <w:szCs w:val="28"/>
        </w:rPr>
        <w:t>85. Информирование заявителей о порядке подачи и рассмотрения жалоб осуществляется при непосредственном обращении в Администрацию АГО, через официальный сайт, через Единый портал государственных и муниципальных услуг либо Региональный портал государственных и муниципальных услуг или через ГБУ СО «МФЦ».</w:t>
      </w: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right"/>
        <w:outlineLvl w:val="1"/>
        <w:rPr>
          <w:rFonts w:ascii="Times New Roman" w:hAnsi="Times New Roman" w:cs="Times New Roman"/>
          <w:sz w:val="28"/>
          <w:szCs w:val="24"/>
        </w:rPr>
      </w:pPr>
      <w:r w:rsidRPr="00447253">
        <w:rPr>
          <w:rFonts w:ascii="Times New Roman" w:hAnsi="Times New Roman" w:cs="Times New Roman"/>
          <w:sz w:val="28"/>
          <w:szCs w:val="24"/>
        </w:rPr>
        <w:t>Приложение № 1</w:t>
      </w:r>
    </w:p>
    <w:p w:rsidR="00484AD7" w:rsidRPr="00447253" w:rsidRDefault="00484AD7" w:rsidP="00484AD7">
      <w:pPr>
        <w:pStyle w:val="ConsPlusNormal"/>
        <w:jc w:val="right"/>
        <w:rPr>
          <w:rFonts w:ascii="Times New Roman" w:hAnsi="Times New Roman" w:cs="Times New Roman"/>
          <w:sz w:val="28"/>
          <w:szCs w:val="24"/>
        </w:rPr>
      </w:pPr>
      <w:r w:rsidRPr="00447253">
        <w:rPr>
          <w:rFonts w:ascii="Times New Roman" w:hAnsi="Times New Roman" w:cs="Times New Roman"/>
          <w:sz w:val="28"/>
          <w:szCs w:val="24"/>
        </w:rPr>
        <w:t>к Административному регламенту</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предоставления муниципальной услуги</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«Выдача документа, подтверждающего проведение</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 xml:space="preserve">основных работ по строительству (реконструкции) </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 xml:space="preserve">объекта индивидуального жилищного строительства, </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 xml:space="preserve">осуществляемому с привлечением средств </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 xml:space="preserve">материнского (семейного) капитала», </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утвержденного Постановлением Администрации</w:t>
      </w:r>
    </w:p>
    <w:p w:rsidR="00484AD7" w:rsidRPr="00447253" w:rsidRDefault="00484AD7" w:rsidP="00484AD7">
      <w:pPr>
        <w:pStyle w:val="2"/>
        <w:contextualSpacing/>
        <w:jc w:val="right"/>
        <w:rPr>
          <w:sz w:val="28"/>
          <w:szCs w:val="24"/>
          <w:shd w:val="clear" w:color="auto" w:fill="FFFFFF"/>
        </w:rPr>
      </w:pPr>
      <w:r w:rsidRPr="00447253">
        <w:rPr>
          <w:sz w:val="28"/>
          <w:szCs w:val="24"/>
          <w:shd w:val="clear" w:color="auto" w:fill="FFFFFF"/>
        </w:rPr>
        <w:t xml:space="preserve">Арамильского городского округа </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shd w:val="clear" w:color="auto" w:fill="FFFFFF"/>
        </w:rPr>
        <w:t>от__________________№______</w:t>
      </w:r>
      <w:r w:rsidRPr="00447253">
        <w:rPr>
          <w:rFonts w:ascii="Times New Roman" w:hAnsi="Times New Roman" w:cs="Times New Roman"/>
          <w:b w:val="0"/>
          <w:sz w:val="28"/>
          <w:szCs w:val="24"/>
        </w:rPr>
        <w:t xml:space="preserve"> </w:t>
      </w:r>
    </w:p>
    <w:p w:rsidR="00484AD7" w:rsidRPr="00447253" w:rsidRDefault="00484AD7" w:rsidP="00484AD7">
      <w:pPr>
        <w:pStyle w:val="ConsPlusNormal"/>
        <w:jc w:val="right"/>
        <w:rPr>
          <w:rFonts w:ascii="Times New Roman" w:hAnsi="Times New Roman" w:cs="Times New Roman"/>
        </w:rPr>
      </w:pP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center"/>
        <w:rPr>
          <w:rFonts w:ascii="Times New Roman" w:hAnsi="Times New Roman" w:cs="Times New Roman"/>
          <w:sz w:val="28"/>
        </w:rPr>
      </w:pPr>
      <w:bookmarkStart w:id="15" w:name="P402"/>
      <w:bookmarkEnd w:id="15"/>
      <w:r w:rsidRPr="00447253">
        <w:rPr>
          <w:rFonts w:ascii="Times New Roman" w:hAnsi="Times New Roman" w:cs="Times New Roman"/>
          <w:sz w:val="28"/>
        </w:rPr>
        <w:t>БЛОК-СХЕМА</w:t>
      </w:r>
    </w:p>
    <w:p w:rsidR="00484AD7" w:rsidRPr="00447253" w:rsidRDefault="00484AD7" w:rsidP="00484AD7">
      <w:pPr>
        <w:pStyle w:val="ConsPlusNormal"/>
        <w:jc w:val="center"/>
        <w:rPr>
          <w:rFonts w:ascii="Times New Roman" w:hAnsi="Times New Roman" w:cs="Times New Roman"/>
          <w:sz w:val="28"/>
        </w:rPr>
      </w:pPr>
      <w:r w:rsidRPr="00447253">
        <w:rPr>
          <w:rFonts w:ascii="Times New Roman" w:hAnsi="Times New Roman" w:cs="Times New Roman"/>
          <w:sz w:val="28"/>
        </w:rPr>
        <w:t>ПРЕДОСТАВЛЕНИЯ МУНИЦИПАЛЬНОЙ УСЛУГИ</w:t>
      </w:r>
    </w:p>
    <w:p w:rsidR="00484AD7" w:rsidRDefault="00484AD7" w:rsidP="00484AD7">
      <w:pPr>
        <w:pStyle w:val="ConsPlusNormal"/>
        <w:jc w:val="both"/>
        <w:rPr>
          <w:rFonts w:ascii="Times New Roman" w:hAnsi="Times New Roman" w:cs="Times New Roman"/>
        </w:rPr>
      </w:pPr>
    </w:p>
    <w:p w:rsidR="00484AD7" w:rsidRDefault="00484AD7" w:rsidP="00484AD7">
      <w:pPr>
        <w:pStyle w:val="ConsPlusNormal"/>
        <w:jc w:val="both"/>
        <w:rPr>
          <w:rFonts w:ascii="Times New Roman" w:hAnsi="Times New Roman" w:cs="Times New Roman"/>
        </w:rPr>
      </w:pPr>
    </w:p>
    <w:p w:rsidR="00484AD7" w:rsidRPr="00100629" w:rsidRDefault="00484AD7" w:rsidP="00484AD7">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100629">
        <w:rPr>
          <w:rFonts w:ascii="Times New Roman" w:hAnsi="Times New Roman" w:cs="Times New Roman"/>
          <w:sz w:val="28"/>
          <w:szCs w:val="28"/>
        </w:rPr>
        <w:t>Прием и регистрация заявления о предоставлении муниципальной услуги и документов, необходимых для предоставления муниципальной услуги</w:t>
      </w:r>
    </w:p>
    <w:p w:rsidR="00484AD7" w:rsidRPr="00100629" w:rsidRDefault="00484AD7" w:rsidP="00484AD7">
      <w:pPr>
        <w:autoSpaceDE w:val="0"/>
        <w:autoSpaceDN w:val="0"/>
        <w:adjustRightInd w:val="0"/>
        <w:spacing w:line="240" w:lineRule="auto"/>
        <w:jc w:val="center"/>
        <w:rPr>
          <w:rFonts w:ascii="Courier New" w:hAnsi="Courier New" w:cs="Courier New"/>
          <w:sz w:val="24"/>
          <w:szCs w:val="28"/>
        </w:rPr>
      </w:pPr>
      <w:r w:rsidRPr="00100629">
        <w:rPr>
          <w:rFonts w:ascii="Courier New" w:hAnsi="Courier New" w:cs="Courier New"/>
          <w:sz w:val="28"/>
          <w:szCs w:val="28"/>
        </w:rPr>
        <w:t>\/</w:t>
      </w:r>
    </w:p>
    <w:tbl>
      <w:tblPr>
        <w:tblStyle w:val="ab"/>
        <w:tblW w:w="0" w:type="auto"/>
        <w:jc w:val="center"/>
        <w:tblLook w:val="04A0" w:firstRow="1" w:lastRow="0" w:firstColumn="1" w:lastColumn="0" w:noHBand="0" w:noVBand="1"/>
      </w:tblPr>
      <w:tblGrid>
        <w:gridCol w:w="4957"/>
      </w:tblGrid>
      <w:tr w:rsidR="00484AD7" w:rsidRPr="00100629" w:rsidTr="00484AD7">
        <w:trPr>
          <w:jc w:val="center"/>
        </w:trPr>
        <w:tc>
          <w:tcPr>
            <w:tcW w:w="4957" w:type="dxa"/>
            <w:tcBorders>
              <w:top w:val="single" w:sz="4" w:space="0" w:color="auto"/>
              <w:left w:val="single" w:sz="4" w:space="0" w:color="auto"/>
              <w:bottom w:val="single" w:sz="4" w:space="0" w:color="auto"/>
              <w:right w:val="single" w:sz="4" w:space="0" w:color="auto"/>
            </w:tcBorders>
          </w:tcPr>
          <w:p w:rsidR="00484AD7" w:rsidRPr="00100629" w:rsidRDefault="00484AD7" w:rsidP="00484AD7">
            <w:pPr>
              <w:autoSpaceDE w:val="0"/>
              <w:autoSpaceDN w:val="0"/>
              <w:adjustRightInd w:val="0"/>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sz w:val="28"/>
                <w:szCs w:val="28"/>
                <w:lang w:eastAsia="ru-RU"/>
              </w:rPr>
              <w:t>проверка пакета документов</w:t>
            </w:r>
          </w:p>
          <w:p w:rsidR="00484AD7" w:rsidRPr="00100629" w:rsidRDefault="00484AD7" w:rsidP="00484AD7">
            <w:pPr>
              <w:autoSpaceDE w:val="0"/>
              <w:autoSpaceDN w:val="0"/>
              <w:adjustRightInd w:val="0"/>
              <w:jc w:val="center"/>
              <w:rPr>
                <w:sz w:val="28"/>
                <w:szCs w:val="28"/>
              </w:rPr>
            </w:pPr>
            <w:r w:rsidRPr="00100629">
              <w:rPr>
                <w:rFonts w:ascii="Times New Roman" w:eastAsia="Times New Roman" w:hAnsi="Times New Roman" w:cs="Times New Roman"/>
                <w:sz w:val="28"/>
                <w:szCs w:val="28"/>
                <w:lang w:eastAsia="ru-RU"/>
              </w:rPr>
              <w:t>на соответствие установленным требованиям</w:t>
            </w:r>
          </w:p>
        </w:tc>
      </w:tr>
      <w:tr w:rsidR="00484AD7" w:rsidRPr="00100629" w:rsidTr="00484AD7">
        <w:trPr>
          <w:jc w:val="center"/>
        </w:trPr>
        <w:tc>
          <w:tcPr>
            <w:tcW w:w="4957" w:type="dxa"/>
            <w:tcBorders>
              <w:top w:val="single" w:sz="4" w:space="0" w:color="auto"/>
              <w:left w:val="nil"/>
              <w:bottom w:val="nil"/>
              <w:right w:val="nil"/>
            </w:tcBorders>
          </w:tcPr>
          <w:p w:rsidR="00484AD7" w:rsidRPr="00100629" w:rsidRDefault="00484AD7" w:rsidP="00484AD7">
            <w:pPr>
              <w:autoSpaceDE w:val="0"/>
              <w:autoSpaceDN w:val="0"/>
              <w:adjustRightInd w:val="0"/>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b/>
                <w:sz w:val="28"/>
                <w:szCs w:val="28"/>
                <w:lang w:eastAsia="ru-RU"/>
              </w:rPr>
              <w:t>\/                                                       \/</w:t>
            </w:r>
          </w:p>
        </w:tc>
      </w:tr>
    </w:tbl>
    <w:p w:rsidR="00484AD7" w:rsidRPr="00100629" w:rsidRDefault="00484AD7" w:rsidP="00484AD7">
      <w:pPr>
        <w:rPr>
          <w:sz w:val="2"/>
          <w:szCs w:val="16"/>
        </w:rPr>
      </w:pPr>
    </w:p>
    <w:tbl>
      <w:tblPr>
        <w:tblStyle w:val="ab"/>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
        <w:gridCol w:w="4111"/>
      </w:tblGrid>
      <w:tr w:rsidR="00484AD7" w:rsidRPr="00100629" w:rsidTr="00484AD7">
        <w:tc>
          <w:tcPr>
            <w:tcW w:w="4962" w:type="dxa"/>
            <w:tcBorders>
              <w:top w:val="single" w:sz="4" w:space="0" w:color="auto"/>
              <w:left w:val="single" w:sz="4" w:space="0" w:color="auto"/>
              <w:bottom w:val="single" w:sz="4" w:space="0" w:color="auto"/>
              <w:righ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sz w:val="28"/>
                <w:szCs w:val="28"/>
                <w:lang w:eastAsia="ru-RU"/>
              </w:rPr>
              <w:t>предоставление муниципальной услуги</w:t>
            </w:r>
          </w:p>
        </w:tc>
        <w:tc>
          <w:tcPr>
            <w:tcW w:w="425" w:type="dxa"/>
            <w:tcBorders>
              <w:left w:val="single" w:sz="4" w:space="0" w:color="auto"/>
              <w:righ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tcBorders>
              <w:top w:val="single" w:sz="4" w:space="0" w:color="auto"/>
              <w:left w:val="single" w:sz="4" w:space="0" w:color="auto"/>
              <w:bottom w:val="single" w:sz="4" w:space="0" w:color="auto"/>
              <w:righ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sz w:val="28"/>
                <w:szCs w:val="28"/>
                <w:lang w:eastAsia="ru-RU"/>
              </w:rPr>
              <w:t>отказ в предоставлении  муниципальной услуги</w:t>
            </w:r>
          </w:p>
        </w:tc>
      </w:tr>
      <w:tr w:rsidR="00484AD7" w:rsidRPr="00100629" w:rsidTr="00484AD7">
        <w:tc>
          <w:tcPr>
            <w:tcW w:w="4962" w:type="dxa"/>
            <w:tcBorders>
              <w:top w:val="single" w:sz="4" w:space="0" w:color="auto"/>
              <w:bottom w:val="single" w:sz="4" w:space="0" w:color="auto"/>
            </w:tcBorders>
            <w:vAlign w:val="center"/>
          </w:tcPr>
          <w:p w:rsidR="00484AD7" w:rsidRPr="00100629" w:rsidRDefault="00484AD7" w:rsidP="00484AD7">
            <w:pPr>
              <w:jc w:val="center"/>
              <w:rPr>
                <w:rFonts w:ascii="Times New Roman" w:eastAsia="Times New Roman" w:hAnsi="Times New Roman" w:cs="Times New Roman"/>
                <w:b/>
                <w:sz w:val="28"/>
                <w:szCs w:val="28"/>
                <w:lang w:eastAsia="ru-RU"/>
              </w:rPr>
            </w:pPr>
            <w:r w:rsidRPr="00100629">
              <w:rPr>
                <w:rFonts w:ascii="Times New Roman" w:eastAsia="Times New Roman" w:hAnsi="Times New Roman" w:cs="Times New Roman"/>
                <w:b/>
                <w:sz w:val="28"/>
                <w:szCs w:val="28"/>
                <w:lang w:eastAsia="ru-RU"/>
              </w:rPr>
              <w:t>\/</w:t>
            </w:r>
          </w:p>
        </w:tc>
        <w:tc>
          <w:tcPr>
            <w:tcW w:w="425"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tcBorders>
              <w:top w:val="single" w:sz="4" w:space="0" w:color="auto"/>
              <w:bottom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b/>
                <w:sz w:val="28"/>
                <w:szCs w:val="28"/>
                <w:lang w:eastAsia="ru-RU"/>
              </w:rPr>
              <w:t>\/</w:t>
            </w:r>
          </w:p>
        </w:tc>
      </w:tr>
      <w:tr w:rsidR="00484AD7" w:rsidRPr="00100629" w:rsidTr="00484AD7">
        <w:trPr>
          <w:trHeight w:val="1257"/>
        </w:trPr>
        <w:tc>
          <w:tcPr>
            <w:tcW w:w="4962" w:type="dxa"/>
            <w:tcBorders>
              <w:top w:val="single" w:sz="4" w:space="0" w:color="auto"/>
              <w:left w:val="single" w:sz="4" w:space="0" w:color="auto"/>
              <w:bottom w:val="single" w:sz="4" w:space="0" w:color="auto"/>
              <w:righ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sz w:val="28"/>
                <w:szCs w:val="28"/>
                <w:lang w:eastAsia="ru-RU"/>
              </w:rPr>
              <w:t>назначение даты     и времени проведения   освидетельствования объекта ИЖС</w:t>
            </w:r>
          </w:p>
        </w:tc>
        <w:tc>
          <w:tcPr>
            <w:tcW w:w="425" w:type="dxa"/>
            <w:tcBorders>
              <w:left w:val="single" w:sz="4" w:space="0" w:color="auto"/>
              <w:righ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tcBorders>
              <w:top w:val="single" w:sz="4" w:space="0" w:color="auto"/>
              <w:left w:val="single" w:sz="4" w:space="0" w:color="auto"/>
              <w:bottom w:val="single" w:sz="4" w:space="0" w:color="auto"/>
              <w:righ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sz w:val="28"/>
                <w:szCs w:val="28"/>
                <w:lang w:eastAsia="ru-RU"/>
              </w:rPr>
              <w:t>выдача  мотивированного отказа  в предоставлении     муниципальной услуги</w:t>
            </w:r>
          </w:p>
        </w:tc>
      </w:tr>
      <w:tr w:rsidR="00484AD7" w:rsidRPr="00100629" w:rsidTr="00484AD7">
        <w:tc>
          <w:tcPr>
            <w:tcW w:w="4962" w:type="dxa"/>
            <w:tcBorders>
              <w:top w:val="single" w:sz="4" w:space="0" w:color="auto"/>
              <w:bottom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b/>
                <w:sz w:val="28"/>
                <w:szCs w:val="28"/>
                <w:lang w:eastAsia="ru-RU"/>
              </w:rPr>
              <w:t>\/</w:t>
            </w:r>
          </w:p>
        </w:tc>
        <w:tc>
          <w:tcPr>
            <w:tcW w:w="425"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tcBorders>
              <w:top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r>
      <w:tr w:rsidR="00484AD7" w:rsidRPr="00100629" w:rsidTr="00484AD7">
        <w:tc>
          <w:tcPr>
            <w:tcW w:w="4962" w:type="dxa"/>
            <w:tcBorders>
              <w:top w:val="single" w:sz="4" w:space="0" w:color="auto"/>
              <w:left w:val="single" w:sz="4" w:space="0" w:color="auto"/>
              <w:bottom w:val="single" w:sz="4" w:space="0" w:color="auto"/>
              <w:righ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sz w:val="28"/>
                <w:szCs w:val="28"/>
                <w:lang w:eastAsia="ru-RU"/>
              </w:rPr>
              <w:t>проведение освидетельствования объекта ИЖС</w:t>
            </w:r>
          </w:p>
        </w:tc>
        <w:tc>
          <w:tcPr>
            <w:tcW w:w="425" w:type="dxa"/>
            <w:tcBorders>
              <w:lef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r>
      <w:tr w:rsidR="00484AD7" w:rsidRPr="00100629" w:rsidTr="00484AD7">
        <w:tc>
          <w:tcPr>
            <w:tcW w:w="4962" w:type="dxa"/>
            <w:tcBorders>
              <w:top w:val="single" w:sz="4" w:space="0" w:color="auto"/>
              <w:bottom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b/>
                <w:sz w:val="28"/>
                <w:szCs w:val="28"/>
                <w:lang w:eastAsia="ru-RU"/>
              </w:rPr>
              <w:t>\/</w:t>
            </w:r>
          </w:p>
        </w:tc>
        <w:tc>
          <w:tcPr>
            <w:tcW w:w="425"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r>
      <w:tr w:rsidR="00484AD7" w:rsidRPr="00100629" w:rsidTr="00484AD7">
        <w:tc>
          <w:tcPr>
            <w:tcW w:w="4962" w:type="dxa"/>
            <w:tcBorders>
              <w:top w:val="single" w:sz="4" w:space="0" w:color="auto"/>
              <w:left w:val="single" w:sz="4" w:space="0" w:color="auto"/>
              <w:bottom w:val="single" w:sz="4" w:space="0" w:color="auto"/>
              <w:righ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sz w:val="28"/>
                <w:szCs w:val="28"/>
                <w:lang w:eastAsia="ru-RU"/>
              </w:rPr>
              <w:t>принятие решения о выдаче Акта / отказа в выдаче</w:t>
            </w:r>
          </w:p>
        </w:tc>
        <w:tc>
          <w:tcPr>
            <w:tcW w:w="425" w:type="dxa"/>
            <w:tcBorders>
              <w:lef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r>
      <w:tr w:rsidR="00484AD7" w:rsidRPr="00100629" w:rsidTr="00484AD7">
        <w:tc>
          <w:tcPr>
            <w:tcW w:w="4962" w:type="dxa"/>
            <w:tcBorders>
              <w:top w:val="single" w:sz="4" w:space="0" w:color="auto"/>
              <w:bottom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b/>
                <w:sz w:val="28"/>
                <w:szCs w:val="28"/>
                <w:lang w:eastAsia="ru-RU"/>
              </w:rPr>
              <w:t>\/</w:t>
            </w:r>
          </w:p>
        </w:tc>
        <w:tc>
          <w:tcPr>
            <w:tcW w:w="425"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r>
      <w:tr w:rsidR="00484AD7" w:rsidRPr="00100629" w:rsidTr="00484AD7">
        <w:tc>
          <w:tcPr>
            <w:tcW w:w="4962" w:type="dxa"/>
            <w:tcBorders>
              <w:top w:val="single" w:sz="4" w:space="0" w:color="auto"/>
              <w:left w:val="single" w:sz="4" w:space="0" w:color="auto"/>
              <w:bottom w:val="single" w:sz="4" w:space="0" w:color="auto"/>
              <w:righ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sz w:val="28"/>
                <w:szCs w:val="28"/>
                <w:lang w:eastAsia="ru-RU"/>
              </w:rPr>
              <w:t>утверждение Акта</w:t>
            </w:r>
          </w:p>
        </w:tc>
        <w:tc>
          <w:tcPr>
            <w:tcW w:w="425" w:type="dxa"/>
            <w:tcBorders>
              <w:lef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r>
      <w:tr w:rsidR="00484AD7" w:rsidRPr="00100629" w:rsidTr="00484AD7">
        <w:tc>
          <w:tcPr>
            <w:tcW w:w="4962" w:type="dxa"/>
            <w:tcBorders>
              <w:top w:val="single" w:sz="4" w:space="0" w:color="auto"/>
              <w:bottom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b/>
                <w:sz w:val="28"/>
                <w:szCs w:val="28"/>
                <w:lang w:eastAsia="ru-RU"/>
              </w:rPr>
              <w:t>\/</w:t>
            </w:r>
          </w:p>
        </w:tc>
        <w:tc>
          <w:tcPr>
            <w:tcW w:w="425"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r>
      <w:tr w:rsidR="00484AD7" w:rsidRPr="00100629" w:rsidTr="00484AD7">
        <w:tc>
          <w:tcPr>
            <w:tcW w:w="4962" w:type="dxa"/>
            <w:tcBorders>
              <w:top w:val="single" w:sz="4" w:space="0" w:color="auto"/>
              <w:left w:val="single" w:sz="4" w:space="0" w:color="auto"/>
              <w:bottom w:val="single" w:sz="4" w:space="0" w:color="auto"/>
              <w:righ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r w:rsidRPr="00100629">
              <w:rPr>
                <w:rFonts w:ascii="Times New Roman" w:eastAsia="Times New Roman" w:hAnsi="Times New Roman" w:cs="Times New Roman"/>
                <w:sz w:val="28"/>
                <w:szCs w:val="28"/>
                <w:lang w:eastAsia="ru-RU"/>
              </w:rPr>
              <w:t>выдача заявителю Акта / мотивированного отказа</w:t>
            </w:r>
          </w:p>
        </w:tc>
        <w:tc>
          <w:tcPr>
            <w:tcW w:w="425" w:type="dxa"/>
            <w:tcBorders>
              <w:left w:val="single" w:sz="4" w:space="0" w:color="auto"/>
            </w:tcBorders>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c>
          <w:tcPr>
            <w:tcW w:w="4111" w:type="dxa"/>
            <w:vAlign w:val="center"/>
          </w:tcPr>
          <w:p w:rsidR="00484AD7" w:rsidRPr="00100629" w:rsidRDefault="00484AD7" w:rsidP="00484AD7">
            <w:pPr>
              <w:jc w:val="center"/>
              <w:rPr>
                <w:rFonts w:ascii="Times New Roman" w:eastAsia="Times New Roman" w:hAnsi="Times New Roman" w:cs="Times New Roman"/>
                <w:sz w:val="28"/>
                <w:szCs w:val="28"/>
                <w:lang w:eastAsia="ru-RU"/>
              </w:rPr>
            </w:pPr>
          </w:p>
        </w:tc>
      </w:tr>
    </w:tbl>
    <w:p w:rsidR="00484AD7" w:rsidRDefault="00484AD7" w:rsidP="00484AD7">
      <w:pPr>
        <w:autoSpaceDE w:val="0"/>
        <w:autoSpaceDN w:val="0"/>
        <w:adjustRightInd w:val="0"/>
        <w:spacing w:after="0" w:line="240" w:lineRule="auto"/>
        <w:outlineLvl w:val="0"/>
        <w:rPr>
          <w:rFonts w:ascii="Times New Roman" w:hAnsi="Times New Roman" w:cs="Times New Roman"/>
          <w:sz w:val="28"/>
          <w:szCs w:val="28"/>
        </w:rPr>
      </w:pPr>
    </w:p>
    <w:p w:rsidR="00484AD7" w:rsidRPr="00447253" w:rsidRDefault="00484AD7" w:rsidP="00484AD7">
      <w:pPr>
        <w:pStyle w:val="ConsPlusNonformat"/>
        <w:jc w:val="both"/>
        <w:rPr>
          <w:rFonts w:ascii="Times New Roman" w:hAnsi="Times New Roman" w:cs="Times New Roman"/>
          <w:sz w:val="36"/>
        </w:rPr>
      </w:pPr>
    </w:p>
    <w:p w:rsidR="00484AD7" w:rsidRPr="00447253" w:rsidRDefault="00484AD7" w:rsidP="00484AD7">
      <w:pPr>
        <w:pStyle w:val="ConsPlusNormal"/>
        <w:jc w:val="right"/>
        <w:outlineLvl w:val="1"/>
        <w:rPr>
          <w:rFonts w:ascii="Times New Roman" w:hAnsi="Times New Roman" w:cs="Times New Roman"/>
          <w:sz w:val="28"/>
          <w:szCs w:val="24"/>
        </w:rPr>
      </w:pPr>
      <w:r w:rsidRPr="00447253">
        <w:rPr>
          <w:rFonts w:ascii="Times New Roman" w:hAnsi="Times New Roman" w:cs="Times New Roman"/>
          <w:sz w:val="28"/>
          <w:szCs w:val="24"/>
        </w:rPr>
        <w:t>Приложение № 2</w:t>
      </w:r>
    </w:p>
    <w:p w:rsidR="00484AD7" w:rsidRPr="00447253" w:rsidRDefault="00484AD7" w:rsidP="00484AD7">
      <w:pPr>
        <w:pStyle w:val="ConsPlusNormal"/>
        <w:jc w:val="right"/>
        <w:rPr>
          <w:rFonts w:ascii="Times New Roman" w:hAnsi="Times New Roman" w:cs="Times New Roman"/>
          <w:sz w:val="28"/>
          <w:szCs w:val="24"/>
        </w:rPr>
      </w:pPr>
      <w:r w:rsidRPr="00447253">
        <w:rPr>
          <w:rFonts w:ascii="Times New Roman" w:hAnsi="Times New Roman" w:cs="Times New Roman"/>
          <w:sz w:val="28"/>
          <w:szCs w:val="24"/>
        </w:rPr>
        <w:t>к Административному регламенту</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предоставления муниципальной услуги</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«Выдача документа, подтверждающего проведение</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 xml:space="preserve">основных работ по строительству (реконструкции) </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 xml:space="preserve">объекта индивидуального жилищного строительства, </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 xml:space="preserve">осуществляемому с привлечением средств </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 xml:space="preserve">материнского (семейного) капитала», </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rPr>
        <w:t>утвержденного Постановлением Администрации</w:t>
      </w:r>
    </w:p>
    <w:p w:rsidR="00484AD7" w:rsidRPr="00447253" w:rsidRDefault="00484AD7" w:rsidP="00484AD7">
      <w:pPr>
        <w:pStyle w:val="2"/>
        <w:contextualSpacing/>
        <w:jc w:val="right"/>
        <w:rPr>
          <w:sz w:val="28"/>
          <w:szCs w:val="24"/>
          <w:shd w:val="clear" w:color="auto" w:fill="FFFFFF"/>
        </w:rPr>
      </w:pPr>
      <w:r w:rsidRPr="00447253">
        <w:rPr>
          <w:sz w:val="28"/>
          <w:szCs w:val="24"/>
          <w:shd w:val="clear" w:color="auto" w:fill="FFFFFF"/>
        </w:rPr>
        <w:t xml:space="preserve">Арамильского городского округа </w:t>
      </w:r>
    </w:p>
    <w:p w:rsidR="00484AD7" w:rsidRPr="00447253" w:rsidRDefault="00484AD7" w:rsidP="00484AD7">
      <w:pPr>
        <w:pStyle w:val="ConsPlusTitle"/>
        <w:jc w:val="right"/>
        <w:rPr>
          <w:rFonts w:ascii="Times New Roman" w:hAnsi="Times New Roman" w:cs="Times New Roman"/>
          <w:b w:val="0"/>
          <w:sz w:val="28"/>
          <w:szCs w:val="24"/>
        </w:rPr>
      </w:pPr>
      <w:r w:rsidRPr="00447253">
        <w:rPr>
          <w:rFonts w:ascii="Times New Roman" w:hAnsi="Times New Roman" w:cs="Times New Roman"/>
          <w:b w:val="0"/>
          <w:sz w:val="28"/>
          <w:szCs w:val="24"/>
          <w:shd w:val="clear" w:color="auto" w:fill="FFFFFF"/>
        </w:rPr>
        <w:t>от__________________№______</w:t>
      </w:r>
      <w:r w:rsidRPr="00447253">
        <w:rPr>
          <w:rFonts w:ascii="Times New Roman" w:hAnsi="Times New Roman" w:cs="Times New Roman"/>
          <w:b w:val="0"/>
          <w:sz w:val="28"/>
          <w:szCs w:val="24"/>
        </w:rPr>
        <w:t xml:space="preserve"> </w:t>
      </w:r>
    </w:p>
    <w:p w:rsidR="00484AD7" w:rsidRPr="00447253" w:rsidRDefault="00484AD7" w:rsidP="00484AD7">
      <w:pPr>
        <w:pStyle w:val="ConsPlusNormal"/>
        <w:jc w:val="both"/>
        <w:rPr>
          <w:rFonts w:ascii="Times New Roman" w:hAnsi="Times New Roman" w:cs="Times New Roman"/>
        </w:rPr>
      </w:pPr>
    </w:p>
    <w:p w:rsidR="00484AD7" w:rsidRPr="00447253" w:rsidRDefault="00484AD7" w:rsidP="00484AD7">
      <w:pPr>
        <w:pStyle w:val="ConsPlusNormal"/>
        <w:jc w:val="center"/>
        <w:rPr>
          <w:rFonts w:ascii="Times New Roman" w:hAnsi="Times New Roman" w:cs="Times New Roman"/>
        </w:rPr>
      </w:pPr>
      <w:bookmarkStart w:id="16" w:name="P447"/>
      <w:bookmarkEnd w:id="16"/>
    </w:p>
    <w:p w:rsidR="00484AD7" w:rsidRPr="00447253" w:rsidRDefault="00484AD7" w:rsidP="00484AD7">
      <w:pPr>
        <w:autoSpaceDE w:val="0"/>
        <w:autoSpaceDN w:val="0"/>
        <w:adjustRightInd w:val="0"/>
        <w:spacing w:after="0" w:line="240" w:lineRule="auto"/>
        <w:jc w:val="center"/>
        <w:rPr>
          <w:rFonts w:ascii="Times New Roman" w:hAnsi="Times New Roman" w:cs="Times New Roman"/>
          <w:sz w:val="28"/>
          <w:szCs w:val="28"/>
        </w:rPr>
      </w:pPr>
      <w:bookmarkStart w:id="17" w:name="Par62"/>
      <w:bookmarkEnd w:id="17"/>
      <w:r w:rsidRPr="00447253">
        <w:rPr>
          <w:rFonts w:ascii="Times New Roman" w:hAnsi="Times New Roman" w:cs="Times New Roman"/>
          <w:sz w:val="28"/>
          <w:szCs w:val="28"/>
        </w:rPr>
        <w:t>ФОРМА ЗАЯВЛЕНИЯ</w:t>
      </w:r>
    </w:p>
    <w:tbl>
      <w:tblPr>
        <w:tblStyle w:val="ab"/>
        <w:tblW w:w="5670"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1112"/>
        <w:gridCol w:w="1240"/>
        <w:gridCol w:w="551"/>
        <w:gridCol w:w="1486"/>
      </w:tblGrid>
      <w:tr w:rsidR="00484AD7" w:rsidRPr="00447253" w:rsidTr="00484AD7">
        <w:trPr>
          <w:trHeight w:val="283"/>
        </w:trPr>
        <w:tc>
          <w:tcPr>
            <w:tcW w:w="5670" w:type="dxa"/>
            <w:gridSpan w:val="5"/>
          </w:tcPr>
          <w:p w:rsidR="00484AD7" w:rsidRPr="00447253" w:rsidRDefault="00484AD7" w:rsidP="00484AD7">
            <w:pPr>
              <w:jc w:val="center"/>
              <w:rPr>
                <w:rFonts w:ascii="Times New Roman" w:eastAsia="Calibri" w:hAnsi="Times New Roman" w:cs="Times New Roman"/>
                <w:sz w:val="28"/>
              </w:rPr>
            </w:pPr>
          </w:p>
          <w:p w:rsidR="00484AD7" w:rsidRPr="00447253" w:rsidRDefault="00484AD7" w:rsidP="00484AD7">
            <w:pPr>
              <w:jc w:val="center"/>
              <w:rPr>
                <w:rFonts w:ascii="Times New Roman" w:eastAsia="Calibri" w:hAnsi="Times New Roman" w:cs="Times New Roman"/>
                <w:sz w:val="28"/>
              </w:rPr>
            </w:pPr>
            <w:r w:rsidRPr="00447253">
              <w:rPr>
                <w:rFonts w:ascii="Times New Roman" w:eastAsia="Calibri" w:hAnsi="Times New Roman" w:cs="Times New Roman"/>
                <w:sz w:val="28"/>
              </w:rPr>
              <w:t>Администрация</w:t>
            </w:r>
          </w:p>
          <w:p w:rsidR="00484AD7" w:rsidRPr="00447253" w:rsidRDefault="00484AD7" w:rsidP="00484AD7">
            <w:pPr>
              <w:jc w:val="center"/>
              <w:rPr>
                <w:rFonts w:ascii="Times New Roman" w:eastAsia="Calibri" w:hAnsi="Times New Roman" w:cs="Times New Roman"/>
                <w:sz w:val="28"/>
              </w:rPr>
            </w:pPr>
            <w:r w:rsidRPr="00447253">
              <w:rPr>
                <w:rFonts w:ascii="Times New Roman" w:eastAsia="Calibri" w:hAnsi="Times New Roman" w:cs="Times New Roman"/>
                <w:sz w:val="28"/>
              </w:rPr>
              <w:t>Арамильского городского округа</w:t>
            </w:r>
          </w:p>
          <w:p w:rsidR="00484AD7" w:rsidRPr="00447253" w:rsidRDefault="00484AD7" w:rsidP="00484AD7">
            <w:pPr>
              <w:rPr>
                <w:rFonts w:ascii="Times New Roman" w:eastAsia="Calibri" w:hAnsi="Times New Roman" w:cs="Times New Roman"/>
                <w:sz w:val="28"/>
              </w:rPr>
            </w:pPr>
          </w:p>
        </w:tc>
      </w:tr>
      <w:tr w:rsidR="00484AD7" w:rsidRPr="00447253" w:rsidTr="00484AD7">
        <w:trPr>
          <w:trHeight w:val="315"/>
        </w:trPr>
        <w:tc>
          <w:tcPr>
            <w:tcW w:w="4184" w:type="dxa"/>
            <w:gridSpan w:val="4"/>
          </w:tcPr>
          <w:p w:rsidR="00484AD7" w:rsidRPr="00447253" w:rsidRDefault="00484AD7" w:rsidP="00484AD7">
            <w:pPr>
              <w:rPr>
                <w:rFonts w:ascii="Times New Roman" w:eastAsia="Calibri" w:hAnsi="Times New Roman" w:cs="Times New Roman"/>
                <w:sz w:val="28"/>
              </w:rPr>
            </w:pPr>
            <w:r w:rsidRPr="00447253">
              <w:rPr>
                <w:rFonts w:ascii="Times New Roman" w:eastAsia="Calibri" w:hAnsi="Times New Roman" w:cs="Times New Roman"/>
                <w:sz w:val="28"/>
              </w:rPr>
              <w:t>Ф.И.О</w:t>
            </w:r>
            <w:r w:rsidRPr="00447253">
              <w:rPr>
                <w:rFonts w:ascii="Times New Roman" w:eastAsia="Calibri" w:hAnsi="Times New Roman" w:cs="Times New Roman"/>
                <w:sz w:val="28"/>
                <w:vertAlign w:val="superscript"/>
              </w:rPr>
              <w:footnoteReference w:id="1"/>
            </w:r>
            <w:r w:rsidRPr="00447253">
              <w:rPr>
                <w:rFonts w:ascii="Times New Roman" w:eastAsia="Calibri" w:hAnsi="Times New Roman" w:cs="Times New Roman"/>
                <w:sz w:val="28"/>
              </w:rPr>
              <w:t>/наименование заявителя</w:t>
            </w:r>
            <w:r w:rsidRPr="00447253">
              <w:rPr>
                <w:rFonts w:ascii="Times New Roman" w:eastAsia="Calibri" w:hAnsi="Times New Roman" w:cs="Times New Roman"/>
                <w:sz w:val="28"/>
                <w:vertAlign w:val="superscript"/>
              </w:rPr>
              <w:footnoteReference w:id="2"/>
            </w:r>
          </w:p>
        </w:tc>
        <w:tc>
          <w:tcPr>
            <w:tcW w:w="1486" w:type="dxa"/>
          </w:tcPr>
          <w:p w:rsidR="00484AD7" w:rsidRPr="00447253" w:rsidRDefault="00484AD7" w:rsidP="00484AD7">
            <w:pPr>
              <w:rPr>
                <w:rFonts w:ascii="Times New Roman" w:eastAsia="Calibri" w:hAnsi="Times New Roman" w:cs="Times New Roman"/>
                <w:sz w:val="28"/>
              </w:rPr>
            </w:pPr>
          </w:p>
        </w:tc>
      </w:tr>
      <w:tr w:rsidR="00484AD7" w:rsidRPr="00447253" w:rsidTr="00484AD7">
        <w:trPr>
          <w:trHeight w:val="283"/>
        </w:trPr>
        <w:tc>
          <w:tcPr>
            <w:tcW w:w="5670" w:type="dxa"/>
            <w:gridSpan w:val="5"/>
            <w:tcBorders>
              <w:bottom w:val="single" w:sz="4" w:space="0" w:color="auto"/>
            </w:tcBorders>
          </w:tcPr>
          <w:p w:rsidR="00484AD7" w:rsidRPr="00447253" w:rsidRDefault="00484AD7" w:rsidP="00484AD7">
            <w:pPr>
              <w:rPr>
                <w:rFonts w:ascii="Times New Roman" w:eastAsia="Calibri" w:hAnsi="Times New Roman" w:cs="Times New Roman"/>
                <w:sz w:val="28"/>
              </w:rPr>
            </w:pPr>
          </w:p>
        </w:tc>
      </w:tr>
      <w:tr w:rsidR="00484AD7" w:rsidRPr="00447253" w:rsidTr="00484AD7">
        <w:trPr>
          <w:trHeight w:val="283"/>
        </w:trPr>
        <w:tc>
          <w:tcPr>
            <w:tcW w:w="5670" w:type="dxa"/>
            <w:gridSpan w:val="5"/>
            <w:tcBorders>
              <w:top w:val="single" w:sz="4" w:space="0" w:color="auto"/>
              <w:bottom w:val="single" w:sz="4" w:space="0" w:color="auto"/>
            </w:tcBorders>
          </w:tcPr>
          <w:p w:rsidR="00484AD7" w:rsidRPr="00447253" w:rsidRDefault="00484AD7" w:rsidP="00484AD7">
            <w:pPr>
              <w:rPr>
                <w:rFonts w:ascii="Times New Roman" w:eastAsia="Calibri" w:hAnsi="Times New Roman" w:cs="Times New Roman"/>
                <w:sz w:val="28"/>
              </w:rPr>
            </w:pPr>
          </w:p>
        </w:tc>
      </w:tr>
      <w:tr w:rsidR="00484AD7" w:rsidRPr="00447253" w:rsidTr="00484AD7">
        <w:trPr>
          <w:trHeight w:val="283"/>
        </w:trPr>
        <w:tc>
          <w:tcPr>
            <w:tcW w:w="3633" w:type="dxa"/>
            <w:gridSpan w:val="3"/>
            <w:tcBorders>
              <w:top w:val="single" w:sz="4" w:space="0" w:color="auto"/>
            </w:tcBorders>
          </w:tcPr>
          <w:p w:rsidR="00484AD7" w:rsidRPr="00447253" w:rsidRDefault="00484AD7" w:rsidP="00484AD7">
            <w:pPr>
              <w:rPr>
                <w:rFonts w:ascii="Times New Roman" w:eastAsia="Calibri" w:hAnsi="Times New Roman" w:cs="Times New Roman"/>
                <w:sz w:val="28"/>
              </w:rPr>
            </w:pPr>
            <w:r w:rsidRPr="00447253">
              <w:rPr>
                <w:rFonts w:ascii="Times New Roman" w:eastAsia="Calibri" w:hAnsi="Times New Roman" w:cs="Times New Roman"/>
                <w:sz w:val="28"/>
                <w:szCs w:val="28"/>
              </w:rPr>
              <w:t>Адрес</w:t>
            </w:r>
            <w:r w:rsidRPr="00447253">
              <w:rPr>
                <w:rFonts w:ascii="Times New Roman" w:eastAsia="Calibri" w:hAnsi="Times New Roman" w:cs="Times New Roman"/>
                <w:sz w:val="28"/>
                <w:szCs w:val="28"/>
                <w:vertAlign w:val="superscript"/>
              </w:rPr>
              <w:t>1</w:t>
            </w:r>
            <w:r w:rsidRPr="00447253">
              <w:rPr>
                <w:rFonts w:ascii="Times New Roman" w:eastAsia="Calibri" w:hAnsi="Times New Roman" w:cs="Times New Roman"/>
                <w:sz w:val="28"/>
                <w:szCs w:val="28"/>
              </w:rPr>
              <w:t>/юридический адрес</w:t>
            </w:r>
            <w:r w:rsidRPr="00447253">
              <w:rPr>
                <w:rFonts w:ascii="Times New Roman" w:eastAsia="Calibri" w:hAnsi="Times New Roman" w:cs="Times New Roman"/>
                <w:sz w:val="24"/>
              </w:rPr>
              <w:t xml:space="preserve"> </w:t>
            </w:r>
            <w:r w:rsidRPr="00447253">
              <w:rPr>
                <w:rFonts w:ascii="Times New Roman" w:eastAsia="Calibri" w:hAnsi="Times New Roman" w:cs="Times New Roman"/>
                <w:sz w:val="24"/>
                <w:vertAlign w:val="superscript"/>
              </w:rPr>
              <w:t>2</w:t>
            </w:r>
          </w:p>
        </w:tc>
        <w:tc>
          <w:tcPr>
            <w:tcW w:w="2037" w:type="dxa"/>
            <w:gridSpan w:val="2"/>
            <w:tcBorders>
              <w:top w:val="single" w:sz="4" w:space="0" w:color="auto"/>
            </w:tcBorders>
          </w:tcPr>
          <w:p w:rsidR="00484AD7" w:rsidRPr="00447253" w:rsidRDefault="00484AD7" w:rsidP="00484AD7">
            <w:pPr>
              <w:rPr>
                <w:rFonts w:ascii="Times New Roman" w:eastAsia="Calibri" w:hAnsi="Times New Roman" w:cs="Times New Roman"/>
                <w:sz w:val="28"/>
              </w:rPr>
            </w:pPr>
          </w:p>
        </w:tc>
      </w:tr>
      <w:tr w:rsidR="00484AD7" w:rsidRPr="00447253" w:rsidTr="00484AD7">
        <w:trPr>
          <w:trHeight w:val="283"/>
        </w:trPr>
        <w:tc>
          <w:tcPr>
            <w:tcW w:w="5670" w:type="dxa"/>
            <w:gridSpan w:val="5"/>
            <w:tcBorders>
              <w:bottom w:val="single" w:sz="4" w:space="0" w:color="auto"/>
            </w:tcBorders>
          </w:tcPr>
          <w:p w:rsidR="00484AD7" w:rsidRPr="00447253" w:rsidRDefault="00484AD7" w:rsidP="00484AD7">
            <w:pPr>
              <w:rPr>
                <w:rFonts w:ascii="Times New Roman" w:eastAsia="Calibri" w:hAnsi="Times New Roman" w:cs="Times New Roman"/>
                <w:sz w:val="28"/>
              </w:rPr>
            </w:pPr>
          </w:p>
        </w:tc>
      </w:tr>
      <w:tr w:rsidR="00484AD7" w:rsidRPr="00447253" w:rsidTr="00484AD7">
        <w:trPr>
          <w:trHeight w:val="283"/>
        </w:trPr>
        <w:tc>
          <w:tcPr>
            <w:tcW w:w="5670" w:type="dxa"/>
            <w:gridSpan w:val="5"/>
            <w:tcBorders>
              <w:top w:val="single" w:sz="4" w:space="0" w:color="auto"/>
              <w:bottom w:val="single" w:sz="4" w:space="0" w:color="auto"/>
            </w:tcBorders>
          </w:tcPr>
          <w:p w:rsidR="00484AD7" w:rsidRPr="00447253" w:rsidRDefault="00484AD7" w:rsidP="00484AD7">
            <w:pPr>
              <w:rPr>
                <w:rFonts w:ascii="Times New Roman" w:eastAsia="Calibri" w:hAnsi="Times New Roman" w:cs="Times New Roman"/>
                <w:sz w:val="28"/>
              </w:rPr>
            </w:pPr>
          </w:p>
        </w:tc>
      </w:tr>
      <w:tr w:rsidR="00484AD7" w:rsidRPr="00447253" w:rsidTr="00484AD7">
        <w:trPr>
          <w:trHeight w:val="283"/>
        </w:trPr>
        <w:tc>
          <w:tcPr>
            <w:tcW w:w="2393" w:type="dxa"/>
            <w:gridSpan w:val="2"/>
            <w:tcBorders>
              <w:top w:val="single" w:sz="4" w:space="0" w:color="auto"/>
            </w:tcBorders>
          </w:tcPr>
          <w:p w:rsidR="00484AD7" w:rsidRPr="00447253" w:rsidRDefault="00484AD7" w:rsidP="00484AD7">
            <w:pPr>
              <w:rPr>
                <w:rFonts w:ascii="Times New Roman" w:eastAsia="Calibri" w:hAnsi="Times New Roman" w:cs="Times New Roman"/>
                <w:sz w:val="28"/>
              </w:rPr>
            </w:pPr>
            <w:r w:rsidRPr="00447253">
              <w:rPr>
                <w:rFonts w:ascii="Times New Roman" w:eastAsia="Calibri" w:hAnsi="Times New Roman" w:cs="Times New Roman"/>
                <w:sz w:val="28"/>
                <w:szCs w:val="28"/>
              </w:rPr>
              <w:t>Почтовый адрес</w:t>
            </w:r>
            <w:r w:rsidRPr="00447253">
              <w:rPr>
                <w:rFonts w:ascii="Times New Roman" w:eastAsia="Calibri" w:hAnsi="Times New Roman" w:cs="Times New Roman"/>
                <w:sz w:val="24"/>
              </w:rPr>
              <w:t xml:space="preserve"> </w:t>
            </w:r>
            <w:r w:rsidRPr="00447253">
              <w:rPr>
                <w:rFonts w:ascii="Times New Roman" w:eastAsia="Calibri" w:hAnsi="Times New Roman" w:cs="Times New Roman"/>
                <w:sz w:val="24"/>
                <w:vertAlign w:val="superscript"/>
              </w:rPr>
              <w:t>2</w:t>
            </w:r>
          </w:p>
        </w:tc>
        <w:tc>
          <w:tcPr>
            <w:tcW w:w="3277" w:type="dxa"/>
            <w:gridSpan w:val="3"/>
            <w:tcBorders>
              <w:top w:val="single" w:sz="4" w:space="0" w:color="auto"/>
            </w:tcBorders>
          </w:tcPr>
          <w:p w:rsidR="00484AD7" w:rsidRPr="00447253" w:rsidRDefault="00484AD7" w:rsidP="00484AD7">
            <w:pPr>
              <w:rPr>
                <w:rFonts w:ascii="Times New Roman" w:eastAsia="Calibri" w:hAnsi="Times New Roman" w:cs="Times New Roman"/>
                <w:sz w:val="28"/>
              </w:rPr>
            </w:pPr>
          </w:p>
        </w:tc>
      </w:tr>
      <w:tr w:rsidR="00484AD7" w:rsidRPr="00447253" w:rsidTr="00484AD7">
        <w:trPr>
          <w:trHeight w:val="283"/>
        </w:trPr>
        <w:tc>
          <w:tcPr>
            <w:tcW w:w="5670" w:type="dxa"/>
            <w:gridSpan w:val="5"/>
            <w:tcBorders>
              <w:bottom w:val="single" w:sz="4" w:space="0" w:color="auto"/>
            </w:tcBorders>
          </w:tcPr>
          <w:p w:rsidR="00484AD7" w:rsidRPr="00447253" w:rsidRDefault="00484AD7" w:rsidP="00484AD7">
            <w:pPr>
              <w:rPr>
                <w:rFonts w:ascii="Times New Roman" w:eastAsia="Calibri" w:hAnsi="Times New Roman" w:cs="Times New Roman"/>
                <w:sz w:val="28"/>
              </w:rPr>
            </w:pPr>
          </w:p>
        </w:tc>
      </w:tr>
      <w:tr w:rsidR="00484AD7" w:rsidRPr="00447253" w:rsidTr="00484AD7">
        <w:trPr>
          <w:trHeight w:val="283"/>
        </w:trPr>
        <w:tc>
          <w:tcPr>
            <w:tcW w:w="5670" w:type="dxa"/>
            <w:gridSpan w:val="5"/>
            <w:tcBorders>
              <w:top w:val="single" w:sz="4" w:space="0" w:color="auto"/>
              <w:bottom w:val="single" w:sz="4" w:space="0" w:color="auto"/>
            </w:tcBorders>
          </w:tcPr>
          <w:p w:rsidR="00484AD7" w:rsidRPr="00447253" w:rsidRDefault="00484AD7" w:rsidP="00484AD7">
            <w:pPr>
              <w:rPr>
                <w:rFonts w:ascii="Times New Roman" w:eastAsia="Calibri" w:hAnsi="Times New Roman" w:cs="Times New Roman"/>
                <w:sz w:val="28"/>
              </w:rPr>
            </w:pPr>
          </w:p>
        </w:tc>
      </w:tr>
      <w:tr w:rsidR="00484AD7" w:rsidRPr="00447253" w:rsidTr="00484AD7">
        <w:trPr>
          <w:trHeight w:val="283"/>
        </w:trPr>
        <w:tc>
          <w:tcPr>
            <w:tcW w:w="5670" w:type="dxa"/>
            <w:gridSpan w:val="5"/>
            <w:tcBorders>
              <w:top w:val="single" w:sz="4" w:space="0" w:color="auto"/>
            </w:tcBorders>
          </w:tcPr>
          <w:p w:rsidR="00484AD7" w:rsidRPr="00447253" w:rsidRDefault="00484AD7" w:rsidP="00484AD7">
            <w:pPr>
              <w:jc w:val="both"/>
              <w:rPr>
                <w:rFonts w:ascii="Times New Roman" w:eastAsia="Calibri" w:hAnsi="Times New Roman" w:cs="Times New Roman"/>
                <w:sz w:val="28"/>
              </w:rPr>
            </w:pPr>
            <w:r w:rsidRPr="00447253">
              <w:rPr>
                <w:rFonts w:ascii="Times New Roman" w:eastAsia="Calibri" w:hAnsi="Times New Roman" w:cs="Times New Roman"/>
                <w:sz w:val="28"/>
                <w:szCs w:val="28"/>
              </w:rPr>
              <w:t>Реквизиты документа, удостоверяющего   личность заявителя</w:t>
            </w:r>
            <w:r w:rsidRPr="00447253">
              <w:rPr>
                <w:rFonts w:ascii="Times New Roman" w:eastAsia="Calibri" w:hAnsi="Times New Roman" w:cs="Times New Roman"/>
                <w:sz w:val="28"/>
                <w:szCs w:val="28"/>
                <w:vertAlign w:val="superscript"/>
              </w:rPr>
              <w:t>1</w:t>
            </w:r>
          </w:p>
        </w:tc>
      </w:tr>
      <w:tr w:rsidR="00484AD7" w:rsidRPr="00447253" w:rsidTr="00484AD7">
        <w:trPr>
          <w:trHeight w:val="283"/>
        </w:trPr>
        <w:tc>
          <w:tcPr>
            <w:tcW w:w="5670" w:type="dxa"/>
            <w:gridSpan w:val="5"/>
            <w:tcBorders>
              <w:bottom w:val="single" w:sz="4" w:space="0" w:color="auto"/>
            </w:tcBorders>
          </w:tcPr>
          <w:p w:rsidR="00484AD7" w:rsidRPr="00447253" w:rsidRDefault="00484AD7" w:rsidP="00484AD7">
            <w:pPr>
              <w:jc w:val="center"/>
              <w:rPr>
                <w:rFonts w:ascii="Times New Roman" w:eastAsia="Calibri" w:hAnsi="Times New Roman" w:cs="Times New Roman"/>
                <w:sz w:val="28"/>
                <w:szCs w:val="28"/>
              </w:rPr>
            </w:pPr>
          </w:p>
        </w:tc>
      </w:tr>
      <w:tr w:rsidR="00484AD7" w:rsidRPr="00447253" w:rsidTr="00484AD7">
        <w:trPr>
          <w:trHeight w:val="283"/>
        </w:trPr>
        <w:tc>
          <w:tcPr>
            <w:tcW w:w="5670" w:type="dxa"/>
            <w:gridSpan w:val="5"/>
            <w:tcBorders>
              <w:top w:val="single" w:sz="4" w:space="0" w:color="auto"/>
            </w:tcBorders>
          </w:tcPr>
          <w:p w:rsidR="00484AD7" w:rsidRPr="00447253" w:rsidRDefault="00484AD7" w:rsidP="00484AD7">
            <w:pPr>
              <w:jc w:val="center"/>
              <w:rPr>
                <w:rFonts w:ascii="Times New Roman" w:eastAsia="Calibri" w:hAnsi="Times New Roman" w:cs="Times New Roman"/>
                <w:sz w:val="28"/>
                <w:szCs w:val="28"/>
              </w:rPr>
            </w:pPr>
            <w:r w:rsidRPr="00447253">
              <w:rPr>
                <w:rFonts w:ascii="Times New Roman" w:eastAsia="Calibri" w:hAnsi="Times New Roman" w:cs="Times New Roman"/>
                <w:sz w:val="24"/>
              </w:rPr>
              <w:t xml:space="preserve"> (наименование, серия, номер,</w:t>
            </w:r>
          </w:p>
        </w:tc>
      </w:tr>
      <w:tr w:rsidR="00484AD7" w:rsidRPr="00447253" w:rsidTr="00484AD7">
        <w:trPr>
          <w:trHeight w:val="283"/>
        </w:trPr>
        <w:tc>
          <w:tcPr>
            <w:tcW w:w="5670" w:type="dxa"/>
            <w:gridSpan w:val="5"/>
            <w:tcBorders>
              <w:bottom w:val="single" w:sz="4" w:space="0" w:color="auto"/>
            </w:tcBorders>
          </w:tcPr>
          <w:p w:rsidR="00484AD7" w:rsidRPr="00447253" w:rsidRDefault="00484AD7" w:rsidP="00484AD7">
            <w:pPr>
              <w:rPr>
                <w:rFonts w:ascii="Times New Roman" w:eastAsia="Calibri" w:hAnsi="Times New Roman" w:cs="Times New Roman"/>
                <w:sz w:val="28"/>
                <w:szCs w:val="28"/>
              </w:rPr>
            </w:pPr>
          </w:p>
        </w:tc>
      </w:tr>
      <w:tr w:rsidR="00484AD7" w:rsidRPr="00447253" w:rsidTr="00484AD7">
        <w:trPr>
          <w:trHeight w:val="283"/>
        </w:trPr>
        <w:tc>
          <w:tcPr>
            <w:tcW w:w="5670" w:type="dxa"/>
            <w:gridSpan w:val="5"/>
            <w:tcBorders>
              <w:top w:val="single" w:sz="4" w:space="0" w:color="auto"/>
            </w:tcBorders>
          </w:tcPr>
          <w:p w:rsidR="00484AD7" w:rsidRPr="00447253" w:rsidRDefault="00484AD7" w:rsidP="00484AD7">
            <w:pPr>
              <w:jc w:val="center"/>
              <w:rPr>
                <w:rFonts w:ascii="Times New Roman" w:eastAsia="Calibri" w:hAnsi="Times New Roman" w:cs="Times New Roman"/>
                <w:sz w:val="28"/>
                <w:szCs w:val="28"/>
              </w:rPr>
            </w:pPr>
            <w:r w:rsidRPr="00447253">
              <w:rPr>
                <w:rFonts w:ascii="Times New Roman" w:eastAsia="Calibri" w:hAnsi="Times New Roman" w:cs="Times New Roman"/>
                <w:sz w:val="24"/>
              </w:rPr>
              <w:t>дата выдачи, кем выдан)</w:t>
            </w:r>
          </w:p>
        </w:tc>
      </w:tr>
      <w:tr w:rsidR="00484AD7" w:rsidRPr="00447253" w:rsidTr="00484AD7">
        <w:trPr>
          <w:trHeight w:val="283"/>
        </w:trPr>
        <w:tc>
          <w:tcPr>
            <w:tcW w:w="1281" w:type="dxa"/>
          </w:tcPr>
          <w:p w:rsidR="00484AD7" w:rsidRPr="00447253" w:rsidRDefault="00484AD7" w:rsidP="00484AD7">
            <w:pPr>
              <w:rPr>
                <w:rFonts w:ascii="Times New Roman" w:eastAsia="Calibri" w:hAnsi="Times New Roman" w:cs="Times New Roman"/>
                <w:sz w:val="28"/>
              </w:rPr>
            </w:pPr>
            <w:r w:rsidRPr="00447253">
              <w:rPr>
                <w:rFonts w:ascii="Times New Roman" w:eastAsia="Calibri" w:hAnsi="Times New Roman" w:cs="Times New Roman"/>
                <w:sz w:val="28"/>
              </w:rPr>
              <w:t>ИНН</w:t>
            </w:r>
          </w:p>
        </w:tc>
        <w:tc>
          <w:tcPr>
            <w:tcW w:w="4389" w:type="dxa"/>
            <w:gridSpan w:val="4"/>
            <w:tcBorders>
              <w:bottom w:val="single" w:sz="4" w:space="0" w:color="auto"/>
            </w:tcBorders>
          </w:tcPr>
          <w:p w:rsidR="00484AD7" w:rsidRPr="00447253" w:rsidRDefault="00484AD7" w:rsidP="00484AD7">
            <w:pPr>
              <w:rPr>
                <w:rFonts w:ascii="Times New Roman" w:eastAsia="Calibri" w:hAnsi="Times New Roman" w:cs="Times New Roman"/>
                <w:sz w:val="24"/>
              </w:rPr>
            </w:pPr>
          </w:p>
        </w:tc>
      </w:tr>
      <w:tr w:rsidR="00484AD7" w:rsidRPr="00447253" w:rsidTr="00484AD7">
        <w:trPr>
          <w:trHeight w:val="283"/>
        </w:trPr>
        <w:tc>
          <w:tcPr>
            <w:tcW w:w="1281" w:type="dxa"/>
          </w:tcPr>
          <w:p w:rsidR="00484AD7" w:rsidRPr="00447253" w:rsidRDefault="00484AD7" w:rsidP="00484AD7">
            <w:pPr>
              <w:rPr>
                <w:rFonts w:ascii="Times New Roman" w:eastAsia="Calibri" w:hAnsi="Times New Roman" w:cs="Times New Roman"/>
                <w:sz w:val="28"/>
              </w:rPr>
            </w:pPr>
            <w:r w:rsidRPr="00447253">
              <w:rPr>
                <w:rFonts w:ascii="Times New Roman" w:eastAsia="Calibri" w:hAnsi="Times New Roman" w:cs="Times New Roman"/>
                <w:sz w:val="28"/>
              </w:rPr>
              <w:t>Телефон</w:t>
            </w:r>
          </w:p>
        </w:tc>
        <w:tc>
          <w:tcPr>
            <w:tcW w:w="4389" w:type="dxa"/>
            <w:gridSpan w:val="4"/>
            <w:tcBorders>
              <w:bottom w:val="single" w:sz="4" w:space="0" w:color="auto"/>
            </w:tcBorders>
          </w:tcPr>
          <w:p w:rsidR="00484AD7" w:rsidRPr="00447253" w:rsidRDefault="00484AD7" w:rsidP="00484AD7">
            <w:pPr>
              <w:rPr>
                <w:rFonts w:ascii="Times New Roman" w:eastAsia="Calibri" w:hAnsi="Times New Roman" w:cs="Times New Roman"/>
                <w:sz w:val="24"/>
              </w:rPr>
            </w:pPr>
          </w:p>
        </w:tc>
      </w:tr>
    </w:tbl>
    <w:p w:rsidR="00484AD7" w:rsidRPr="00447253" w:rsidRDefault="00484AD7" w:rsidP="00484AD7">
      <w:pPr>
        <w:spacing w:after="0" w:line="240" w:lineRule="auto"/>
        <w:rPr>
          <w:rFonts w:ascii="Calibri" w:eastAsia="Calibri" w:hAnsi="Calibri" w:cs="Times New Roman"/>
        </w:rPr>
      </w:pPr>
    </w:p>
    <w:p w:rsidR="00484AD7" w:rsidRPr="00447253" w:rsidRDefault="00484AD7" w:rsidP="00484AD7">
      <w:pPr>
        <w:spacing w:after="0" w:line="240" w:lineRule="auto"/>
        <w:jc w:val="center"/>
        <w:rPr>
          <w:rFonts w:ascii="Times New Roman" w:eastAsia="Calibri" w:hAnsi="Times New Roman" w:cs="Times New Roman"/>
          <w:b/>
          <w:sz w:val="28"/>
          <w:szCs w:val="28"/>
        </w:rPr>
      </w:pPr>
    </w:p>
    <w:p w:rsidR="00484AD7" w:rsidRPr="00447253" w:rsidRDefault="00484AD7" w:rsidP="00484AD7">
      <w:pPr>
        <w:spacing w:after="0" w:line="240" w:lineRule="auto"/>
        <w:jc w:val="center"/>
        <w:rPr>
          <w:rFonts w:ascii="Times New Roman" w:eastAsia="Calibri" w:hAnsi="Times New Roman" w:cs="Times New Roman"/>
          <w:b/>
          <w:sz w:val="28"/>
          <w:szCs w:val="28"/>
        </w:rPr>
      </w:pPr>
      <w:r w:rsidRPr="00447253">
        <w:rPr>
          <w:rFonts w:ascii="Times New Roman" w:eastAsia="Calibri" w:hAnsi="Times New Roman" w:cs="Times New Roman"/>
          <w:b/>
          <w:sz w:val="28"/>
          <w:szCs w:val="28"/>
        </w:rPr>
        <w:t>ЗАЯВЛЕНИЕ</w:t>
      </w:r>
    </w:p>
    <w:p w:rsidR="00484AD7" w:rsidRPr="00447253" w:rsidRDefault="00484AD7" w:rsidP="00484AD7">
      <w:pPr>
        <w:spacing w:after="0" w:line="240" w:lineRule="auto"/>
        <w:rPr>
          <w:rFonts w:ascii="Calibri" w:eastAsia="Calibri" w:hAnsi="Calibri" w:cs="Times New Roman"/>
        </w:rPr>
      </w:pPr>
    </w:p>
    <w:p w:rsidR="00484AD7" w:rsidRPr="00447253" w:rsidRDefault="00484AD7" w:rsidP="00484AD7">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47253">
        <w:rPr>
          <w:rFonts w:ascii="Times New Roman" w:hAnsi="Times New Roman" w:cs="Times New Roman"/>
          <w:sz w:val="28"/>
          <w:szCs w:val="28"/>
        </w:rPr>
        <w:t>Прошу   провести   освидетельствование проведения основных работ по строительству   объекта индивидуального жилищного строительства (монтаж фундамента, возведение стен,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484AD7" w:rsidRPr="00447253" w:rsidRDefault="00484AD7" w:rsidP="00484AD7">
      <w:pPr>
        <w:autoSpaceDE w:val="0"/>
        <w:autoSpaceDN w:val="0"/>
        <w:adjustRightInd w:val="0"/>
        <w:spacing w:after="0" w:line="240" w:lineRule="auto"/>
        <w:ind w:firstLine="708"/>
        <w:jc w:val="both"/>
        <w:outlineLvl w:val="0"/>
        <w:rPr>
          <w:rFonts w:ascii="Times New Roman" w:hAnsi="Times New Roman" w:cs="Times New Roman"/>
          <w:sz w:val="28"/>
          <w:szCs w:val="28"/>
        </w:rPr>
      </w:pPr>
      <w:r w:rsidRPr="00447253">
        <w:rPr>
          <w:rFonts w:ascii="Times New Roman" w:hAnsi="Times New Roman" w:cs="Times New Roman"/>
          <w:sz w:val="28"/>
          <w:szCs w:val="28"/>
        </w:rPr>
        <w:t>Сведения о лице, получившем государственный сертификат на материнский (семейный) капитал:</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both"/>
              <w:outlineLvl w:val="0"/>
              <w:rPr>
                <w:rFonts w:ascii="Times New Roman" w:hAnsi="Times New Roman" w:cs="Times New Roman"/>
                <w:sz w:val="28"/>
                <w:szCs w:val="28"/>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r w:rsidRPr="00447253">
              <w:rPr>
                <w:rFonts w:ascii="Times New Roman" w:hAnsi="Times New Roman" w:cs="Times New Roman"/>
                <w:sz w:val="20"/>
                <w:szCs w:val="20"/>
              </w:rPr>
              <w:t>(фамилия, имя, отчество,</w:t>
            </w:r>
          </w:p>
        </w:tc>
      </w:tr>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r w:rsidRPr="00447253">
              <w:rPr>
                <w:rFonts w:ascii="Times New Roman" w:hAnsi="Times New Roman" w:cs="Times New Roman"/>
                <w:sz w:val="20"/>
                <w:szCs w:val="20"/>
              </w:rPr>
              <w:t>данные документа, удостоверяющего личность,</w:t>
            </w:r>
          </w:p>
        </w:tc>
      </w:tr>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r w:rsidRPr="00447253">
              <w:rPr>
                <w:rFonts w:ascii="Times New Roman" w:hAnsi="Times New Roman" w:cs="Times New Roman"/>
                <w:sz w:val="20"/>
                <w:szCs w:val="20"/>
              </w:rPr>
              <w:t>почтовый адрес,</w:t>
            </w:r>
          </w:p>
        </w:tc>
      </w:tr>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r w:rsidRPr="00447253">
              <w:rPr>
                <w:rFonts w:ascii="Times New Roman" w:hAnsi="Times New Roman" w:cs="Times New Roman"/>
                <w:sz w:val="20"/>
                <w:szCs w:val="20"/>
              </w:rPr>
              <w:t>телефон/факс)</w:t>
            </w:r>
          </w:p>
        </w:tc>
      </w:tr>
    </w:tbl>
    <w:p w:rsidR="00484AD7" w:rsidRPr="00447253" w:rsidRDefault="00484AD7" w:rsidP="00484AD7">
      <w:pPr>
        <w:autoSpaceDE w:val="0"/>
        <w:autoSpaceDN w:val="0"/>
        <w:adjustRightInd w:val="0"/>
        <w:spacing w:after="0" w:line="240" w:lineRule="auto"/>
        <w:jc w:val="both"/>
        <w:outlineLvl w:val="0"/>
        <w:rPr>
          <w:rFonts w:ascii="Courier New" w:hAnsi="Courier New" w:cs="Courier New"/>
          <w:sz w:val="20"/>
          <w:szCs w:val="20"/>
        </w:rPr>
      </w:pPr>
    </w:p>
    <w:p w:rsidR="00484AD7" w:rsidRPr="00447253" w:rsidRDefault="00484AD7" w:rsidP="00484AD7">
      <w:pPr>
        <w:autoSpaceDE w:val="0"/>
        <w:autoSpaceDN w:val="0"/>
        <w:adjustRightInd w:val="0"/>
        <w:spacing w:after="0" w:line="240" w:lineRule="auto"/>
        <w:ind w:firstLine="708"/>
        <w:jc w:val="both"/>
        <w:outlineLvl w:val="0"/>
        <w:rPr>
          <w:rFonts w:ascii="Times New Roman" w:hAnsi="Times New Roman" w:cs="Times New Roman"/>
          <w:sz w:val="28"/>
          <w:szCs w:val="20"/>
        </w:rPr>
      </w:pPr>
      <w:r w:rsidRPr="00447253">
        <w:rPr>
          <w:rFonts w:ascii="Times New Roman" w:hAnsi="Times New Roman" w:cs="Times New Roman"/>
          <w:sz w:val="28"/>
          <w:szCs w:val="20"/>
        </w:rPr>
        <w:t xml:space="preserve">Сведения об объекте индивидуального жилищного строительства: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both"/>
              <w:outlineLvl w:val="0"/>
              <w:rPr>
                <w:rFonts w:ascii="Courier New" w:hAnsi="Courier New" w:cs="Courier New"/>
                <w:sz w:val="20"/>
                <w:szCs w:val="20"/>
              </w:rPr>
            </w:pPr>
          </w:p>
        </w:tc>
      </w:tr>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both"/>
              <w:outlineLvl w:val="0"/>
              <w:rPr>
                <w:rFonts w:ascii="Courier New" w:hAnsi="Courier New" w:cs="Courier New"/>
                <w:sz w:val="20"/>
                <w:szCs w:val="20"/>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0"/>
                <w:szCs w:val="20"/>
              </w:rPr>
            </w:pPr>
            <w:r w:rsidRPr="00447253">
              <w:rPr>
                <w:rFonts w:ascii="Times New Roman" w:hAnsi="Times New Roman" w:cs="Times New Roman"/>
                <w:sz w:val="20"/>
                <w:szCs w:val="20"/>
              </w:rPr>
              <w:t>(адрес объекта)</w:t>
            </w:r>
          </w:p>
        </w:tc>
      </w:tr>
    </w:tbl>
    <w:p w:rsidR="00484AD7" w:rsidRPr="00447253" w:rsidRDefault="00484AD7" w:rsidP="00484AD7">
      <w:pPr>
        <w:autoSpaceDE w:val="0"/>
        <w:autoSpaceDN w:val="0"/>
        <w:adjustRightInd w:val="0"/>
        <w:spacing w:after="0" w:line="240" w:lineRule="auto"/>
        <w:jc w:val="both"/>
        <w:outlineLvl w:val="0"/>
        <w:rPr>
          <w:rFonts w:ascii="Courier New" w:hAnsi="Courier New" w:cs="Courier New"/>
          <w:sz w:val="20"/>
          <w:szCs w:val="20"/>
        </w:rPr>
      </w:pPr>
    </w:p>
    <w:p w:rsidR="00484AD7" w:rsidRPr="00447253" w:rsidRDefault="00484AD7" w:rsidP="00484AD7">
      <w:pPr>
        <w:autoSpaceDE w:val="0"/>
        <w:autoSpaceDN w:val="0"/>
        <w:adjustRightInd w:val="0"/>
        <w:spacing w:after="0" w:line="240" w:lineRule="auto"/>
        <w:ind w:firstLine="708"/>
        <w:jc w:val="both"/>
        <w:outlineLvl w:val="0"/>
        <w:rPr>
          <w:rFonts w:ascii="Courier New" w:hAnsi="Courier New" w:cs="Courier New"/>
          <w:sz w:val="20"/>
          <w:szCs w:val="20"/>
        </w:rPr>
      </w:pPr>
      <w:r w:rsidRPr="00447253">
        <w:rPr>
          <w:rFonts w:ascii="Times New Roman" w:hAnsi="Times New Roman" w:cs="Times New Roman"/>
          <w:sz w:val="28"/>
          <w:szCs w:val="20"/>
        </w:rPr>
        <w:t>Сведения о выданном разрешении на строительство:</w:t>
      </w:r>
      <w:r w:rsidRPr="00447253">
        <w:rPr>
          <w:rFonts w:ascii="Courier New" w:hAnsi="Courier New" w:cs="Courier New"/>
          <w:sz w:val="20"/>
          <w:szCs w:val="20"/>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both"/>
              <w:outlineLvl w:val="0"/>
              <w:rPr>
                <w:rFonts w:ascii="Courier New" w:hAnsi="Courier New" w:cs="Courier New"/>
                <w:sz w:val="20"/>
                <w:szCs w:val="20"/>
              </w:rPr>
            </w:pPr>
          </w:p>
        </w:tc>
      </w:tr>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both"/>
              <w:outlineLvl w:val="0"/>
              <w:rPr>
                <w:rFonts w:ascii="Courier New" w:hAnsi="Courier New" w:cs="Courier New"/>
                <w:sz w:val="20"/>
                <w:szCs w:val="20"/>
              </w:rPr>
            </w:pPr>
          </w:p>
        </w:tc>
      </w:tr>
      <w:tr w:rsidR="00484AD7" w:rsidRPr="00447253" w:rsidTr="00484AD7">
        <w:trPr>
          <w:trHeight w:val="108"/>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0"/>
                <w:szCs w:val="20"/>
              </w:rPr>
            </w:pPr>
            <w:r w:rsidRPr="00447253">
              <w:rPr>
                <w:rFonts w:ascii="Times New Roman" w:hAnsi="Times New Roman" w:cs="Times New Roman"/>
                <w:sz w:val="20"/>
                <w:szCs w:val="20"/>
              </w:rPr>
              <w:t>(номер, дата выдачи разрешения)</w:t>
            </w:r>
          </w:p>
        </w:tc>
      </w:tr>
    </w:tbl>
    <w:p w:rsidR="00484AD7" w:rsidRPr="00447253" w:rsidRDefault="00484AD7" w:rsidP="00484AD7">
      <w:pPr>
        <w:autoSpaceDE w:val="0"/>
        <w:autoSpaceDN w:val="0"/>
        <w:adjustRightInd w:val="0"/>
        <w:spacing w:after="0" w:line="240" w:lineRule="auto"/>
        <w:ind w:firstLine="708"/>
        <w:jc w:val="both"/>
        <w:outlineLvl w:val="0"/>
        <w:rPr>
          <w:rFonts w:ascii="Times New Roman" w:hAnsi="Times New Roman" w:cs="Times New Roman"/>
          <w:sz w:val="28"/>
          <w:szCs w:val="20"/>
        </w:rPr>
      </w:pPr>
      <w:r w:rsidRPr="00447253">
        <w:rPr>
          <w:rFonts w:ascii="Times New Roman" w:hAnsi="Times New Roman" w:cs="Times New Roman"/>
          <w:sz w:val="28"/>
          <w:szCs w:val="20"/>
        </w:rPr>
        <w:t>Наименование проведенных работ:</w:t>
      </w:r>
    </w:p>
    <w:p w:rsidR="00484AD7" w:rsidRPr="00447253" w:rsidRDefault="00484AD7" w:rsidP="00484AD7">
      <w:pPr>
        <w:autoSpaceDE w:val="0"/>
        <w:autoSpaceDN w:val="0"/>
        <w:adjustRightInd w:val="0"/>
        <w:spacing w:after="0" w:line="240" w:lineRule="auto"/>
        <w:jc w:val="both"/>
        <w:outlineLvl w:val="0"/>
        <w:rPr>
          <w:rFonts w:ascii="Times New Roman" w:hAnsi="Times New Roman" w:cs="Times New Roman"/>
          <w:sz w:val="28"/>
          <w:szCs w:val="20"/>
        </w:rPr>
      </w:pPr>
      <w:r w:rsidRPr="00447253">
        <w:rPr>
          <w:rFonts w:ascii="Times New Roman" w:hAnsi="Times New Roman" w:cs="Times New Roman"/>
          <w:sz w:val="28"/>
          <w:szCs w:val="20"/>
        </w:rPr>
        <w:t>1) основные работы по строительству объекта капитального строительства: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both"/>
              <w:outlineLvl w:val="0"/>
              <w:rPr>
                <w:rFonts w:ascii="Times New Roman" w:hAnsi="Times New Roman" w:cs="Times New Roman"/>
                <w:sz w:val="28"/>
                <w:szCs w:val="28"/>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r w:rsidRPr="00447253">
              <w:rPr>
                <w:rFonts w:ascii="Times New Roman" w:hAnsi="Times New Roman" w:cs="Times New Roman"/>
                <w:sz w:val="20"/>
                <w:szCs w:val="20"/>
              </w:rPr>
              <w:t>(наименование конструкций: монтаж фундамента,</w:t>
            </w:r>
          </w:p>
        </w:tc>
      </w:tr>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r w:rsidRPr="00447253">
              <w:rPr>
                <w:rFonts w:ascii="Times New Roman" w:hAnsi="Times New Roman" w:cs="Times New Roman"/>
                <w:sz w:val="20"/>
                <w:szCs w:val="20"/>
              </w:rPr>
              <w:t>возведение стен,</w:t>
            </w:r>
          </w:p>
        </w:tc>
      </w:tr>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r w:rsidRPr="00447253">
              <w:rPr>
                <w:rFonts w:ascii="Times New Roman" w:hAnsi="Times New Roman" w:cs="Times New Roman"/>
                <w:sz w:val="20"/>
                <w:szCs w:val="20"/>
              </w:rPr>
              <w:t>возведение кровли)</w:t>
            </w:r>
          </w:p>
        </w:tc>
      </w:tr>
    </w:tbl>
    <w:p w:rsidR="00484AD7" w:rsidRPr="00447253" w:rsidRDefault="00484AD7" w:rsidP="00484AD7">
      <w:pPr>
        <w:autoSpaceDE w:val="0"/>
        <w:autoSpaceDN w:val="0"/>
        <w:adjustRightInd w:val="0"/>
        <w:spacing w:after="0" w:line="240" w:lineRule="auto"/>
        <w:jc w:val="both"/>
        <w:outlineLvl w:val="0"/>
        <w:rPr>
          <w:rFonts w:ascii="Courier New" w:hAnsi="Courier New" w:cs="Courier New"/>
          <w:sz w:val="20"/>
          <w:szCs w:val="20"/>
        </w:rPr>
      </w:pPr>
    </w:p>
    <w:p w:rsidR="00484AD7" w:rsidRPr="00447253" w:rsidRDefault="00484AD7" w:rsidP="00484AD7">
      <w:pPr>
        <w:autoSpaceDE w:val="0"/>
        <w:autoSpaceDN w:val="0"/>
        <w:adjustRightInd w:val="0"/>
        <w:spacing w:after="0" w:line="240" w:lineRule="auto"/>
        <w:jc w:val="both"/>
        <w:outlineLvl w:val="0"/>
        <w:rPr>
          <w:rFonts w:ascii="Times New Roman" w:hAnsi="Times New Roman" w:cs="Times New Roman"/>
          <w:sz w:val="28"/>
          <w:szCs w:val="20"/>
        </w:rPr>
      </w:pPr>
      <w:r w:rsidRPr="00447253">
        <w:rPr>
          <w:rFonts w:ascii="Times New Roman" w:hAnsi="Times New Roman" w:cs="Times New Roman"/>
          <w:sz w:val="28"/>
          <w:szCs w:val="20"/>
        </w:rPr>
        <w:t>2) проведенные    работы   по   реконструкции   объекта    капитального строительства: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both"/>
              <w:outlineLvl w:val="0"/>
              <w:rPr>
                <w:rFonts w:ascii="Times New Roman" w:hAnsi="Times New Roman" w:cs="Times New Roman"/>
                <w:sz w:val="28"/>
                <w:szCs w:val="28"/>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r w:rsidRPr="00447253">
              <w:rPr>
                <w:rFonts w:ascii="Times New Roman" w:hAnsi="Times New Roman" w:cs="Times New Roman"/>
                <w:sz w:val="20"/>
                <w:szCs w:val="20"/>
              </w:rPr>
              <w:t>(наименование конструкций: монтаж фундамента,</w:t>
            </w:r>
          </w:p>
        </w:tc>
      </w:tr>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r w:rsidRPr="00447253">
              <w:rPr>
                <w:rFonts w:ascii="Times New Roman" w:hAnsi="Times New Roman" w:cs="Times New Roman"/>
                <w:sz w:val="20"/>
                <w:szCs w:val="20"/>
              </w:rPr>
              <w:t>возведение стен,</w:t>
            </w:r>
          </w:p>
        </w:tc>
      </w:tr>
      <w:tr w:rsidR="00484AD7" w:rsidRPr="00447253" w:rsidTr="00484AD7">
        <w:trPr>
          <w:trHeight w:val="397"/>
        </w:trPr>
        <w:tc>
          <w:tcPr>
            <w:tcW w:w="9344" w:type="dxa"/>
            <w:tcBorders>
              <w:bottom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p>
        </w:tc>
      </w:tr>
      <w:tr w:rsidR="00484AD7" w:rsidRPr="00447253" w:rsidTr="00484AD7">
        <w:trPr>
          <w:trHeight w:val="227"/>
        </w:trPr>
        <w:tc>
          <w:tcPr>
            <w:tcW w:w="9344" w:type="dxa"/>
            <w:tcBorders>
              <w:top w:val="single" w:sz="4" w:space="0" w:color="auto"/>
            </w:tcBorders>
          </w:tcPr>
          <w:p w:rsidR="00484AD7" w:rsidRPr="00447253" w:rsidRDefault="00484AD7" w:rsidP="00484AD7">
            <w:pPr>
              <w:autoSpaceDE w:val="0"/>
              <w:autoSpaceDN w:val="0"/>
              <w:adjustRightInd w:val="0"/>
              <w:jc w:val="center"/>
              <w:outlineLvl w:val="0"/>
              <w:rPr>
                <w:rFonts w:ascii="Times New Roman" w:hAnsi="Times New Roman" w:cs="Times New Roman"/>
                <w:sz w:val="28"/>
                <w:szCs w:val="28"/>
              </w:rPr>
            </w:pPr>
            <w:r w:rsidRPr="00447253">
              <w:rPr>
                <w:rFonts w:ascii="Times New Roman" w:hAnsi="Times New Roman" w:cs="Times New Roman"/>
                <w:sz w:val="20"/>
                <w:szCs w:val="20"/>
              </w:rPr>
              <w:t>возведение кровли)</w:t>
            </w:r>
          </w:p>
        </w:tc>
      </w:tr>
    </w:tbl>
    <w:p w:rsidR="00484AD7" w:rsidRPr="00447253" w:rsidRDefault="00484AD7" w:rsidP="00484AD7">
      <w:pPr>
        <w:autoSpaceDE w:val="0"/>
        <w:autoSpaceDN w:val="0"/>
        <w:adjustRightInd w:val="0"/>
        <w:spacing w:after="0" w:line="240" w:lineRule="auto"/>
        <w:jc w:val="both"/>
        <w:outlineLvl w:val="0"/>
        <w:rPr>
          <w:rFonts w:ascii="Times New Roman" w:hAnsi="Times New Roman" w:cs="Times New Roman"/>
          <w:sz w:val="28"/>
          <w:szCs w:val="20"/>
        </w:rPr>
      </w:pPr>
    </w:p>
    <w:p w:rsidR="00484AD7" w:rsidRPr="00447253" w:rsidRDefault="00484AD7" w:rsidP="00484AD7">
      <w:pPr>
        <w:autoSpaceDE w:val="0"/>
        <w:autoSpaceDN w:val="0"/>
        <w:adjustRightInd w:val="0"/>
        <w:spacing w:after="0" w:line="240" w:lineRule="auto"/>
        <w:ind w:firstLine="709"/>
        <w:jc w:val="both"/>
        <w:outlineLvl w:val="0"/>
        <w:rPr>
          <w:rFonts w:ascii="Times New Roman" w:hAnsi="Times New Roman" w:cs="Times New Roman"/>
          <w:sz w:val="28"/>
          <w:szCs w:val="20"/>
        </w:rPr>
      </w:pPr>
      <w:r w:rsidRPr="00447253">
        <w:rPr>
          <w:rFonts w:ascii="Times New Roman" w:hAnsi="Times New Roman" w:cs="Times New Roman"/>
          <w:sz w:val="28"/>
          <w:szCs w:val="20"/>
        </w:rPr>
        <w:t>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_____ кв. м и после сдачи объекта в эксплуатацию должна составлять _____ кв. м.</w:t>
      </w:r>
    </w:p>
    <w:p w:rsidR="00484AD7" w:rsidRPr="00447253" w:rsidRDefault="00484AD7" w:rsidP="00484AD7">
      <w:pPr>
        <w:autoSpaceDE w:val="0"/>
        <w:autoSpaceDN w:val="0"/>
        <w:adjustRightInd w:val="0"/>
        <w:spacing w:after="0" w:line="240" w:lineRule="auto"/>
        <w:ind w:firstLine="709"/>
        <w:jc w:val="both"/>
        <w:outlineLvl w:val="0"/>
        <w:rPr>
          <w:rFonts w:ascii="Courier New" w:hAnsi="Courier New" w:cs="Courier New"/>
          <w:sz w:val="20"/>
          <w:szCs w:val="20"/>
        </w:rPr>
      </w:pPr>
    </w:p>
    <w:p w:rsidR="00484AD7" w:rsidRPr="00447253" w:rsidRDefault="00484AD7" w:rsidP="00484AD7">
      <w:pPr>
        <w:autoSpaceDE w:val="0"/>
        <w:autoSpaceDN w:val="0"/>
        <w:adjustRightInd w:val="0"/>
        <w:spacing w:after="0" w:line="240" w:lineRule="auto"/>
        <w:ind w:firstLine="709"/>
        <w:jc w:val="both"/>
        <w:rPr>
          <w:rFonts w:ascii="Times New Roman" w:hAnsi="Times New Roman" w:cs="Times New Roman"/>
          <w:sz w:val="28"/>
          <w:szCs w:val="28"/>
        </w:rPr>
      </w:pPr>
      <w:r w:rsidRPr="00447253">
        <w:rPr>
          <w:rFonts w:ascii="Times New Roman" w:hAnsi="Times New Roman" w:cs="Times New Roman"/>
          <w:sz w:val="28"/>
          <w:szCs w:val="28"/>
        </w:rPr>
        <w:t xml:space="preserve">Мне разъяснено, что в соответствии с Федеральным </w:t>
      </w:r>
      <w:hyperlink r:id="rId28" w:history="1">
        <w:r w:rsidRPr="00447253">
          <w:rPr>
            <w:rFonts w:ascii="Times New Roman" w:hAnsi="Times New Roman" w:cs="Times New Roman"/>
            <w:sz w:val="28"/>
            <w:szCs w:val="28"/>
          </w:rPr>
          <w:t>законом</w:t>
        </w:r>
      </w:hyperlink>
      <w:r w:rsidRPr="00447253">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документы, указанные в </w:t>
      </w:r>
      <w:hyperlink w:anchor="Par26" w:history="1">
        <w:r w:rsidRPr="00447253">
          <w:rPr>
            <w:rFonts w:ascii="Times New Roman" w:hAnsi="Times New Roman" w:cs="Times New Roman"/>
            <w:sz w:val="28"/>
            <w:szCs w:val="28"/>
          </w:rPr>
          <w:t>части 3 пункта 5</w:t>
        </w:r>
      </w:hyperlink>
      <w:r w:rsidRPr="00447253">
        <w:rPr>
          <w:rFonts w:ascii="Times New Roman" w:hAnsi="Times New Roman" w:cs="Times New Roman"/>
          <w:sz w:val="28"/>
          <w:szCs w:val="28"/>
        </w:rPr>
        <w:t xml:space="preserve"> Положения, необязательны к предоставлению и могут быть получены Администрацией АГО самостоятельно. Вышеуказанные документы приобщаются мною по собственной инициативе.</w:t>
      </w:r>
    </w:p>
    <w:p w:rsidR="00484AD7" w:rsidRPr="00447253" w:rsidRDefault="00484AD7" w:rsidP="00484AD7">
      <w:pPr>
        <w:pStyle w:val="a3"/>
        <w:ind w:firstLine="709"/>
        <w:jc w:val="both"/>
        <w:rPr>
          <w:rFonts w:ascii="Times New Roman" w:hAnsi="Times New Roman" w:cs="Times New Roman"/>
          <w:sz w:val="28"/>
        </w:rPr>
      </w:pPr>
      <w:r w:rsidRPr="00447253">
        <w:rPr>
          <w:rFonts w:ascii="Times New Roman" w:hAnsi="Times New Roman" w:cs="Times New Roman"/>
          <w:sz w:val="28"/>
        </w:rPr>
        <w:t>Несу полную ответственность за подлинность и достоверность сведений, изложенных в настоящем заявлении и прилагаемых документах.</w:t>
      </w:r>
    </w:p>
    <w:p w:rsidR="00484AD7" w:rsidRPr="00447253" w:rsidRDefault="00484AD7" w:rsidP="00484AD7">
      <w:pPr>
        <w:pStyle w:val="a3"/>
        <w:ind w:firstLine="709"/>
        <w:jc w:val="both"/>
        <w:rPr>
          <w:rFonts w:ascii="Times New Roman" w:hAnsi="Times New Roman" w:cs="Times New Roman"/>
          <w:sz w:val="28"/>
        </w:rPr>
      </w:pPr>
      <w:r w:rsidRPr="00447253">
        <w:rPr>
          <w:rFonts w:ascii="Times New Roman" w:hAnsi="Times New Roman" w:cs="Times New Roman"/>
          <w:sz w:val="28"/>
        </w:rPr>
        <w:t>Я подтверждаю согласие на обработку персональных данных моих, моего супруга и разрешаю сбор, систематизацию, накопление, хранение, использование, обновление, изменение, передачу, блокирование, уничтожение указанных сведений с помощью средств автоматизации или без использования таковых в целях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484AD7" w:rsidRPr="00447253" w:rsidRDefault="00484AD7" w:rsidP="00484AD7">
      <w:pPr>
        <w:pStyle w:val="a3"/>
        <w:ind w:firstLine="709"/>
        <w:jc w:val="both"/>
        <w:rPr>
          <w:rFonts w:ascii="Times New Roman" w:hAnsi="Times New Roman" w:cs="Times New Roman"/>
          <w:sz w:val="28"/>
        </w:rPr>
      </w:pPr>
      <w:r w:rsidRPr="00447253">
        <w:rPr>
          <w:rFonts w:ascii="Times New Roman" w:hAnsi="Times New Roman" w:cs="Times New Roman"/>
          <w:sz w:val="28"/>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484AD7" w:rsidRPr="00447253" w:rsidRDefault="00484AD7" w:rsidP="00484AD7">
      <w:pPr>
        <w:autoSpaceDE w:val="0"/>
        <w:autoSpaceDN w:val="0"/>
        <w:spacing w:after="0" w:line="240" w:lineRule="auto"/>
        <w:jc w:val="both"/>
        <w:rPr>
          <w:rFonts w:ascii="Times New Roman" w:eastAsia="Times New Roman" w:hAnsi="Times New Roman" w:cs="Times New Roman"/>
          <w:sz w:val="28"/>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8818"/>
      </w:tblGrid>
      <w:tr w:rsidR="00484AD7" w:rsidRPr="00447253" w:rsidTr="00484AD7">
        <w:tc>
          <w:tcPr>
            <w:tcW w:w="418" w:type="dxa"/>
            <w:tcBorders>
              <w:top w:val="single" w:sz="4" w:space="0" w:color="auto"/>
              <w:left w:val="single" w:sz="4" w:space="0" w:color="auto"/>
              <w:bottom w:val="single" w:sz="4" w:space="0" w:color="auto"/>
              <w:right w:val="single" w:sz="4" w:space="0" w:color="auto"/>
            </w:tcBorders>
          </w:tcPr>
          <w:p w:rsidR="00484AD7" w:rsidRPr="00447253" w:rsidRDefault="00484AD7" w:rsidP="00484AD7">
            <w:pPr>
              <w:jc w:val="both"/>
              <w:rPr>
                <w:rFonts w:ascii="Times New Roman" w:hAnsi="Times New Roman"/>
                <w:b/>
                <w:sz w:val="28"/>
              </w:rPr>
            </w:pPr>
          </w:p>
        </w:tc>
        <w:tc>
          <w:tcPr>
            <w:tcW w:w="8818" w:type="dxa"/>
            <w:tcBorders>
              <w:left w:val="single" w:sz="4" w:space="0" w:color="auto"/>
            </w:tcBorders>
          </w:tcPr>
          <w:p w:rsidR="00484AD7" w:rsidRPr="00447253" w:rsidRDefault="00484AD7" w:rsidP="00484AD7">
            <w:pPr>
              <w:jc w:val="both"/>
              <w:rPr>
                <w:rFonts w:ascii="Times New Roman" w:hAnsi="Times New Roman"/>
                <w:sz w:val="28"/>
              </w:rPr>
            </w:pPr>
            <w:r w:rsidRPr="00447253">
              <w:rPr>
                <w:rFonts w:ascii="Times New Roman" w:hAnsi="Times New Roman"/>
                <w:sz w:val="28"/>
              </w:rPr>
              <w:t>Документы прошу выдать в Отделе архитектуры в приемное время</w:t>
            </w:r>
          </w:p>
        </w:tc>
      </w:tr>
      <w:tr w:rsidR="00484AD7" w:rsidRPr="00447253" w:rsidTr="00484AD7">
        <w:tc>
          <w:tcPr>
            <w:tcW w:w="418" w:type="dxa"/>
            <w:tcBorders>
              <w:top w:val="single" w:sz="4" w:space="0" w:color="auto"/>
              <w:bottom w:val="single" w:sz="4" w:space="0" w:color="auto"/>
            </w:tcBorders>
          </w:tcPr>
          <w:p w:rsidR="00484AD7" w:rsidRPr="00447253" w:rsidRDefault="00484AD7" w:rsidP="00484AD7">
            <w:pPr>
              <w:jc w:val="both"/>
              <w:rPr>
                <w:rFonts w:ascii="Times New Roman" w:hAnsi="Times New Roman"/>
                <w:sz w:val="28"/>
              </w:rPr>
            </w:pPr>
          </w:p>
        </w:tc>
        <w:tc>
          <w:tcPr>
            <w:tcW w:w="8818" w:type="dxa"/>
          </w:tcPr>
          <w:p w:rsidR="00484AD7" w:rsidRPr="00447253" w:rsidRDefault="00484AD7" w:rsidP="00484AD7">
            <w:pPr>
              <w:jc w:val="both"/>
              <w:rPr>
                <w:rFonts w:ascii="Times New Roman" w:hAnsi="Times New Roman"/>
                <w:sz w:val="28"/>
              </w:rPr>
            </w:pPr>
          </w:p>
        </w:tc>
      </w:tr>
      <w:tr w:rsidR="00484AD7" w:rsidRPr="00447253" w:rsidTr="00484AD7">
        <w:tc>
          <w:tcPr>
            <w:tcW w:w="418" w:type="dxa"/>
            <w:tcBorders>
              <w:top w:val="single" w:sz="4" w:space="0" w:color="auto"/>
              <w:left w:val="single" w:sz="4" w:space="0" w:color="auto"/>
              <w:bottom w:val="single" w:sz="4" w:space="0" w:color="auto"/>
              <w:right w:val="single" w:sz="4" w:space="0" w:color="auto"/>
            </w:tcBorders>
          </w:tcPr>
          <w:p w:rsidR="00484AD7" w:rsidRPr="00447253" w:rsidRDefault="00484AD7" w:rsidP="00484AD7">
            <w:pPr>
              <w:jc w:val="both"/>
              <w:rPr>
                <w:rFonts w:ascii="Times New Roman" w:hAnsi="Times New Roman"/>
                <w:sz w:val="28"/>
              </w:rPr>
            </w:pPr>
          </w:p>
        </w:tc>
        <w:tc>
          <w:tcPr>
            <w:tcW w:w="8818" w:type="dxa"/>
            <w:tcBorders>
              <w:left w:val="single" w:sz="4" w:space="0" w:color="auto"/>
            </w:tcBorders>
          </w:tcPr>
          <w:p w:rsidR="00484AD7" w:rsidRPr="00447253" w:rsidRDefault="00484AD7" w:rsidP="00484AD7">
            <w:pPr>
              <w:jc w:val="both"/>
              <w:rPr>
                <w:rFonts w:ascii="Times New Roman" w:hAnsi="Times New Roman"/>
                <w:sz w:val="28"/>
              </w:rPr>
            </w:pPr>
            <w:r w:rsidRPr="00447253">
              <w:rPr>
                <w:rFonts w:ascii="Times New Roman" w:hAnsi="Times New Roman"/>
                <w:sz w:val="28"/>
              </w:rPr>
              <w:t>Документы прошу отправить по почте</w:t>
            </w:r>
          </w:p>
        </w:tc>
      </w:tr>
    </w:tbl>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108"/>
        <w:gridCol w:w="2398"/>
      </w:tblGrid>
      <w:tr w:rsidR="00484AD7" w:rsidRPr="00447253" w:rsidTr="00484AD7">
        <w:tc>
          <w:tcPr>
            <w:tcW w:w="9344" w:type="dxa"/>
            <w:gridSpan w:val="3"/>
          </w:tcPr>
          <w:p w:rsidR="00484AD7" w:rsidRPr="00447253" w:rsidRDefault="00484AD7" w:rsidP="00484AD7">
            <w:pPr>
              <w:ind w:firstLine="709"/>
              <w:jc w:val="both"/>
              <w:rPr>
                <w:rFonts w:ascii="Times New Roman" w:eastAsia="Calibri" w:hAnsi="Times New Roman" w:cs="Times New Roman"/>
                <w:sz w:val="28"/>
                <w:szCs w:val="28"/>
              </w:rPr>
            </w:pPr>
          </w:p>
        </w:tc>
      </w:tr>
      <w:tr w:rsidR="00484AD7" w:rsidRPr="00447253" w:rsidTr="00484AD7">
        <w:trPr>
          <w:trHeight w:val="388"/>
        </w:trPr>
        <w:tc>
          <w:tcPr>
            <w:tcW w:w="1838" w:type="dxa"/>
          </w:tcPr>
          <w:p w:rsidR="00484AD7" w:rsidRPr="00447253" w:rsidRDefault="00484AD7" w:rsidP="00484AD7">
            <w:pPr>
              <w:jc w:val="center"/>
              <w:rPr>
                <w:rFonts w:ascii="Times New Roman" w:eastAsia="Calibri" w:hAnsi="Times New Roman" w:cs="Times New Roman"/>
                <w:sz w:val="24"/>
                <w:szCs w:val="24"/>
              </w:rPr>
            </w:pPr>
            <w:r w:rsidRPr="00447253">
              <w:rPr>
                <w:rFonts w:ascii="Times New Roman" w:eastAsia="Calibri" w:hAnsi="Times New Roman" w:cs="Times New Roman"/>
                <w:sz w:val="28"/>
                <w:szCs w:val="28"/>
              </w:rPr>
              <w:t>Приложение:</w:t>
            </w:r>
          </w:p>
        </w:tc>
        <w:tc>
          <w:tcPr>
            <w:tcW w:w="5108" w:type="dxa"/>
          </w:tcPr>
          <w:p w:rsidR="00484AD7" w:rsidRPr="00447253" w:rsidRDefault="00484AD7" w:rsidP="00484AD7">
            <w:pPr>
              <w:jc w:val="both"/>
              <w:rPr>
                <w:rFonts w:ascii="Times New Roman" w:eastAsia="Calibri" w:hAnsi="Times New Roman" w:cs="Times New Roman"/>
                <w:sz w:val="28"/>
                <w:szCs w:val="28"/>
              </w:rPr>
            </w:pPr>
            <w:r w:rsidRPr="00447253">
              <w:rPr>
                <w:rFonts w:ascii="Times New Roman" w:eastAsia="Calibri" w:hAnsi="Times New Roman" w:cs="Times New Roman"/>
                <w:sz w:val="28"/>
                <w:szCs w:val="28"/>
              </w:rPr>
              <w:t>1. _________________________________</w:t>
            </w:r>
          </w:p>
        </w:tc>
        <w:tc>
          <w:tcPr>
            <w:tcW w:w="2398" w:type="dxa"/>
            <w:tcBorders>
              <w:left w:val="nil"/>
            </w:tcBorders>
          </w:tcPr>
          <w:p w:rsidR="00484AD7" w:rsidRPr="00447253" w:rsidRDefault="00484AD7" w:rsidP="00484AD7">
            <w:pPr>
              <w:jc w:val="both"/>
              <w:rPr>
                <w:rFonts w:ascii="Times New Roman" w:eastAsia="Calibri" w:hAnsi="Times New Roman" w:cs="Times New Roman"/>
                <w:sz w:val="28"/>
                <w:szCs w:val="28"/>
              </w:rPr>
            </w:pPr>
            <w:r w:rsidRPr="00447253">
              <w:rPr>
                <w:rFonts w:ascii="Times New Roman" w:eastAsia="Calibri" w:hAnsi="Times New Roman" w:cs="Times New Roman"/>
                <w:sz w:val="28"/>
                <w:szCs w:val="28"/>
              </w:rPr>
              <w:t>на ___ л. в ___ экз.</w:t>
            </w:r>
          </w:p>
        </w:tc>
      </w:tr>
      <w:tr w:rsidR="00484AD7" w:rsidRPr="00447253" w:rsidTr="00484AD7">
        <w:trPr>
          <w:trHeight w:val="265"/>
        </w:trPr>
        <w:tc>
          <w:tcPr>
            <w:tcW w:w="1838" w:type="dxa"/>
          </w:tcPr>
          <w:p w:rsidR="00484AD7" w:rsidRPr="00447253" w:rsidRDefault="00484AD7" w:rsidP="00484AD7">
            <w:pPr>
              <w:jc w:val="center"/>
              <w:rPr>
                <w:rFonts w:ascii="Times New Roman" w:eastAsia="Calibri" w:hAnsi="Times New Roman" w:cs="Times New Roman"/>
                <w:sz w:val="28"/>
                <w:szCs w:val="28"/>
              </w:rPr>
            </w:pPr>
          </w:p>
        </w:tc>
        <w:tc>
          <w:tcPr>
            <w:tcW w:w="5108" w:type="dxa"/>
          </w:tcPr>
          <w:p w:rsidR="00484AD7" w:rsidRPr="00447253" w:rsidRDefault="00484AD7" w:rsidP="00484AD7">
            <w:pPr>
              <w:jc w:val="center"/>
              <w:rPr>
                <w:rFonts w:ascii="Times New Roman" w:eastAsia="Calibri" w:hAnsi="Times New Roman" w:cs="Times New Roman"/>
                <w:sz w:val="28"/>
                <w:szCs w:val="28"/>
              </w:rPr>
            </w:pPr>
            <w:r w:rsidRPr="00447253">
              <w:rPr>
                <w:rFonts w:ascii="Times New Roman" w:eastAsia="Calibri" w:hAnsi="Times New Roman" w:cs="Times New Roman"/>
                <w:sz w:val="20"/>
                <w:szCs w:val="28"/>
              </w:rPr>
              <w:t>(наименование документа)</w:t>
            </w:r>
          </w:p>
        </w:tc>
        <w:tc>
          <w:tcPr>
            <w:tcW w:w="2398" w:type="dxa"/>
            <w:tcBorders>
              <w:left w:val="nil"/>
            </w:tcBorders>
          </w:tcPr>
          <w:p w:rsidR="00484AD7" w:rsidRPr="00447253" w:rsidRDefault="00484AD7" w:rsidP="00484AD7">
            <w:pPr>
              <w:jc w:val="both"/>
              <w:rPr>
                <w:rFonts w:ascii="Times New Roman" w:eastAsia="Calibri" w:hAnsi="Times New Roman" w:cs="Times New Roman"/>
                <w:sz w:val="28"/>
                <w:szCs w:val="28"/>
              </w:rPr>
            </w:pPr>
          </w:p>
        </w:tc>
      </w:tr>
      <w:tr w:rsidR="00484AD7" w:rsidRPr="00447253" w:rsidTr="00484AD7">
        <w:trPr>
          <w:trHeight w:val="407"/>
        </w:trPr>
        <w:tc>
          <w:tcPr>
            <w:tcW w:w="1838" w:type="dxa"/>
          </w:tcPr>
          <w:p w:rsidR="00484AD7" w:rsidRPr="00447253" w:rsidRDefault="00484AD7" w:rsidP="00484AD7">
            <w:pPr>
              <w:jc w:val="center"/>
              <w:rPr>
                <w:rFonts w:ascii="Times New Roman" w:eastAsia="Calibri" w:hAnsi="Times New Roman" w:cs="Times New Roman"/>
                <w:sz w:val="28"/>
                <w:szCs w:val="28"/>
              </w:rPr>
            </w:pPr>
          </w:p>
        </w:tc>
        <w:tc>
          <w:tcPr>
            <w:tcW w:w="5108" w:type="dxa"/>
          </w:tcPr>
          <w:p w:rsidR="00484AD7" w:rsidRPr="00447253" w:rsidRDefault="00484AD7" w:rsidP="00484AD7">
            <w:pPr>
              <w:jc w:val="both"/>
              <w:rPr>
                <w:rFonts w:ascii="Times New Roman" w:eastAsia="Calibri" w:hAnsi="Times New Roman" w:cs="Times New Roman"/>
                <w:sz w:val="28"/>
                <w:szCs w:val="28"/>
              </w:rPr>
            </w:pPr>
            <w:r w:rsidRPr="00447253">
              <w:rPr>
                <w:rFonts w:ascii="Times New Roman" w:eastAsia="Calibri" w:hAnsi="Times New Roman" w:cs="Times New Roman"/>
                <w:sz w:val="28"/>
                <w:szCs w:val="28"/>
              </w:rPr>
              <w:t>2. _________________________________</w:t>
            </w:r>
          </w:p>
        </w:tc>
        <w:tc>
          <w:tcPr>
            <w:tcW w:w="2398" w:type="dxa"/>
            <w:tcBorders>
              <w:left w:val="nil"/>
            </w:tcBorders>
          </w:tcPr>
          <w:p w:rsidR="00484AD7" w:rsidRPr="00447253" w:rsidRDefault="00484AD7" w:rsidP="00484AD7">
            <w:pPr>
              <w:jc w:val="both"/>
              <w:rPr>
                <w:rFonts w:ascii="Times New Roman" w:eastAsia="Calibri" w:hAnsi="Times New Roman" w:cs="Times New Roman"/>
                <w:sz w:val="28"/>
                <w:szCs w:val="28"/>
              </w:rPr>
            </w:pPr>
            <w:r w:rsidRPr="00447253">
              <w:rPr>
                <w:rFonts w:ascii="Times New Roman" w:eastAsia="Calibri" w:hAnsi="Times New Roman" w:cs="Times New Roman"/>
                <w:sz w:val="28"/>
                <w:szCs w:val="28"/>
              </w:rPr>
              <w:t>на ___ л. в ___ экз.</w:t>
            </w:r>
          </w:p>
        </w:tc>
      </w:tr>
      <w:tr w:rsidR="00484AD7" w:rsidRPr="00447253" w:rsidTr="00484AD7">
        <w:trPr>
          <w:trHeight w:val="278"/>
        </w:trPr>
        <w:tc>
          <w:tcPr>
            <w:tcW w:w="1838" w:type="dxa"/>
          </w:tcPr>
          <w:p w:rsidR="00484AD7" w:rsidRPr="00447253" w:rsidRDefault="00484AD7" w:rsidP="00484AD7">
            <w:pPr>
              <w:jc w:val="center"/>
              <w:rPr>
                <w:rFonts w:ascii="Times New Roman" w:eastAsia="Calibri" w:hAnsi="Times New Roman" w:cs="Times New Roman"/>
                <w:sz w:val="28"/>
                <w:szCs w:val="28"/>
              </w:rPr>
            </w:pPr>
          </w:p>
        </w:tc>
        <w:tc>
          <w:tcPr>
            <w:tcW w:w="5108" w:type="dxa"/>
          </w:tcPr>
          <w:p w:rsidR="00484AD7" w:rsidRPr="00447253" w:rsidRDefault="00484AD7" w:rsidP="00484AD7">
            <w:pPr>
              <w:jc w:val="center"/>
              <w:rPr>
                <w:rFonts w:ascii="Times New Roman" w:eastAsia="Calibri" w:hAnsi="Times New Roman" w:cs="Times New Roman"/>
                <w:sz w:val="28"/>
                <w:szCs w:val="28"/>
              </w:rPr>
            </w:pPr>
            <w:r w:rsidRPr="00447253">
              <w:rPr>
                <w:rFonts w:ascii="Times New Roman" w:eastAsia="Calibri" w:hAnsi="Times New Roman" w:cs="Times New Roman"/>
                <w:sz w:val="20"/>
                <w:szCs w:val="28"/>
              </w:rPr>
              <w:t>(наименование документа)</w:t>
            </w:r>
          </w:p>
        </w:tc>
        <w:tc>
          <w:tcPr>
            <w:tcW w:w="2398" w:type="dxa"/>
            <w:tcBorders>
              <w:left w:val="nil"/>
            </w:tcBorders>
          </w:tcPr>
          <w:p w:rsidR="00484AD7" w:rsidRPr="00447253" w:rsidRDefault="00484AD7" w:rsidP="00484AD7">
            <w:pPr>
              <w:jc w:val="both"/>
              <w:rPr>
                <w:rFonts w:ascii="Times New Roman" w:eastAsia="Calibri" w:hAnsi="Times New Roman" w:cs="Times New Roman"/>
                <w:sz w:val="28"/>
                <w:szCs w:val="28"/>
              </w:rPr>
            </w:pPr>
          </w:p>
        </w:tc>
      </w:tr>
      <w:tr w:rsidR="00484AD7" w:rsidRPr="00447253" w:rsidTr="00484AD7">
        <w:trPr>
          <w:trHeight w:val="278"/>
        </w:trPr>
        <w:tc>
          <w:tcPr>
            <w:tcW w:w="1838" w:type="dxa"/>
          </w:tcPr>
          <w:p w:rsidR="00484AD7" w:rsidRPr="00447253" w:rsidRDefault="00484AD7" w:rsidP="00484AD7">
            <w:pPr>
              <w:jc w:val="center"/>
              <w:rPr>
                <w:rFonts w:ascii="Times New Roman" w:eastAsia="Calibri" w:hAnsi="Times New Roman" w:cs="Times New Roman"/>
                <w:sz w:val="28"/>
                <w:szCs w:val="28"/>
              </w:rPr>
            </w:pPr>
          </w:p>
        </w:tc>
        <w:tc>
          <w:tcPr>
            <w:tcW w:w="5108" w:type="dxa"/>
          </w:tcPr>
          <w:p w:rsidR="00484AD7" w:rsidRPr="00447253" w:rsidRDefault="00484AD7" w:rsidP="00484AD7">
            <w:pPr>
              <w:jc w:val="both"/>
              <w:rPr>
                <w:rFonts w:ascii="Times New Roman" w:eastAsia="Calibri" w:hAnsi="Times New Roman" w:cs="Times New Roman"/>
                <w:sz w:val="28"/>
                <w:szCs w:val="28"/>
              </w:rPr>
            </w:pPr>
            <w:r w:rsidRPr="00447253">
              <w:rPr>
                <w:rFonts w:ascii="Times New Roman" w:eastAsia="Calibri" w:hAnsi="Times New Roman" w:cs="Times New Roman"/>
                <w:sz w:val="28"/>
                <w:szCs w:val="28"/>
              </w:rPr>
              <w:t>3. _________________________________</w:t>
            </w:r>
          </w:p>
        </w:tc>
        <w:tc>
          <w:tcPr>
            <w:tcW w:w="2398" w:type="dxa"/>
            <w:tcBorders>
              <w:left w:val="nil"/>
            </w:tcBorders>
          </w:tcPr>
          <w:p w:rsidR="00484AD7" w:rsidRPr="00447253" w:rsidRDefault="00484AD7" w:rsidP="00484AD7">
            <w:pPr>
              <w:jc w:val="both"/>
              <w:rPr>
                <w:rFonts w:ascii="Times New Roman" w:eastAsia="Calibri" w:hAnsi="Times New Roman" w:cs="Times New Roman"/>
                <w:sz w:val="28"/>
                <w:szCs w:val="28"/>
              </w:rPr>
            </w:pPr>
            <w:r w:rsidRPr="00447253">
              <w:rPr>
                <w:rFonts w:ascii="Times New Roman" w:eastAsia="Calibri" w:hAnsi="Times New Roman" w:cs="Times New Roman"/>
                <w:sz w:val="28"/>
                <w:szCs w:val="28"/>
              </w:rPr>
              <w:t>на ___ л. в ___ экз.</w:t>
            </w:r>
          </w:p>
        </w:tc>
      </w:tr>
      <w:tr w:rsidR="00484AD7" w:rsidRPr="00447253" w:rsidTr="00484AD7">
        <w:trPr>
          <w:trHeight w:val="278"/>
        </w:trPr>
        <w:tc>
          <w:tcPr>
            <w:tcW w:w="1838" w:type="dxa"/>
          </w:tcPr>
          <w:p w:rsidR="00484AD7" w:rsidRPr="00447253" w:rsidRDefault="00484AD7" w:rsidP="00484AD7">
            <w:pPr>
              <w:jc w:val="center"/>
              <w:rPr>
                <w:rFonts w:ascii="Times New Roman" w:eastAsia="Calibri" w:hAnsi="Times New Roman" w:cs="Times New Roman"/>
                <w:sz w:val="28"/>
                <w:szCs w:val="28"/>
              </w:rPr>
            </w:pPr>
          </w:p>
        </w:tc>
        <w:tc>
          <w:tcPr>
            <w:tcW w:w="5108" w:type="dxa"/>
          </w:tcPr>
          <w:p w:rsidR="00484AD7" w:rsidRPr="00447253" w:rsidRDefault="00484AD7" w:rsidP="00484AD7">
            <w:pPr>
              <w:jc w:val="center"/>
              <w:rPr>
                <w:rFonts w:ascii="Times New Roman" w:eastAsia="Calibri" w:hAnsi="Times New Roman" w:cs="Times New Roman"/>
                <w:sz w:val="28"/>
                <w:szCs w:val="28"/>
              </w:rPr>
            </w:pPr>
            <w:r w:rsidRPr="00447253">
              <w:rPr>
                <w:rFonts w:ascii="Times New Roman" w:eastAsia="Calibri" w:hAnsi="Times New Roman" w:cs="Times New Roman"/>
                <w:sz w:val="20"/>
                <w:szCs w:val="28"/>
              </w:rPr>
              <w:t>(наименование документа)</w:t>
            </w:r>
          </w:p>
        </w:tc>
        <w:tc>
          <w:tcPr>
            <w:tcW w:w="2398" w:type="dxa"/>
            <w:tcBorders>
              <w:left w:val="nil"/>
            </w:tcBorders>
          </w:tcPr>
          <w:p w:rsidR="00484AD7" w:rsidRPr="00447253" w:rsidRDefault="00484AD7" w:rsidP="00484AD7">
            <w:pPr>
              <w:jc w:val="both"/>
              <w:rPr>
                <w:rFonts w:ascii="Times New Roman" w:eastAsia="Calibri" w:hAnsi="Times New Roman" w:cs="Times New Roman"/>
                <w:sz w:val="28"/>
                <w:szCs w:val="28"/>
              </w:rPr>
            </w:pPr>
          </w:p>
        </w:tc>
      </w:tr>
      <w:tr w:rsidR="00484AD7" w:rsidRPr="00447253" w:rsidTr="00484AD7">
        <w:trPr>
          <w:trHeight w:val="693"/>
        </w:trPr>
        <w:tc>
          <w:tcPr>
            <w:tcW w:w="1838" w:type="dxa"/>
          </w:tcPr>
          <w:p w:rsidR="00484AD7" w:rsidRPr="00447253" w:rsidRDefault="00484AD7" w:rsidP="00484AD7">
            <w:pPr>
              <w:jc w:val="center"/>
              <w:rPr>
                <w:rFonts w:ascii="Times New Roman" w:eastAsia="Calibri" w:hAnsi="Times New Roman" w:cs="Times New Roman"/>
                <w:sz w:val="28"/>
                <w:szCs w:val="28"/>
              </w:rPr>
            </w:pPr>
          </w:p>
        </w:tc>
        <w:tc>
          <w:tcPr>
            <w:tcW w:w="5108" w:type="dxa"/>
          </w:tcPr>
          <w:p w:rsidR="00484AD7" w:rsidRPr="00447253" w:rsidRDefault="00484AD7" w:rsidP="00484AD7">
            <w:pPr>
              <w:jc w:val="center"/>
              <w:rPr>
                <w:rFonts w:ascii="Times New Roman" w:eastAsia="Calibri" w:hAnsi="Times New Roman" w:cs="Times New Roman"/>
                <w:sz w:val="28"/>
                <w:szCs w:val="28"/>
              </w:rPr>
            </w:pPr>
          </w:p>
        </w:tc>
        <w:tc>
          <w:tcPr>
            <w:tcW w:w="2398" w:type="dxa"/>
            <w:tcBorders>
              <w:left w:val="nil"/>
            </w:tcBorders>
          </w:tcPr>
          <w:p w:rsidR="00484AD7" w:rsidRPr="00447253" w:rsidRDefault="00484AD7" w:rsidP="00484AD7">
            <w:pPr>
              <w:jc w:val="both"/>
              <w:rPr>
                <w:rFonts w:ascii="Times New Roman" w:eastAsia="Calibri" w:hAnsi="Times New Roman" w:cs="Times New Roman"/>
                <w:sz w:val="28"/>
                <w:szCs w:val="28"/>
              </w:rPr>
            </w:pPr>
          </w:p>
        </w:tc>
      </w:tr>
    </w:tbl>
    <w:tbl>
      <w:tblPr>
        <w:tblW w:w="9617" w:type="dxa"/>
        <w:jc w:val="center"/>
        <w:tblLook w:val="04A0" w:firstRow="1" w:lastRow="0" w:firstColumn="1" w:lastColumn="0" w:noHBand="0" w:noVBand="1"/>
      </w:tblPr>
      <w:tblGrid>
        <w:gridCol w:w="5416"/>
        <w:gridCol w:w="1701"/>
        <w:gridCol w:w="2500"/>
      </w:tblGrid>
      <w:tr w:rsidR="00484AD7" w:rsidRPr="00447253" w:rsidTr="00484AD7">
        <w:trPr>
          <w:jc w:val="center"/>
        </w:trPr>
        <w:tc>
          <w:tcPr>
            <w:tcW w:w="5416" w:type="dxa"/>
            <w:shd w:val="clear" w:color="auto" w:fill="auto"/>
          </w:tcPr>
          <w:p w:rsidR="00484AD7" w:rsidRPr="00447253" w:rsidRDefault="00484AD7" w:rsidP="00484AD7">
            <w:pPr>
              <w:spacing w:after="0" w:line="240" w:lineRule="auto"/>
              <w:rPr>
                <w:rFonts w:ascii="Times New Roman" w:eastAsia="Calibri" w:hAnsi="Times New Roman" w:cs="Times New Roman"/>
                <w:sz w:val="28"/>
                <w:szCs w:val="28"/>
              </w:rPr>
            </w:pPr>
            <w:r w:rsidRPr="00447253">
              <w:rPr>
                <w:rFonts w:ascii="Times New Roman" w:eastAsia="Calibri" w:hAnsi="Times New Roman" w:cs="Times New Roman"/>
                <w:sz w:val="28"/>
                <w:szCs w:val="28"/>
              </w:rPr>
              <w:t xml:space="preserve">______________________________    </w:t>
            </w:r>
          </w:p>
        </w:tc>
        <w:tc>
          <w:tcPr>
            <w:tcW w:w="1701" w:type="dxa"/>
            <w:shd w:val="clear" w:color="auto" w:fill="auto"/>
          </w:tcPr>
          <w:p w:rsidR="00484AD7" w:rsidRPr="00447253" w:rsidRDefault="00484AD7" w:rsidP="00484AD7">
            <w:pPr>
              <w:spacing w:after="0" w:line="240" w:lineRule="auto"/>
              <w:rPr>
                <w:rFonts w:ascii="Times New Roman" w:eastAsia="Calibri" w:hAnsi="Times New Roman" w:cs="Times New Roman"/>
                <w:sz w:val="28"/>
                <w:szCs w:val="28"/>
              </w:rPr>
            </w:pPr>
            <w:r w:rsidRPr="00447253">
              <w:rPr>
                <w:rFonts w:ascii="Times New Roman" w:eastAsia="Calibri" w:hAnsi="Times New Roman" w:cs="Times New Roman"/>
                <w:sz w:val="28"/>
                <w:szCs w:val="28"/>
              </w:rPr>
              <w:t xml:space="preserve"> __________</w:t>
            </w:r>
          </w:p>
        </w:tc>
        <w:tc>
          <w:tcPr>
            <w:tcW w:w="2500" w:type="dxa"/>
            <w:shd w:val="clear" w:color="auto" w:fill="auto"/>
          </w:tcPr>
          <w:p w:rsidR="00484AD7" w:rsidRPr="00447253" w:rsidRDefault="00484AD7" w:rsidP="00484AD7">
            <w:pPr>
              <w:spacing w:after="0" w:line="240" w:lineRule="auto"/>
              <w:rPr>
                <w:rFonts w:ascii="Times New Roman" w:eastAsia="Calibri" w:hAnsi="Times New Roman" w:cs="Times New Roman"/>
                <w:sz w:val="28"/>
                <w:szCs w:val="28"/>
              </w:rPr>
            </w:pPr>
            <w:r w:rsidRPr="00447253">
              <w:rPr>
                <w:rFonts w:ascii="Times New Roman" w:eastAsia="Calibri" w:hAnsi="Times New Roman" w:cs="Times New Roman"/>
                <w:sz w:val="28"/>
                <w:szCs w:val="28"/>
              </w:rPr>
              <w:t xml:space="preserve"> _______________</w:t>
            </w:r>
          </w:p>
        </w:tc>
      </w:tr>
      <w:tr w:rsidR="00484AD7" w:rsidRPr="00447253" w:rsidTr="00484AD7">
        <w:trPr>
          <w:jc w:val="center"/>
        </w:trPr>
        <w:tc>
          <w:tcPr>
            <w:tcW w:w="5416" w:type="dxa"/>
            <w:shd w:val="clear" w:color="auto" w:fill="auto"/>
          </w:tcPr>
          <w:p w:rsidR="00484AD7" w:rsidRPr="00447253" w:rsidRDefault="00484AD7" w:rsidP="00484AD7">
            <w:pPr>
              <w:spacing w:after="0" w:line="240" w:lineRule="auto"/>
              <w:rPr>
                <w:rFonts w:ascii="Times New Roman" w:eastAsia="Calibri" w:hAnsi="Times New Roman" w:cs="Times New Roman"/>
                <w:sz w:val="20"/>
                <w:szCs w:val="20"/>
              </w:rPr>
            </w:pPr>
            <w:r w:rsidRPr="00447253">
              <w:rPr>
                <w:rFonts w:ascii="Times New Roman" w:eastAsia="Calibri" w:hAnsi="Times New Roman" w:cs="Times New Roman"/>
                <w:sz w:val="20"/>
                <w:szCs w:val="20"/>
              </w:rPr>
              <w:t xml:space="preserve">      (наименование должности руководителя)</w:t>
            </w:r>
            <w:r w:rsidRPr="00447253">
              <w:rPr>
                <w:rFonts w:ascii="Times New Roman" w:eastAsia="Calibri" w:hAnsi="Times New Roman" w:cs="Times New Roman"/>
                <w:sz w:val="20"/>
                <w:szCs w:val="20"/>
                <w:vertAlign w:val="superscript"/>
              </w:rPr>
              <w:t>2</w:t>
            </w:r>
          </w:p>
        </w:tc>
        <w:tc>
          <w:tcPr>
            <w:tcW w:w="1701" w:type="dxa"/>
            <w:shd w:val="clear" w:color="auto" w:fill="auto"/>
          </w:tcPr>
          <w:p w:rsidR="00484AD7" w:rsidRPr="00447253" w:rsidRDefault="00484AD7" w:rsidP="00484AD7">
            <w:pPr>
              <w:spacing w:after="0" w:line="240" w:lineRule="auto"/>
              <w:rPr>
                <w:rFonts w:ascii="Times New Roman" w:eastAsia="Calibri" w:hAnsi="Times New Roman" w:cs="Times New Roman"/>
                <w:sz w:val="20"/>
                <w:szCs w:val="20"/>
              </w:rPr>
            </w:pPr>
            <w:r w:rsidRPr="00447253">
              <w:rPr>
                <w:rFonts w:ascii="Times New Roman" w:eastAsia="Calibri" w:hAnsi="Times New Roman" w:cs="Times New Roman"/>
                <w:sz w:val="20"/>
                <w:szCs w:val="20"/>
              </w:rPr>
              <w:t xml:space="preserve">     (подпись)</w:t>
            </w:r>
          </w:p>
        </w:tc>
        <w:tc>
          <w:tcPr>
            <w:tcW w:w="2500" w:type="dxa"/>
            <w:shd w:val="clear" w:color="auto" w:fill="auto"/>
          </w:tcPr>
          <w:p w:rsidR="00484AD7" w:rsidRPr="00447253" w:rsidRDefault="00484AD7" w:rsidP="00484AD7">
            <w:pPr>
              <w:spacing w:after="0" w:line="240" w:lineRule="auto"/>
              <w:jc w:val="center"/>
              <w:rPr>
                <w:rFonts w:ascii="Times New Roman" w:eastAsia="Calibri" w:hAnsi="Times New Roman" w:cs="Times New Roman"/>
                <w:sz w:val="20"/>
                <w:szCs w:val="20"/>
              </w:rPr>
            </w:pPr>
            <w:r w:rsidRPr="00447253">
              <w:rPr>
                <w:rFonts w:ascii="Times New Roman" w:eastAsia="Calibri" w:hAnsi="Times New Roman" w:cs="Times New Roman"/>
                <w:sz w:val="20"/>
                <w:szCs w:val="20"/>
              </w:rPr>
              <w:t>(расшифровка подписи)</w:t>
            </w:r>
          </w:p>
        </w:tc>
      </w:tr>
    </w:tbl>
    <w:p w:rsidR="00484AD7" w:rsidRPr="00447253" w:rsidRDefault="00484AD7" w:rsidP="00484AD7">
      <w:pPr>
        <w:tabs>
          <w:tab w:val="left" w:pos="4005"/>
        </w:tabs>
        <w:spacing w:after="0" w:line="240" w:lineRule="auto"/>
        <w:rPr>
          <w:rFonts w:ascii="Times New Roman" w:eastAsia="Calibri" w:hAnsi="Times New Roman" w:cs="Times New Roman"/>
          <w:sz w:val="20"/>
          <w:szCs w:val="20"/>
        </w:rPr>
      </w:pPr>
    </w:p>
    <w:p w:rsidR="00484AD7" w:rsidRPr="00447253" w:rsidRDefault="00484AD7" w:rsidP="00484AD7">
      <w:pPr>
        <w:tabs>
          <w:tab w:val="left" w:pos="4005"/>
        </w:tabs>
        <w:spacing w:after="0" w:line="240" w:lineRule="auto"/>
        <w:rPr>
          <w:rFonts w:ascii="Times New Roman" w:eastAsia="Calibri" w:hAnsi="Times New Roman" w:cs="Times New Roman"/>
          <w:sz w:val="20"/>
          <w:szCs w:val="20"/>
        </w:rPr>
      </w:pPr>
      <w:r w:rsidRPr="00447253">
        <w:rPr>
          <w:rFonts w:ascii="Times New Roman" w:eastAsia="Calibri" w:hAnsi="Times New Roman" w:cs="Times New Roman"/>
          <w:sz w:val="20"/>
          <w:szCs w:val="20"/>
        </w:rPr>
        <w:tab/>
      </w:r>
    </w:p>
    <w:p w:rsidR="00484AD7" w:rsidRPr="00447253" w:rsidRDefault="00484AD7" w:rsidP="00484AD7">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8" w:name="Par83"/>
      <w:bookmarkEnd w:id="18"/>
      <w:r w:rsidRPr="00447253">
        <w:rPr>
          <w:rFonts w:ascii="Times New Roman" w:eastAsia="Times New Roman" w:hAnsi="Times New Roman" w:cs="Times New Roman"/>
          <w:sz w:val="24"/>
          <w:szCs w:val="24"/>
          <w:lang w:eastAsia="ru-RU"/>
        </w:rPr>
        <w:t>"____" _________________ г.           М.П.</w:t>
      </w:r>
    </w:p>
    <w:p w:rsidR="00484AD7" w:rsidRPr="00447253" w:rsidRDefault="00484AD7" w:rsidP="00484AD7">
      <w:pPr>
        <w:autoSpaceDE w:val="0"/>
        <w:autoSpaceDN w:val="0"/>
        <w:adjustRightInd w:val="0"/>
        <w:spacing w:before="280" w:after="0" w:line="240" w:lineRule="auto"/>
        <w:ind w:firstLine="540"/>
        <w:jc w:val="both"/>
        <w:rPr>
          <w:rFonts w:ascii="Times New Roman" w:hAnsi="Times New Roman" w:cs="Times New Roman"/>
          <w:sz w:val="28"/>
          <w:szCs w:val="28"/>
        </w:rPr>
      </w:pPr>
    </w:p>
    <w:p w:rsidR="00484AD7" w:rsidRDefault="00484AD7"/>
    <w:sectPr w:rsidR="00484AD7" w:rsidSect="00484AD7">
      <w:pgSz w:w="11906" w:h="16838"/>
      <w:pgMar w:top="992"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D7" w:rsidRDefault="00484AD7" w:rsidP="00484AD7">
      <w:pPr>
        <w:spacing w:after="0" w:line="240" w:lineRule="auto"/>
      </w:pPr>
      <w:r>
        <w:separator/>
      </w:r>
    </w:p>
  </w:endnote>
  <w:endnote w:type="continuationSeparator" w:id="0">
    <w:p w:rsidR="00484AD7" w:rsidRDefault="00484AD7" w:rsidP="0048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D7" w:rsidRDefault="00484AD7" w:rsidP="00484AD7">
      <w:pPr>
        <w:spacing w:after="0" w:line="240" w:lineRule="auto"/>
      </w:pPr>
      <w:r>
        <w:separator/>
      </w:r>
    </w:p>
  </w:footnote>
  <w:footnote w:type="continuationSeparator" w:id="0">
    <w:p w:rsidR="00484AD7" w:rsidRDefault="00484AD7" w:rsidP="00484AD7">
      <w:pPr>
        <w:spacing w:after="0" w:line="240" w:lineRule="auto"/>
      </w:pPr>
      <w:r>
        <w:continuationSeparator/>
      </w:r>
    </w:p>
  </w:footnote>
  <w:footnote w:id="1">
    <w:p w:rsidR="00484AD7" w:rsidRDefault="00484AD7" w:rsidP="00484AD7">
      <w:pPr>
        <w:pStyle w:val="ac"/>
      </w:pPr>
    </w:p>
    <w:p w:rsidR="00484AD7" w:rsidRDefault="00484AD7" w:rsidP="00484AD7">
      <w:pPr>
        <w:pStyle w:val="ac"/>
        <w:numPr>
          <w:ilvl w:val="0"/>
          <w:numId w:val="13"/>
        </w:numPr>
        <w:rPr>
          <w:sz w:val="24"/>
          <w:szCs w:val="24"/>
        </w:rPr>
      </w:pPr>
      <w:r>
        <w:rPr>
          <w:sz w:val="24"/>
          <w:szCs w:val="24"/>
        </w:rPr>
        <w:t>Заполняет заявитель – физическое лицо.</w:t>
      </w:r>
    </w:p>
    <w:p w:rsidR="00484AD7" w:rsidRPr="00B93891" w:rsidRDefault="00484AD7" w:rsidP="00484AD7">
      <w:pPr>
        <w:pStyle w:val="ac"/>
        <w:numPr>
          <w:ilvl w:val="0"/>
          <w:numId w:val="13"/>
        </w:numPr>
        <w:rPr>
          <w:sz w:val="24"/>
          <w:szCs w:val="24"/>
        </w:rPr>
      </w:pPr>
      <w:r>
        <w:rPr>
          <w:sz w:val="24"/>
          <w:szCs w:val="24"/>
        </w:rPr>
        <w:t>Заполняет заявитель – юридическое лицо.</w:t>
      </w:r>
    </w:p>
  </w:footnote>
  <w:footnote w:id="2">
    <w:p w:rsidR="00484AD7" w:rsidRDefault="00484AD7" w:rsidP="00484AD7">
      <w:pPr>
        <w:pStyle w:val="ac"/>
        <w:ind w:firstLine="709"/>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101E"/>
    <w:multiLevelType w:val="hybridMultilevel"/>
    <w:tmpl w:val="AE5C96DE"/>
    <w:lvl w:ilvl="0" w:tplc="8E908D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C12AFD"/>
    <w:multiLevelType w:val="hybridMultilevel"/>
    <w:tmpl w:val="CEBE0A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AD64B9C"/>
    <w:multiLevelType w:val="hybridMultilevel"/>
    <w:tmpl w:val="077EDACE"/>
    <w:lvl w:ilvl="0" w:tplc="B6627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4D0A1E"/>
    <w:multiLevelType w:val="hybridMultilevel"/>
    <w:tmpl w:val="BB4E0DC6"/>
    <w:lvl w:ilvl="0" w:tplc="01D80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57601F"/>
    <w:multiLevelType w:val="hybridMultilevel"/>
    <w:tmpl w:val="93209CD2"/>
    <w:lvl w:ilvl="0" w:tplc="01D80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FB6780"/>
    <w:multiLevelType w:val="hybridMultilevel"/>
    <w:tmpl w:val="E0D88114"/>
    <w:lvl w:ilvl="0" w:tplc="D6B0C35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6" w15:restartNumberingAfterBreak="0">
    <w:nsid w:val="3BDB0B0D"/>
    <w:multiLevelType w:val="multilevel"/>
    <w:tmpl w:val="5F7EB858"/>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46381EF9"/>
    <w:multiLevelType w:val="multilevel"/>
    <w:tmpl w:val="4858AD1C"/>
    <w:lvl w:ilvl="0">
      <w:start w:val="1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477D4F23"/>
    <w:multiLevelType w:val="hybridMultilevel"/>
    <w:tmpl w:val="5450F88A"/>
    <w:lvl w:ilvl="0" w:tplc="8E908D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850470B"/>
    <w:multiLevelType w:val="hybridMultilevel"/>
    <w:tmpl w:val="5752373A"/>
    <w:lvl w:ilvl="0" w:tplc="01D80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19C6504"/>
    <w:multiLevelType w:val="hybridMultilevel"/>
    <w:tmpl w:val="47B693AC"/>
    <w:lvl w:ilvl="0" w:tplc="01D80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4CB08CB"/>
    <w:multiLevelType w:val="multilevel"/>
    <w:tmpl w:val="19E6F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B84BE1"/>
    <w:multiLevelType w:val="hybridMultilevel"/>
    <w:tmpl w:val="54CA4702"/>
    <w:lvl w:ilvl="0" w:tplc="8E908D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8"/>
  </w:num>
  <w:num w:numId="3">
    <w:abstractNumId w:val="12"/>
  </w:num>
  <w:num w:numId="4">
    <w:abstractNumId w:val="7"/>
  </w:num>
  <w:num w:numId="5">
    <w:abstractNumId w:val="5"/>
  </w:num>
  <w:num w:numId="6">
    <w:abstractNumId w:val="6"/>
  </w:num>
  <w:num w:numId="7">
    <w:abstractNumId w:val="0"/>
  </w:num>
  <w:num w:numId="8">
    <w:abstractNumId w:val="1"/>
  </w:num>
  <w:num w:numId="9">
    <w:abstractNumId w:val="3"/>
  </w:num>
  <w:num w:numId="10">
    <w:abstractNumId w:val="10"/>
  </w:num>
  <w:num w:numId="11">
    <w:abstractNumId w:val="4"/>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9E"/>
    <w:rsid w:val="000A1FEA"/>
    <w:rsid w:val="002537B3"/>
    <w:rsid w:val="002717CE"/>
    <w:rsid w:val="0034277C"/>
    <w:rsid w:val="00414F0E"/>
    <w:rsid w:val="00484AD7"/>
    <w:rsid w:val="0056264E"/>
    <w:rsid w:val="007160BB"/>
    <w:rsid w:val="007F6D9E"/>
    <w:rsid w:val="00B56E3E"/>
    <w:rsid w:val="00C61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D672"/>
  <w15:chartTrackingRefBased/>
  <w15:docId w15:val="{6AC84C65-EDC9-4053-8149-B8E0751C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D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6D9E"/>
    <w:pPr>
      <w:spacing w:after="0" w:line="240" w:lineRule="auto"/>
    </w:pPr>
  </w:style>
  <w:style w:type="paragraph" w:styleId="a4">
    <w:name w:val="Balloon Text"/>
    <w:basedOn w:val="a"/>
    <w:link w:val="a5"/>
    <w:uiPriority w:val="99"/>
    <w:semiHidden/>
    <w:unhideWhenUsed/>
    <w:rsid w:val="002717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717CE"/>
    <w:rPr>
      <w:rFonts w:ascii="Segoe UI" w:hAnsi="Segoe UI" w:cs="Segoe UI"/>
      <w:sz w:val="18"/>
      <w:szCs w:val="18"/>
    </w:rPr>
  </w:style>
  <w:style w:type="paragraph" w:customStyle="1" w:styleId="ConsPlusNormal">
    <w:name w:val="ConsPlusNormal"/>
    <w:link w:val="ConsPlusNormal0"/>
    <w:rsid w:val="00484A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4A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4A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4AD7"/>
    <w:pPr>
      <w:widowControl w:val="0"/>
      <w:autoSpaceDE w:val="0"/>
      <w:autoSpaceDN w:val="0"/>
      <w:spacing w:after="0" w:line="240" w:lineRule="auto"/>
    </w:pPr>
    <w:rPr>
      <w:rFonts w:ascii="Tahoma" w:eastAsia="Times New Roman" w:hAnsi="Tahoma" w:cs="Tahoma"/>
      <w:sz w:val="20"/>
      <w:szCs w:val="20"/>
      <w:lang w:eastAsia="ru-RU"/>
    </w:rPr>
  </w:style>
  <w:style w:type="paragraph" w:styleId="2">
    <w:name w:val="Body Text 2"/>
    <w:basedOn w:val="a"/>
    <w:link w:val="20"/>
    <w:rsid w:val="00484AD7"/>
    <w:pPr>
      <w:spacing w:after="0" w:line="240" w:lineRule="auto"/>
      <w:jc w:val="center"/>
    </w:pPr>
    <w:rPr>
      <w:rFonts w:ascii="Times New Roman" w:eastAsia="Times New Roman" w:hAnsi="Times New Roman" w:cs="Times New Roman"/>
      <w:sz w:val="32"/>
      <w:szCs w:val="20"/>
      <w:lang w:eastAsia="ru-RU"/>
    </w:rPr>
  </w:style>
  <w:style w:type="character" w:customStyle="1" w:styleId="20">
    <w:name w:val="Основной текст 2 Знак"/>
    <w:basedOn w:val="a0"/>
    <w:link w:val="2"/>
    <w:rsid w:val="00484AD7"/>
    <w:rPr>
      <w:rFonts w:ascii="Times New Roman" w:eastAsia="Times New Roman" w:hAnsi="Times New Roman" w:cs="Times New Roman"/>
      <w:sz w:val="32"/>
      <w:szCs w:val="20"/>
      <w:lang w:eastAsia="ru-RU"/>
    </w:rPr>
  </w:style>
  <w:style w:type="character" w:customStyle="1" w:styleId="21">
    <w:name w:val="Основной текст (2)_"/>
    <w:basedOn w:val="a0"/>
    <w:link w:val="22"/>
    <w:rsid w:val="00484AD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484AD7"/>
    <w:pPr>
      <w:widowControl w:val="0"/>
      <w:shd w:val="clear" w:color="auto" w:fill="FFFFFF"/>
      <w:spacing w:before="240" w:after="420" w:line="0" w:lineRule="atLeast"/>
      <w:jc w:val="center"/>
    </w:pPr>
    <w:rPr>
      <w:rFonts w:ascii="Times New Roman" w:eastAsia="Times New Roman" w:hAnsi="Times New Roman" w:cs="Times New Roman"/>
      <w:sz w:val="28"/>
      <w:szCs w:val="28"/>
    </w:rPr>
  </w:style>
  <w:style w:type="character" w:styleId="a6">
    <w:name w:val="Hyperlink"/>
    <w:basedOn w:val="a0"/>
    <w:rsid w:val="00484AD7"/>
    <w:rPr>
      <w:color w:val="0066CC"/>
      <w:u w:val="single"/>
    </w:rPr>
  </w:style>
  <w:style w:type="character" w:customStyle="1" w:styleId="ConsPlusNormal0">
    <w:name w:val="ConsPlusNormal Знак"/>
    <w:link w:val="ConsPlusNormal"/>
    <w:locked/>
    <w:rsid w:val="00484AD7"/>
    <w:rPr>
      <w:rFonts w:ascii="Calibri" w:eastAsia="Times New Roman" w:hAnsi="Calibri" w:cs="Calibri"/>
      <w:szCs w:val="20"/>
      <w:lang w:eastAsia="ru-RU"/>
    </w:rPr>
  </w:style>
  <w:style w:type="paragraph" w:styleId="a7">
    <w:name w:val="header"/>
    <w:basedOn w:val="a"/>
    <w:link w:val="a8"/>
    <w:uiPriority w:val="99"/>
    <w:unhideWhenUsed/>
    <w:rsid w:val="00484A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4AD7"/>
  </w:style>
  <w:style w:type="paragraph" w:styleId="a9">
    <w:name w:val="footer"/>
    <w:basedOn w:val="a"/>
    <w:link w:val="aa"/>
    <w:uiPriority w:val="99"/>
    <w:unhideWhenUsed/>
    <w:rsid w:val="00484A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4AD7"/>
  </w:style>
  <w:style w:type="table" w:styleId="ab">
    <w:name w:val="Table Grid"/>
    <w:basedOn w:val="a1"/>
    <w:uiPriority w:val="39"/>
    <w:rsid w:val="00484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484AD7"/>
    <w:pPr>
      <w:spacing w:after="0" w:line="240" w:lineRule="auto"/>
    </w:pPr>
    <w:rPr>
      <w:rFonts w:ascii="Times New Roman" w:eastAsia="Calibri" w:hAnsi="Times New Roman" w:cs="Times New Roman"/>
      <w:sz w:val="20"/>
      <w:szCs w:val="20"/>
    </w:rPr>
  </w:style>
  <w:style w:type="character" w:customStyle="1" w:styleId="ad">
    <w:name w:val="Текст сноски Знак"/>
    <w:basedOn w:val="a0"/>
    <w:link w:val="ac"/>
    <w:uiPriority w:val="99"/>
    <w:semiHidden/>
    <w:rsid w:val="00484AD7"/>
    <w:rPr>
      <w:rFonts w:ascii="Times New Roman" w:eastAsia="Calibri" w:hAnsi="Times New Roman" w:cs="Times New Roman"/>
      <w:sz w:val="20"/>
      <w:szCs w:val="20"/>
    </w:rPr>
  </w:style>
  <w:style w:type="table" w:customStyle="1" w:styleId="1">
    <w:name w:val="Сетка таблицы1"/>
    <w:basedOn w:val="a1"/>
    <w:next w:val="ab"/>
    <w:uiPriority w:val="39"/>
    <w:rsid w:val="00484AD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84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8BD0F53AC6DD3B7E053D4A2439701FD8F24529DB4D60AD129EFFE2749F07B8037CD1E260XFH3I" TargetMode="External"/><Relationship Id="rId13" Type="http://schemas.openxmlformats.org/officeDocument/2006/relationships/hyperlink" Target="consultantplus://offline/ref=248BD0F53AC6DD3B7E05234732552E15DBF11C24D94C6FFF49C1A4BF23960DEF443388A522FB9AF16FBC85X1H3I" TargetMode="External"/><Relationship Id="rId18" Type="http://schemas.openxmlformats.org/officeDocument/2006/relationships/hyperlink" Target="consultantplus://offline/ref=248BD0F53AC6DD3B7E053D4A2439701FD8FB452DD84E60AD129EFFE274X9HFI" TargetMode="External"/><Relationship Id="rId26" Type="http://schemas.openxmlformats.org/officeDocument/2006/relationships/hyperlink" Target="consultantplus://offline/ref=248BD0F53AC6DD3B7E053D4A2439701FD8F34428DE4860AD129EFFE2749F07B8037CD1E2X6H5I" TargetMode="External"/><Relationship Id="rId3" Type="http://schemas.openxmlformats.org/officeDocument/2006/relationships/settings" Target="settings.xml"/><Relationship Id="rId21" Type="http://schemas.openxmlformats.org/officeDocument/2006/relationships/hyperlink" Target="consultantplus://offline/ref=248BD0F53AC6DD3B7E053D4A2439701FDBFD442BDB4760AD129EFFE2749F07B8037CD1E766F69CF0X6H9I" TargetMode="External"/><Relationship Id="rId7" Type="http://schemas.openxmlformats.org/officeDocument/2006/relationships/hyperlink" Target="consultantplus://offline/ref=6063E554D07F2727E5AE1FAD87525222A55AD5092E81760CFDBF7F209DE5JBK" TargetMode="External"/><Relationship Id="rId12" Type="http://schemas.openxmlformats.org/officeDocument/2006/relationships/hyperlink" Target="mailto:grad-aramil@yandex.ru" TargetMode="External"/><Relationship Id="rId17" Type="http://schemas.openxmlformats.org/officeDocument/2006/relationships/hyperlink" Target="consultantplus://offline/ref=248BD0F53AC6DD3B7E053D4A2439701FD8F34428DE4860AD129EFFE2749F07B8037CD1E766F69BF8X6HBI" TargetMode="External"/><Relationship Id="rId25" Type="http://schemas.openxmlformats.org/officeDocument/2006/relationships/hyperlink" Target="consultantplus://offline/ref=248BD0F53AC6DD3B7E053D4A2439701FD8F34428DE4860AD129EFFE2749F07B8037CD1E763XFHFI" TargetMode="External"/><Relationship Id="rId2" Type="http://schemas.openxmlformats.org/officeDocument/2006/relationships/styles" Target="styles.xml"/><Relationship Id="rId16" Type="http://schemas.openxmlformats.org/officeDocument/2006/relationships/hyperlink" Target="consultantplus://offline/ref=248BD0F53AC6DD3B7E053D4A2439701FD8F3402FDD4C60AD129EFFE274X9HFI" TargetMode="External"/><Relationship Id="rId20" Type="http://schemas.openxmlformats.org/officeDocument/2006/relationships/hyperlink" Target="consultantplus://offline/ref=248BD0F53AC6DD3B7E053D4A2439701FDBFB4528D34F60AD129EFFE274X9HF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fc66.ru" TargetMode="External"/><Relationship Id="rId24" Type="http://schemas.openxmlformats.org/officeDocument/2006/relationships/hyperlink" Target="consultantplus://offline/ref=248BD0F53AC6DD3B7E053D4A2439701FD8F34428DE4860AD129EFFE2749F07B8037CD1E5X6H0I" TargetMode="External"/><Relationship Id="rId5" Type="http://schemas.openxmlformats.org/officeDocument/2006/relationships/footnotes" Target="footnotes.xml"/><Relationship Id="rId15" Type="http://schemas.openxmlformats.org/officeDocument/2006/relationships/hyperlink" Target="consultantplus://offline/ref=248BD0F53AC6DD3B7E053D4A2439701FD8F34320DF4A60AD129EFFE274X9HFI" TargetMode="External"/><Relationship Id="rId23" Type="http://schemas.openxmlformats.org/officeDocument/2006/relationships/hyperlink" Target="consultantplus://offline/ref=248BD0F53AC6DD3B7E053D4A2439701FD8F34428DE4860AD129EFFE2749F07B8037CD1E2X6H5I" TargetMode="External"/><Relationship Id="rId28" Type="http://schemas.openxmlformats.org/officeDocument/2006/relationships/hyperlink" Target="consultantplus://offline/ref=E0B65FE7D17CE285391FB7B324E5F795F4DE9848E18FE3E0192BA22E3713J8L" TargetMode="External"/><Relationship Id="rId10" Type="http://schemas.openxmlformats.org/officeDocument/2006/relationships/hyperlink" Target="http://gosuslugi.ru" TargetMode="External"/><Relationship Id="rId19" Type="http://schemas.openxmlformats.org/officeDocument/2006/relationships/hyperlink" Target="consultantplus://offline/ref=248BD0F53AC6DD3B7E053D4A2439701FDBFC4329D94B60AD129EFFE274X9HFI" TargetMode="External"/><Relationship Id="rId4" Type="http://schemas.openxmlformats.org/officeDocument/2006/relationships/webSettings" Target="webSettings.xml"/><Relationship Id="rId9" Type="http://schemas.openxmlformats.org/officeDocument/2006/relationships/hyperlink" Target="consultantplus://offline/ref=248BD0F53AC6DD3B7E053D4A2439701FD8F24529DB4D60AD129EFFE2749F07B8037CD1E261XFH5I" TargetMode="External"/><Relationship Id="rId14" Type="http://schemas.openxmlformats.org/officeDocument/2006/relationships/hyperlink" Target="consultantplus://offline/ref=248BD0F53AC6DD3B7E053D4A2439701FD8F3442CD94C60AD129EFFE274X9HFI" TargetMode="External"/><Relationship Id="rId22" Type="http://schemas.openxmlformats.org/officeDocument/2006/relationships/hyperlink" Target="consultantplus://offline/ref=248BD0F53AC6DD3B7E053D4A2439701FD8FA4321D94E60AD129EFFE274X9HFI" TargetMode="External"/><Relationship Id="rId27" Type="http://schemas.openxmlformats.org/officeDocument/2006/relationships/hyperlink" Target="consultantplus://offline/ref=248BD0F53AC6DD3B7E053D4A2439701FDBFB4528D34F60AD129EFFE2749F07B8037CD1E766F69BF0X6HD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29</Pages>
  <Words>9086</Words>
  <Characters>51794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Луткова Анастасия Дмитриевна</cp:lastModifiedBy>
  <cp:revision>8</cp:revision>
  <cp:lastPrinted>2018-06-04T09:22:00Z</cp:lastPrinted>
  <dcterms:created xsi:type="dcterms:W3CDTF">2018-05-24T10:49:00Z</dcterms:created>
  <dcterms:modified xsi:type="dcterms:W3CDTF">2023-02-21T05:20:00Z</dcterms:modified>
</cp:coreProperties>
</file>