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D15" w:rsidRDefault="00520D15" w:rsidP="00520D15">
      <w:pPr>
        <w:ind w:right="-5"/>
        <w:jc w:val="center"/>
        <w:rPr>
          <w:b/>
          <w:i/>
          <w:sz w:val="28"/>
        </w:rPr>
      </w:pPr>
      <w:r>
        <w:rPr>
          <w:b/>
          <w:i/>
          <w:sz w:val="28"/>
          <w:szCs w:val="28"/>
        </w:rPr>
        <w:t xml:space="preserve">О результатах </w:t>
      </w:r>
      <w:r>
        <w:rPr>
          <w:b/>
          <w:i/>
          <w:sz w:val="28"/>
        </w:rPr>
        <w:t>камеральной проверки</w:t>
      </w:r>
      <w:r>
        <w:rPr>
          <w:b/>
          <w:i/>
          <w:sz w:val="28"/>
        </w:rPr>
        <w:t xml:space="preserve"> финансово-хозяйственной деятельности Муниципального </w:t>
      </w:r>
      <w:r>
        <w:rPr>
          <w:b/>
          <w:i/>
          <w:sz w:val="28"/>
        </w:rPr>
        <w:t xml:space="preserve">бюджетного </w:t>
      </w:r>
      <w:r w:rsidRPr="00520D15">
        <w:rPr>
          <w:b/>
          <w:i/>
          <w:sz w:val="28"/>
        </w:rPr>
        <w:t xml:space="preserve">учреждения </w:t>
      </w:r>
    </w:p>
    <w:p w:rsidR="00520D15" w:rsidRDefault="00520D15" w:rsidP="00520D15">
      <w:pPr>
        <w:ind w:right="-5"/>
        <w:jc w:val="center"/>
        <w:rPr>
          <w:b/>
          <w:i/>
          <w:sz w:val="28"/>
        </w:rPr>
      </w:pPr>
      <w:r w:rsidRPr="00520D15">
        <w:rPr>
          <w:b/>
          <w:i/>
          <w:sz w:val="28"/>
        </w:rPr>
        <w:t>«</w:t>
      </w:r>
      <w:r w:rsidRPr="00520D15">
        <w:rPr>
          <w:b/>
          <w:i/>
          <w:sz w:val="28"/>
          <w:szCs w:val="24"/>
        </w:rPr>
        <w:t>Культурно-досуговый комплекс «Виктория» за 2018 год</w:t>
      </w:r>
      <w:r w:rsidRPr="00520D15">
        <w:rPr>
          <w:b/>
          <w:i/>
          <w:sz w:val="28"/>
        </w:rPr>
        <w:t xml:space="preserve"> </w:t>
      </w:r>
    </w:p>
    <w:p w:rsidR="00520D15" w:rsidRDefault="00520D15" w:rsidP="00520D15">
      <w:pPr>
        <w:ind w:right="-5"/>
        <w:jc w:val="center"/>
        <w:rPr>
          <w:b/>
          <w:i/>
          <w:sz w:val="28"/>
        </w:rPr>
      </w:pPr>
    </w:p>
    <w:p w:rsidR="00520D15" w:rsidRDefault="00520D15" w:rsidP="00520D15">
      <w:pPr>
        <w:ind w:right="-5" w:firstLine="709"/>
        <w:jc w:val="both"/>
        <w:rPr>
          <w:sz w:val="28"/>
        </w:rPr>
      </w:pPr>
      <w:r>
        <w:rPr>
          <w:sz w:val="28"/>
        </w:rPr>
        <w:t xml:space="preserve">Финансовым отделом Администрации </w:t>
      </w:r>
      <w:proofErr w:type="spellStart"/>
      <w:r>
        <w:rPr>
          <w:sz w:val="28"/>
        </w:rPr>
        <w:t>Арамильского</w:t>
      </w:r>
      <w:proofErr w:type="spellEnd"/>
      <w:r>
        <w:rPr>
          <w:sz w:val="28"/>
        </w:rPr>
        <w:t xml:space="preserve"> городского округа проведена плановая </w:t>
      </w:r>
      <w:r>
        <w:rPr>
          <w:sz w:val="28"/>
        </w:rPr>
        <w:t>проверка</w:t>
      </w:r>
      <w:r>
        <w:rPr>
          <w:sz w:val="28"/>
        </w:rPr>
        <w:t xml:space="preserve"> финансово-хозяйственной деятельности Муниципального </w:t>
      </w:r>
      <w:r>
        <w:rPr>
          <w:sz w:val="28"/>
        </w:rPr>
        <w:t>бюджетного</w:t>
      </w:r>
      <w:r>
        <w:rPr>
          <w:sz w:val="28"/>
        </w:rPr>
        <w:t xml:space="preserve"> учреждения «</w:t>
      </w:r>
      <w:r>
        <w:rPr>
          <w:sz w:val="28"/>
        </w:rPr>
        <w:t>Культурно-досуговый комплекса «Виктория»</w:t>
      </w:r>
      <w:r>
        <w:rPr>
          <w:sz w:val="28"/>
        </w:rPr>
        <w:t xml:space="preserve"> за </w:t>
      </w:r>
      <w:r>
        <w:rPr>
          <w:sz w:val="28"/>
        </w:rPr>
        <w:t>2018</w:t>
      </w:r>
      <w:r>
        <w:rPr>
          <w:sz w:val="28"/>
        </w:rPr>
        <w:t xml:space="preserve"> год. </w:t>
      </w:r>
    </w:p>
    <w:p w:rsidR="00520D15" w:rsidRDefault="00520D15" w:rsidP="00520D15">
      <w:pPr>
        <w:ind w:right="-5" w:firstLine="709"/>
        <w:jc w:val="both"/>
        <w:rPr>
          <w:sz w:val="28"/>
        </w:rPr>
      </w:pPr>
      <w:r>
        <w:rPr>
          <w:sz w:val="28"/>
        </w:rPr>
        <w:t>В ходе контрольного мероприятия установлены нарушения законодательства Российской Федерации:</w:t>
      </w:r>
    </w:p>
    <w:p w:rsidR="00520D15" w:rsidRDefault="00520D15" w:rsidP="00520D15">
      <w:pPr>
        <w:ind w:right="-5" w:firstLine="709"/>
        <w:jc w:val="both"/>
        <w:rPr>
          <w:sz w:val="28"/>
          <w:szCs w:val="28"/>
        </w:rPr>
      </w:pPr>
      <w:r>
        <w:rPr>
          <w:sz w:val="28"/>
          <w:szCs w:val="28"/>
        </w:rPr>
        <w:t xml:space="preserve">-  </w:t>
      </w:r>
      <w:r>
        <w:rPr>
          <w:sz w:val="28"/>
          <w:szCs w:val="28"/>
        </w:rPr>
        <w:t xml:space="preserve">Гражданского кодекса Российской Федерации; </w:t>
      </w:r>
    </w:p>
    <w:p w:rsidR="00520D15" w:rsidRDefault="00520D15" w:rsidP="00520D15">
      <w:pPr>
        <w:ind w:right="-5" w:firstLine="709"/>
        <w:jc w:val="both"/>
        <w:rPr>
          <w:sz w:val="28"/>
          <w:szCs w:val="28"/>
        </w:rPr>
      </w:pPr>
      <w:r>
        <w:rPr>
          <w:sz w:val="28"/>
          <w:szCs w:val="28"/>
        </w:rPr>
        <w:t>-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государственной академии наук, государственных (муниципальных) учреждений, утвержденной Приказом Министерства финансов Российской Федерации от 01.12.2010 года № 157н;</w:t>
      </w:r>
    </w:p>
    <w:p w:rsidR="00520D15" w:rsidRDefault="00520D15" w:rsidP="00520D15">
      <w:pPr>
        <w:ind w:right="-5" w:firstLine="709"/>
        <w:jc w:val="both"/>
        <w:rPr>
          <w:sz w:val="28"/>
          <w:szCs w:val="28"/>
        </w:rPr>
      </w:pPr>
      <w:r>
        <w:rPr>
          <w:sz w:val="28"/>
          <w:szCs w:val="28"/>
        </w:rPr>
        <w:t>-  Учетной политики учреждения</w:t>
      </w:r>
      <w:r>
        <w:rPr>
          <w:sz w:val="28"/>
          <w:szCs w:val="28"/>
        </w:rPr>
        <w:t>.</w:t>
      </w:r>
    </w:p>
    <w:p w:rsidR="00520D15" w:rsidRDefault="00520D15" w:rsidP="00520D15">
      <w:pPr>
        <w:ind w:right="-5" w:firstLine="709"/>
        <w:jc w:val="both"/>
        <w:rPr>
          <w:sz w:val="28"/>
        </w:rPr>
      </w:pPr>
      <w:r>
        <w:rPr>
          <w:sz w:val="28"/>
        </w:rPr>
        <w:t>Результаты проверки доведе</w:t>
      </w:r>
      <w:bookmarkStart w:id="0" w:name="_GoBack"/>
      <w:bookmarkEnd w:id="0"/>
      <w:r>
        <w:rPr>
          <w:sz w:val="28"/>
        </w:rPr>
        <w:t xml:space="preserve">ны до учредителя – </w:t>
      </w:r>
      <w:r>
        <w:rPr>
          <w:sz w:val="28"/>
        </w:rPr>
        <w:t>Комитет по управлению муниципальным имуществом</w:t>
      </w:r>
      <w:r>
        <w:rPr>
          <w:sz w:val="28"/>
        </w:rPr>
        <w:t xml:space="preserve"> </w:t>
      </w:r>
      <w:proofErr w:type="spellStart"/>
      <w:r>
        <w:rPr>
          <w:sz w:val="28"/>
        </w:rPr>
        <w:t>Арамильского</w:t>
      </w:r>
      <w:proofErr w:type="spellEnd"/>
      <w:r>
        <w:rPr>
          <w:sz w:val="28"/>
        </w:rPr>
        <w:t xml:space="preserve"> городского округа.</w:t>
      </w:r>
    </w:p>
    <w:p w:rsidR="00520D15" w:rsidRDefault="00520D15" w:rsidP="00520D15">
      <w:pPr>
        <w:ind w:right="-5" w:firstLine="709"/>
        <w:jc w:val="both"/>
        <w:rPr>
          <w:sz w:val="28"/>
        </w:rPr>
      </w:pPr>
      <w:r>
        <w:rPr>
          <w:sz w:val="28"/>
        </w:rPr>
        <w:t>Учреждению направлено представление об устранении нарушений.</w:t>
      </w:r>
    </w:p>
    <w:p w:rsidR="00DA3B10" w:rsidRPr="00DA3B10" w:rsidRDefault="00DA3B10" w:rsidP="00DA3B10">
      <w:pPr>
        <w:ind w:right="-6" w:firstLine="709"/>
        <w:jc w:val="both"/>
        <w:rPr>
          <w:sz w:val="28"/>
        </w:rPr>
      </w:pPr>
    </w:p>
    <w:p w:rsidR="00C545CD" w:rsidRPr="00DA3B10" w:rsidRDefault="00C545CD">
      <w:pPr>
        <w:rPr>
          <w:sz w:val="28"/>
          <w:szCs w:val="28"/>
        </w:rPr>
      </w:pPr>
    </w:p>
    <w:sectPr w:rsidR="00C545CD" w:rsidRPr="00DA3B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84E"/>
    <w:rsid w:val="00146ED2"/>
    <w:rsid w:val="00415BA6"/>
    <w:rsid w:val="00520D15"/>
    <w:rsid w:val="006E5A0B"/>
    <w:rsid w:val="00A94BE1"/>
    <w:rsid w:val="00C545CD"/>
    <w:rsid w:val="00DA3B10"/>
    <w:rsid w:val="00E864D1"/>
    <w:rsid w:val="00FA08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D9C89F-63F7-464D-8A9C-75CC7C517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3B1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64D1"/>
    <w:rPr>
      <w:rFonts w:ascii="Segoe UI" w:hAnsi="Segoe UI" w:cs="Segoe UI"/>
      <w:sz w:val="18"/>
      <w:szCs w:val="18"/>
    </w:rPr>
  </w:style>
  <w:style w:type="character" w:customStyle="1" w:styleId="a4">
    <w:name w:val="Текст выноски Знак"/>
    <w:basedOn w:val="a0"/>
    <w:link w:val="a3"/>
    <w:uiPriority w:val="99"/>
    <w:semiHidden/>
    <w:rsid w:val="00E864D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6234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169</Words>
  <Characters>967</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А. Елпашева</dc:creator>
  <cp:keywords/>
  <dc:description/>
  <cp:lastModifiedBy>Логинова Юлия Рустэмовна</cp:lastModifiedBy>
  <cp:revision>10</cp:revision>
  <cp:lastPrinted>2016-11-23T10:06:00Z</cp:lastPrinted>
  <dcterms:created xsi:type="dcterms:W3CDTF">2015-09-01T11:08:00Z</dcterms:created>
  <dcterms:modified xsi:type="dcterms:W3CDTF">2019-08-02T04:26:00Z</dcterms:modified>
</cp:coreProperties>
</file>