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1F90" w14:textId="77777777" w:rsidR="00B43402" w:rsidRPr="00934BBE" w:rsidRDefault="00B43402" w:rsidP="00AB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089D9454" w14:textId="77777777" w:rsidR="00B43402" w:rsidRPr="00934BBE" w:rsidRDefault="00B43402" w:rsidP="00AB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2050206D" w14:textId="77777777" w:rsidR="00B43402" w:rsidRPr="00934BBE" w:rsidRDefault="00B43402" w:rsidP="00AB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CF8BB22" w14:textId="77777777" w:rsidR="00B43402" w:rsidRPr="00934BBE" w:rsidRDefault="00B43402" w:rsidP="00A1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2D2FD068" w14:textId="66BF1117" w:rsidR="00B43402" w:rsidRPr="00466ECB" w:rsidRDefault="00B43402" w:rsidP="00466E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2019 года </w:t>
      </w:r>
      <w:r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65/8</w:t>
      </w:r>
    </w:p>
    <w:p w14:paraId="1E5B0372" w14:textId="77777777" w:rsidR="00B43402" w:rsidRPr="00466ECB" w:rsidRDefault="00B43402" w:rsidP="00A16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49FE1D7" w14:textId="77777777" w:rsidR="00B43402" w:rsidRPr="00466ECB" w:rsidRDefault="00B43402" w:rsidP="00A16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466E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 </w:t>
      </w:r>
      <w:r w:rsidR="00457283" w:rsidRPr="00466E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приватизации муниципального имущества </w:t>
      </w:r>
      <w:r w:rsidRPr="00466E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 городского округа</w:t>
      </w:r>
    </w:p>
    <w:p w14:paraId="24A7BC24" w14:textId="77777777" w:rsidR="00B43402" w:rsidRPr="00466ECB" w:rsidRDefault="00B43402" w:rsidP="00A16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2E2E054" w14:textId="0D4F190D" w:rsidR="00B43402" w:rsidRPr="00466ECB" w:rsidRDefault="00B064FB" w:rsidP="00466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</w:t>
      </w:r>
      <w:r w:rsidR="0044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уясь</w:t>
      </w:r>
      <w:r w:rsidR="0044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178-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приватизации государственного и муниципального имущества», </w:t>
      </w:r>
      <w:r w:rsidR="00B43402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="00B43402" w:rsidRPr="00466EC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B43402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44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B43402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44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43402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</w:t>
      </w:r>
      <w:r w:rsidR="0044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44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44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860 «Об организации и проведении продажи государственного или муниципального имущества в электронной форме», Положением о Комитете по управлению муниципальным имуществом Арамильского городского округа, утвержденным Решением Думы Арамильского городского округа от 14</w:t>
      </w:r>
      <w:r w:rsidR="008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8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57283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27/9,</w:t>
      </w:r>
      <w:r w:rsidR="00B43402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43402" w:rsidRPr="00466ECB">
        <w:rPr>
          <w:rFonts w:ascii="Times New Roman" w:hAnsi="Times New Roman" w:cs="Times New Roman"/>
          <w:sz w:val="28"/>
          <w:szCs w:val="28"/>
        </w:rPr>
        <w:t>стать</w:t>
      </w:r>
      <w:r w:rsidR="00855055">
        <w:rPr>
          <w:rFonts w:ascii="Times New Roman" w:hAnsi="Times New Roman" w:cs="Times New Roman"/>
          <w:sz w:val="28"/>
          <w:szCs w:val="28"/>
        </w:rPr>
        <w:t xml:space="preserve">ями 23 и </w:t>
      </w:r>
      <w:r w:rsidR="00B43402" w:rsidRPr="00466ECB">
        <w:rPr>
          <w:rFonts w:ascii="Times New Roman" w:hAnsi="Times New Roman" w:cs="Times New Roman"/>
          <w:sz w:val="28"/>
          <w:szCs w:val="28"/>
        </w:rPr>
        <w:t>33 Устава Арамильского городского округа</w:t>
      </w:r>
      <w:r w:rsidR="00B43402" w:rsidRPr="00466E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Дума Арамильского городского округа</w:t>
      </w:r>
    </w:p>
    <w:p w14:paraId="54C4B36E" w14:textId="77777777" w:rsidR="00B43402" w:rsidRPr="00466ECB" w:rsidRDefault="00B43402" w:rsidP="00466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476A8" w14:textId="77777777" w:rsidR="00B43402" w:rsidRPr="00466ECB" w:rsidRDefault="00B43402" w:rsidP="008550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26E8C088" w14:textId="77777777" w:rsidR="00B43402" w:rsidRPr="00466ECB" w:rsidRDefault="00B43402" w:rsidP="00466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EEF68" w14:textId="77777777" w:rsidR="00B43402" w:rsidRPr="00466ECB" w:rsidRDefault="00B43402" w:rsidP="00466EC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Положение </w:t>
      </w:r>
      <w:r w:rsidR="00457283" w:rsidRPr="00466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приватизации муниципального имущества Арамильского городского округа </w:t>
      </w:r>
      <w:r w:rsidRPr="00466ECB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(прилагается).</w:t>
      </w:r>
    </w:p>
    <w:p w14:paraId="05A345FF" w14:textId="5213C94A" w:rsidR="00B43402" w:rsidRPr="00466ECB" w:rsidRDefault="00457283" w:rsidP="0046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CB">
        <w:rPr>
          <w:rFonts w:ascii="Times New Roman" w:hAnsi="Times New Roman" w:cs="Times New Roman"/>
          <w:sz w:val="28"/>
          <w:szCs w:val="28"/>
        </w:rPr>
        <w:t>2</w:t>
      </w:r>
      <w:r w:rsidR="00B43402" w:rsidRPr="00466EC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«Арамильские ве</w:t>
      </w:r>
      <w:r w:rsidR="00166A46" w:rsidRPr="00466ECB">
        <w:rPr>
          <w:rFonts w:ascii="Times New Roman" w:hAnsi="Times New Roman" w:cs="Times New Roman"/>
          <w:sz w:val="28"/>
          <w:szCs w:val="28"/>
        </w:rPr>
        <w:t>сти» и разместить на официальном</w:t>
      </w:r>
      <w:r w:rsidR="00B43402" w:rsidRPr="00466ECB">
        <w:rPr>
          <w:rFonts w:ascii="Times New Roman" w:hAnsi="Times New Roman" w:cs="Times New Roman"/>
          <w:sz w:val="28"/>
          <w:szCs w:val="28"/>
        </w:rPr>
        <w:t xml:space="preserve"> сайте Арамильского городского округа.</w:t>
      </w:r>
    </w:p>
    <w:p w14:paraId="7D34DBCA" w14:textId="54F0992B" w:rsidR="00B43402" w:rsidRPr="00466ECB" w:rsidRDefault="00457283" w:rsidP="009124B8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ECB">
        <w:rPr>
          <w:rFonts w:ascii="Times New Roman" w:hAnsi="Times New Roman" w:cs="Times New Roman"/>
          <w:sz w:val="28"/>
          <w:szCs w:val="28"/>
        </w:rPr>
        <w:t>3</w:t>
      </w:r>
      <w:r w:rsidR="00B43402" w:rsidRPr="00466ECB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F4130F">
        <w:rPr>
          <w:rFonts w:ascii="Times New Roman" w:hAnsi="Times New Roman" w:cs="Times New Roman"/>
          <w:sz w:val="28"/>
          <w:szCs w:val="28"/>
        </w:rPr>
        <w:t>я</w:t>
      </w:r>
      <w:r w:rsidR="00B43402" w:rsidRPr="00466EC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</w:t>
      </w:r>
      <w:r w:rsidR="00F4130F" w:rsidRPr="00F4130F">
        <w:rPr>
          <w:rFonts w:ascii="Times New Roman" w:eastAsia="Calibri" w:hAnsi="Times New Roman" w:cs="Times New Roman"/>
          <w:sz w:val="28"/>
          <w:szCs w:val="28"/>
        </w:rPr>
        <w:t>на Комиссию Думы Арамильского городского округа по городскому хозяйству и муниципальной собственности (Сурин</w:t>
      </w:r>
      <w:r w:rsidR="00912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4B8" w:rsidRPr="00F4130F">
        <w:rPr>
          <w:rFonts w:ascii="Times New Roman" w:eastAsia="Calibri" w:hAnsi="Times New Roman" w:cs="Times New Roman"/>
          <w:sz w:val="28"/>
          <w:szCs w:val="28"/>
        </w:rPr>
        <w:t>Д.В.</w:t>
      </w:r>
      <w:r w:rsidR="00F4130F" w:rsidRPr="00F4130F">
        <w:rPr>
          <w:rFonts w:ascii="Times New Roman" w:eastAsia="Calibri" w:hAnsi="Times New Roman" w:cs="Times New Roman"/>
          <w:sz w:val="28"/>
          <w:szCs w:val="28"/>
        </w:rPr>
        <w:t>)</w:t>
      </w:r>
      <w:r w:rsidR="009124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E0D9D4" w14:textId="77777777" w:rsidR="00B43402" w:rsidRPr="00466ECB" w:rsidRDefault="00B43402" w:rsidP="00466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118730" w14:textId="77777777" w:rsidR="00B43402" w:rsidRPr="00466ECB" w:rsidRDefault="00B43402" w:rsidP="009124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C08F0" w14:textId="77777777" w:rsidR="00B43402" w:rsidRPr="00466ECB" w:rsidRDefault="00B43402" w:rsidP="0091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406FCA7C" w14:textId="20341474" w:rsidR="00B43402" w:rsidRPr="00466ECB" w:rsidRDefault="00B43402" w:rsidP="009124B8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912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Мезенова</w:t>
      </w:r>
    </w:p>
    <w:p w14:paraId="1BB7D516" w14:textId="77777777" w:rsidR="00B43402" w:rsidRPr="00466ECB" w:rsidRDefault="00B43402" w:rsidP="0091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65EE4" w14:textId="77777777" w:rsidR="00B43402" w:rsidRPr="00466ECB" w:rsidRDefault="00B43402" w:rsidP="0091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34FFB" w14:textId="77777777" w:rsidR="00B43402" w:rsidRPr="00466ECB" w:rsidRDefault="00B43402" w:rsidP="0091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03378" w14:textId="5BBDFDCB" w:rsidR="00B43402" w:rsidRPr="00466ECB" w:rsidRDefault="00B43402" w:rsidP="009124B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</w:t>
      </w:r>
      <w:r w:rsidR="00044D40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912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1CC" w:rsidRPr="00466ECB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14:paraId="7F83298E" w14:textId="44A59B64" w:rsidR="00466ECB" w:rsidRDefault="00466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0"/>
    <w:p w14:paraId="65DE17CE" w14:textId="77777777" w:rsidR="007B21CC" w:rsidRPr="009124B8" w:rsidRDefault="007B21CC" w:rsidP="00044D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4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14:paraId="50F40D55" w14:textId="77777777" w:rsidR="00F75793" w:rsidRDefault="007B21CC" w:rsidP="00044D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4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</w:t>
      </w:r>
    </w:p>
    <w:p w14:paraId="507DB48A" w14:textId="6CA063E4" w:rsidR="00F75793" w:rsidRPr="009124B8" w:rsidRDefault="00F75793" w:rsidP="00044D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Арамильского городского округа</w:t>
      </w:r>
    </w:p>
    <w:p w14:paraId="180BE7F7" w14:textId="7B3FE334" w:rsidR="007B21CC" w:rsidRPr="009124B8" w:rsidRDefault="007B21CC" w:rsidP="00044D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5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декабря 2019 года </w:t>
      </w:r>
      <w:r w:rsidRPr="009124B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75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65/8</w:t>
      </w:r>
    </w:p>
    <w:p w14:paraId="605CE67F" w14:textId="77777777" w:rsidR="007B21CC" w:rsidRPr="00934BBE" w:rsidRDefault="007B21CC" w:rsidP="00F75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36D93" w14:textId="77777777" w:rsidR="007B21CC" w:rsidRDefault="007B21CC" w:rsidP="00E06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098F9FA2" w14:textId="77777777" w:rsidR="006218E8" w:rsidRPr="00934BBE" w:rsidRDefault="006218E8" w:rsidP="00E06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приватизации муниципального имущества Арамильского городского округа</w:t>
      </w:r>
    </w:p>
    <w:p w14:paraId="65EBCDA9" w14:textId="77777777" w:rsidR="00457283" w:rsidRDefault="00457283" w:rsidP="00E06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DB4FF" w14:textId="7F925B38" w:rsidR="00ED39AF" w:rsidRPr="00ED39AF" w:rsidRDefault="00ED39AF" w:rsidP="00863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в соответствии с Федеральным законом от 21</w:t>
      </w:r>
      <w:r w:rsidR="00863B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декабря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2001</w:t>
      </w:r>
      <w:r w:rsidR="00E065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3B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года </w:t>
      </w:r>
      <w:r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178-ФЗ </w:t>
      </w:r>
      <w:r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(далее - Федеральный закон о приватизации) регулирует отношения, возникающие при приватизации муниципального имущества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связанные с ними отношения по управлению муниципальным имуществом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отнесенные Федеральным законом о приватизации к компетенции органов местного самоуправления.</w:t>
      </w:r>
    </w:p>
    <w:p w14:paraId="345563FE" w14:textId="77777777" w:rsidR="00ED39AF" w:rsidRPr="00E0654B" w:rsidRDefault="00ED39AF" w:rsidP="00863B3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654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14:paraId="4AE9DA72" w14:textId="77777777" w:rsidR="00ED39AF" w:rsidRPr="00ED39AF" w:rsidRDefault="00ED39AF" w:rsidP="00863B3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Правовую основу приватизации муниципального имущества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составляют Конституция Российской Федерации, </w:t>
      </w:r>
      <w:r w:rsidR="006655B3" w:rsidRP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21.12.2001 </w:t>
      </w:r>
      <w:r w:rsid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655B3" w:rsidRP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178-ФЗ</w:t>
      </w:r>
      <w:r w:rsid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6655B3" w:rsidRP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C51E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E41F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Федеральный закон о приватизации</w:t>
      </w:r>
      <w:r w:rsidR="005267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нормативные правовые акты Российской Федерации, Устав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правовые акты органов местного самоуправления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086E12B9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Разграничение компетенции в сфере приватизации муниципального имущества.</w:t>
      </w:r>
    </w:p>
    <w:p w14:paraId="01D0E561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 Дума</w:t>
      </w:r>
      <w:r w:rsid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45FC671F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утверждает прогнозный план (программу) приватизации муниципального имущества </w:t>
      </w:r>
      <w:r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Программа приватизации) на плановый период (от одного года до трех лет);</w:t>
      </w:r>
    </w:p>
    <w:p w14:paraId="7F0CE288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ежегодно утверждает отчет о результатах приватизации муниципального имущества за прошедший год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2C5B7D2F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Глава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4CDE3EA1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вносит на утверждение 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Программы приватизации на плановый период;</w:t>
      </w:r>
    </w:p>
    <w:p w14:paraId="05157611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представляет отчет о результатах приватизации муниципального имущества за прошедший год.</w:t>
      </w:r>
    </w:p>
    <w:p w14:paraId="235F19E8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934BBE" w:rsidRPr="00934BBE">
        <w:t xml:space="preserve">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1271A7CF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азрабатывает и представляет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внесения в Думу </w:t>
      </w:r>
      <w:r w:rsidR="009C0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Программы приватизации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2D3F7177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принятия решений об условиях приватизации муниципального имущества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75F09DB8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разработки Программы приватизации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2ADFA497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участия муниципального образования в уставных капиталах акционерных обществ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60B9FB5C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разработки и утверждения условий конкурса, контроля за исполнением условий конкурса и подтверждения победителем конкурса исполнения таких условий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59ECF5B3" w14:textId="77777777"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представления интересов муниципального образования в органах управления и ревизионных комиссиях акционерных обществ, обществ с ограниченной ответственностью, имеющих пакеты акций или доли в уставном капитале, находящиеся в муниципальной собственности, в соответствии с действующим законодательством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729AC8D6" w14:textId="77777777" w:rsidR="00E0654B" w:rsidRDefault="00DE0A1C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ринимает правовые акты нормативного характера по вопросам приватизации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3717C0C4" w14:textId="1F054AC3" w:rsidR="00DE0A1C" w:rsidRDefault="00E0654B" w:rsidP="00E26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формируе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Программы приватизации на плановый период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254ADEF8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приватизацию объектов муниципальной собственности, принимает решения об условиях приватизации муниципального имущества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45899AC" w14:textId="77777777" w:rsidR="00DE0A1C" w:rsidRDefault="00DE0A1C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</w:t>
      </w:r>
      <w:r w:rsidRP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функции продавца имущества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находящегося в муниципальной собственности;</w:t>
      </w:r>
    </w:p>
    <w:p w14:paraId="160C4390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Контроль за соблюдением установленного порядка приватизации муниципального имущества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Дума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Арамильского городского округа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своих полномочий.</w:t>
      </w:r>
    </w:p>
    <w:p w14:paraId="6F88AA40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Приватизация муниципального имущества осуществляется способами и в порядке, установленном Федеральным законом о приватизации.</w:t>
      </w:r>
    </w:p>
    <w:p w14:paraId="68F84944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Приватизация отдельно стоящих строений с земельными участками, на которых они расположены, может осуществляться следующими способами:</w:t>
      </w:r>
    </w:p>
    <w:p w14:paraId="181FA4D3" w14:textId="463237E4" w:rsidR="00ED39AF" w:rsidRPr="00E26A4C" w:rsidRDefault="00E26A4C" w:rsidP="00E26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ED39AF" w:rsidRPr="00E26A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аукционе;</w:t>
      </w:r>
    </w:p>
    <w:p w14:paraId="1102F471" w14:textId="603E44EF" w:rsidR="00ED39AF" w:rsidRPr="00E26A4C" w:rsidRDefault="00E26A4C" w:rsidP="00E26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ED39AF" w:rsidRPr="00E26A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внесением в качестве вклада в уставные капиталы акционерных обществ;</w:t>
      </w:r>
    </w:p>
    <w:p w14:paraId="396858F6" w14:textId="4FE77B5C" w:rsidR="00ED39AF" w:rsidRPr="00E26A4C" w:rsidRDefault="00DE0A1C" w:rsidP="00E26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6A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="00ED39AF" w:rsidRPr="00E26A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конкурсе (в случае, если строение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Федерации).</w:t>
      </w:r>
    </w:p>
    <w:p w14:paraId="73299AE6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36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Проведение продажи муниципального имущества осуществляется в электронной форме в соответствии с Федеральным законом о приватизации в случае приватизации имущества следующими способами:</w:t>
      </w:r>
    </w:p>
    <w:p w14:paraId="1E2858FA" w14:textId="77777777"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муниципального имущества на аукционе;</w:t>
      </w:r>
    </w:p>
    <w:p w14:paraId="0CEA2632" w14:textId="77777777"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акций акционерных обществ, находящихся в муниципальной собственности, на специализированном аукционе;</w:t>
      </w:r>
    </w:p>
    <w:p w14:paraId="0DC8088F" w14:textId="77777777"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муниципального имущества на конкурсе;</w:t>
      </w:r>
    </w:p>
    <w:p w14:paraId="4DFD18DC" w14:textId="77777777"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муниципального имущества посредством публичного предложения;</w:t>
      </w:r>
    </w:p>
    <w:p w14:paraId="01AF91A2" w14:textId="77777777"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муниципального имущества без объявления цены.</w:t>
      </w:r>
    </w:p>
    <w:p w14:paraId="4772A1EF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Приватизация муниципального недвижимого имущества, арендуемого субъектами малого и среднего предпринимательства, осуществляется без включения в Программу приватизации в соответствии с Федеральным законом от 22.07.2008 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159-ФЗ 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 порядке, установленном Административным регламентом муниципальной услуги, утвержденным правовым актом Администрации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13BB1C81" w14:textId="129D898F" w:rsidR="00ED39AF" w:rsidRDefault="00ED39AF" w:rsidP="00E26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 приватизации муниципального имущества, не реализованного в плановом периоде, переносится на следующий плановый период.</w:t>
      </w:r>
    </w:p>
    <w:p w14:paraId="40B2E214" w14:textId="77777777" w:rsidR="00E26A4C" w:rsidRPr="00ED39AF" w:rsidRDefault="00E26A4C" w:rsidP="00E26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C4140B5" w14:textId="77777777" w:rsidR="00ED39AF" w:rsidRPr="00477CB9" w:rsidRDefault="00ED39AF" w:rsidP="00E26A4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Прогнозный план (программа) приватизации муниципального имущества </w:t>
      </w:r>
      <w:r w:rsidR="00934BBE"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Арамильского городского округа</w:t>
      </w:r>
    </w:p>
    <w:p w14:paraId="3E5C09F0" w14:textId="77777777" w:rsidR="00ED39AF" w:rsidRPr="00ED39AF" w:rsidRDefault="00ED39AF" w:rsidP="00863B3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Программа приватизации содержит перечень муниципальных предприятий, акций акционерных обществ, долей в уставных капиталах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плановый период. В Программе приватизации указываются характеристики муниципального имущества и предполагаемые сроки приватизации.</w:t>
      </w:r>
    </w:p>
    <w:p w14:paraId="6BF62024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77C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Программа приватизации может быть изменена решением Думы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5C3BEAC1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77C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Отчет о результатах приватизации муниципального имущества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прошедший год содержит перечень приватизированных в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прошедшем году имущественных комплексов муниципальных предприятий, акций акционерных обществ, долей в уставных капиталах обществ с ограниченной ответственностью, находящихся в муниципальной собственности, и иного муниципального имущества с указанием способа, срока и цены сделки приватизации.</w:t>
      </w:r>
    </w:p>
    <w:p w14:paraId="01A9DAB0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77C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Без внесения изменений в Программу приватизации на плановый период осуществляется внесение находящихся в муниципальной собственности акций акционерных обществ, созданных в результате преобразования муниципальных унитарных предприятий, в качестве вклада в уставные капиталы акционерных обществ.</w:t>
      </w:r>
    </w:p>
    <w:p w14:paraId="6C374CFB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77C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 дня утверждения Программы приватизации и до дня государственной регистрации созданного хозяйственного общества унитарное предприятие не вправе без согласия собственника:</w:t>
      </w:r>
    </w:p>
    <w:p w14:paraId="2091181F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сокращать численность работников указанного унитарного предприятия;</w:t>
      </w:r>
    </w:p>
    <w:p w14:paraId="795721AB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совершать сделки (несколько взаимосвязанных сделок), цена которых превышает пять процентов балансовой стоимости активов указанного унитарного предприятия на дату утверждения последнего балансового отчета или более чем в пятьдесят тысяч раз превышает установленный Федеральным законом о приватизации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пять процентов балансовой стоимости активов указанного унитарного предприятия на дату утверждения последнего балансового отчета или более чем в пятьдесят тысяч раз превышает установленный Федеральным законом о приватизации минимальный размер оплаты труда;</w:t>
      </w:r>
    </w:p>
    <w:p w14:paraId="1EB3971B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получать кредиты;</w:t>
      </w:r>
    </w:p>
    <w:p w14:paraId="6AB8B58E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выпуск ценных бумаг;</w:t>
      </w:r>
    </w:p>
    <w:p w14:paraId="4B1A051E" w14:textId="77777777" w:rsid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выступать учредителем хозяйственных обществ, а также приобретать и отчуждать акции (доли) в уставном капитале хозяйственных обществ.</w:t>
      </w:r>
    </w:p>
    <w:p w14:paraId="40432564" w14:textId="77777777" w:rsidR="001B4824" w:rsidRPr="00ED39AF" w:rsidRDefault="001B4824" w:rsidP="003D2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Предложения по внесению изменений в Программу приватизации муниципального имущества принимаются Комитетом по управлению муниципальным имуществом Арамильского городского округа по заявлениям органов местного самоуправления, муниципальных предприятий и учреждений, иных юридических лиц и граждан.</w:t>
      </w:r>
    </w:p>
    <w:p w14:paraId="6AFE50D5" w14:textId="77777777" w:rsidR="00ED39AF" w:rsidRPr="00477CB9" w:rsidRDefault="00ED39AF" w:rsidP="003D28C7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964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Решение об условиях приватизации муниципального имущества </w:t>
      </w:r>
      <w:r w:rsidR="00934BBE"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Арамильского городского округа</w:t>
      </w:r>
    </w:p>
    <w:p w14:paraId="396FDD9C" w14:textId="77777777" w:rsidR="00ED39AF" w:rsidRPr="00ED39AF" w:rsidRDefault="00ED39AF" w:rsidP="003D28C7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Решение об условиях приватизации принимается на основании Программы приватизации муниципального имущества, за исключением муниципального недвижимого имущества, приватизация которого осуществляется без включения в Программу приватизации.</w:t>
      </w:r>
    </w:p>
    <w:p w14:paraId="1395889C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В решении об условиях приватизации муниципального имущества должны содержаться следующие сведения:</w:t>
      </w:r>
    </w:p>
    <w:p w14:paraId="6AA68177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14:paraId="10C1A64C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 приватизации имущества;</w:t>
      </w:r>
    </w:p>
    <w:p w14:paraId="701572F2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начальная цена подлежащего приватизации имущества;</w:t>
      </w:r>
    </w:p>
    <w:p w14:paraId="01E796BE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рассрочки платежа (в случае ее предоставления);</w:t>
      </w:r>
    </w:p>
    <w:p w14:paraId="2C8EAEFF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конкурса, срок выполнения условий конкурса (при продаже муниципального имущества на конкурсе);</w:t>
      </w:r>
    </w:p>
    <w:p w14:paraId="78DC3A69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необходимые для приватизации имущества сведения, в том числе о проведении продажи муниципального имущества в электронной форме.</w:t>
      </w:r>
    </w:p>
    <w:p w14:paraId="33B9D3D1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7AFFD48F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подлежащего приватизации имущественного комплекса муниципального унитарного предприятия, определяемый в соответствии с Федеральным законом о приватизации;</w:t>
      </w:r>
    </w:p>
    <w:p w14:paraId="438A77C5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3221AA4B" w14:textId="77777777"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508EBE09" w14:textId="24992EB9" w:rsidR="00ED39AF" w:rsidRDefault="004034AF" w:rsidP="003D2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количество, категории и номинальная стоимость акций акционерного общества или размер и номинальная стоимость доли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уставном капитале общества с ограниченной ответственностью.</w:t>
      </w:r>
    </w:p>
    <w:p w14:paraId="23A22828" w14:textId="77777777" w:rsidR="003D28C7" w:rsidRPr="00ED39AF" w:rsidRDefault="003D28C7" w:rsidP="003D2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F1D415B" w14:textId="77777777" w:rsidR="00ED39AF" w:rsidRPr="00477CB9" w:rsidRDefault="00ED39AF" w:rsidP="003D28C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4. Информационное обеспечение приватизации муниципального имущества </w:t>
      </w:r>
      <w:r w:rsidR="00934BBE"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Арамильского городского округа</w:t>
      </w:r>
    </w:p>
    <w:p w14:paraId="7060EA9E" w14:textId="77777777" w:rsidR="00ED39AF" w:rsidRPr="00437DCD" w:rsidRDefault="00ED39AF" w:rsidP="00C92E2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Программа приватизации, ежегодные отчеты о результатах приватизации муниципального имущества, решения об условиях приватизации, информационные сообщения о продаже муниципального имущества и об итогах его продажи подлежат размещению на официальном сайте Российской Федерации в информационно-телекоммуникационной сети Интернет для размещении информации о проведении торгов, определенном Постановлением Правительства Российской Федерации от 10.09.2012 </w:t>
      </w:r>
      <w:r w:rsidR="004034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909 www.torgi.gov.ru, а также на официальном </w:t>
      </w:r>
      <w:r w:rsidR="00A81E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</w:t>
      </w:r>
      <w:r w:rsidR="00437D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81E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рамильского городского округа</w:t>
      </w:r>
      <w:r w:rsidR="00437D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разделе «Комитет по управлению муниципальным имуществом Арамильского городского округа</w:t>
      </w:r>
      <w:r w:rsidR="00437DCD" w:rsidRPr="00437DC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 </w:t>
      </w:r>
      <w:r w:rsidR="00A81E39" w:rsidRPr="00437DC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6" w:history="1">
        <w:r w:rsidR="00437DCD" w:rsidRPr="00437DCD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https://kumi.aramilgo.ru/</w:t>
        </w:r>
      </w:hyperlink>
      <w:r w:rsidR="00437DCD" w:rsidRPr="00437DC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 </w:t>
      </w:r>
    </w:p>
    <w:p w14:paraId="51158FD5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Проведение мероприятий, указанных в пункте 4.1, осуществляется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Комитетом по управлению муниципальным имуществом Арамильского городского округа.</w:t>
      </w:r>
    </w:p>
    <w:p w14:paraId="433BAF87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решения.</w:t>
      </w:r>
    </w:p>
    <w:p w14:paraId="63C99D04" w14:textId="77777777" w:rsidR="001B4824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Муниципальные унитарные предприятия, акционерные общества и общества с ограниченной ответственностью, включенные в Программу приватизации, в срок не позднее чем в течение тридцати дней со дня окончания отчетного периода размещают информацию, содержащуюся в годовой бухгалтерской (финансовой) отчетности, промежуточной бухгалтерской (финансовой) отчетности за квартал, полугодие, девять месяцев, на официальном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Арамильского городского округа.</w:t>
      </w:r>
    </w:p>
    <w:p w14:paraId="48998D87" w14:textId="26D1002B" w:rsidR="00ED39AF" w:rsidRDefault="00ED39AF" w:rsidP="00C92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имущества. Состав содержащихся в информационном сообщении сведений устанавливаются Федеральным законом о приватизации.</w:t>
      </w:r>
    </w:p>
    <w:p w14:paraId="3B00331C" w14:textId="77777777" w:rsidR="00C92E2C" w:rsidRDefault="00C92E2C" w:rsidP="00C92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5D73D2C" w14:textId="77777777" w:rsidR="00ED39AF" w:rsidRPr="001B4824" w:rsidRDefault="00ED39AF" w:rsidP="00C92E2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48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5. Оплата и распределение денежных средств от продажи муниципального имущества </w:t>
      </w:r>
      <w:r w:rsidR="00934BBE" w:rsidRPr="001B48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Арамильского городского округа</w:t>
      </w:r>
    </w:p>
    <w:p w14:paraId="6D52A59C" w14:textId="77777777" w:rsidR="00ED39AF" w:rsidRPr="00ED39AF" w:rsidRDefault="00ED39AF" w:rsidP="00C92E2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Денежные средства по сделкам купли-продажи муниципального имущества, полученные в счет оплаты приватизируемого муниципального имущества, подлежат зачислению в бюджет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7" w:history="1">
        <w:r w:rsidRPr="00ED39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16A84FB4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Оплата приобретаемого покупателем муниципального имущества производится единовременно или в рассрочку.</w:t>
      </w:r>
    </w:p>
    <w:p w14:paraId="520673F2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реализации преимущественного права субъектов малого и среднего предпринимательства на приобретение арендуемого муниципального недвижимого имущества право выбора порядка оплаты (единовременно или в рассрочку посредством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ежемесячных или ежеквартальных выплат в равных долях), а также срока рассрочки (от пяти до десяти лет) принадлежит субъекту малого или среднего предпринимательства.</w:t>
      </w:r>
    </w:p>
    <w:p w14:paraId="5C9AF6A9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предоставлении рассрочки может быть принято в случае продажи муниципального имущества без объявления цены. Срок рассрочки в данном случае не может </w:t>
      </w:r>
      <w:r w:rsidR="00B81C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быть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более чем один год.</w:t>
      </w:r>
    </w:p>
    <w:p w14:paraId="3FF592E0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На сумму денежных средств, по уплате которых предоставляется рассрочка, производится начисление процентов, исходя из ставки, равной одной трети ставки рефинансирования Центрального банка Российской Федерации, действующей на дату размещения на сайтах в сети Интернет объявления о продаже.</w:t>
      </w:r>
    </w:p>
    <w:p w14:paraId="4B108147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Покупатель вправе оплатить приобретаемое муниципальное имущество досрочно.</w:t>
      </w:r>
    </w:p>
    <w:p w14:paraId="533C5BD4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14:paraId="4D9BC874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Оплата приобретаемого на торгах муниципального имущества производится путем перечисления денежных средств на счет, указанный в информационном сообщении о проведении торгов. Внесенный победителем задаток засчитывается в счет оплаты приобретаемого имущества.</w:t>
      </w:r>
    </w:p>
    <w:p w14:paraId="6C65EE51" w14:textId="77777777" w:rsidR="00ED39AF" w:rsidRPr="00ED39AF" w:rsidRDefault="00ED39AF" w:rsidP="00C92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Денежные средства в счет оплаты приватизируемого муниципального имущества подлежат перечислению победителем торгов на счет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Комитета по управлению муниципальным имуществом Арамильского городского округа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размере и сроки, которые указаны в договоре купли-продажи, но не позднее 30 рабочих дней со дня заключения договора купли-продажи.</w:t>
      </w:r>
    </w:p>
    <w:p w14:paraId="1D749403" w14:textId="08FEE9B2" w:rsidR="00ED39AF" w:rsidRDefault="00ED39AF" w:rsidP="00C92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не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поступления в течение тридцати рабочих дней со дня заключения договора купли-продажи приватизируемого муниципального имущества на расчетный счет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Комитета по управлению муниципальным имуществом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денежных средств в счет оплаты приватизируемого муниципального имущества в соответствии</w:t>
      </w:r>
      <w:r w:rsidR="00B81C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 </w:t>
      </w:r>
      <w:hyperlink r:id="rId8" w:history="1">
        <w:r w:rsidRPr="00ED39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производится расторжение договора купли-продажи в одностороннем порядке.</w:t>
      </w:r>
    </w:p>
    <w:p w14:paraId="36580165" w14:textId="77777777" w:rsidR="00C92E2C" w:rsidRPr="00ED39AF" w:rsidRDefault="00C92E2C" w:rsidP="00C92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C5EF0DD" w14:textId="77777777" w:rsidR="00ED39AF" w:rsidRPr="001B4824" w:rsidRDefault="00ED39AF" w:rsidP="00C92E2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48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Особенности создания и правового положения акционерных обществ и обществ с ограниченной ответственностью, акции, доли в уставных капиталах которых находятся в муниципальной собственности</w:t>
      </w:r>
    </w:p>
    <w:p w14:paraId="014B037D" w14:textId="77777777" w:rsidR="00ED39AF" w:rsidRPr="00ED39AF" w:rsidRDefault="00ED39AF" w:rsidP="00C92E2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Создание акционерных обществ, обществ с ограниченной ответственностью путем преобразования унитарного предприятия осуществляется в соответствии с действующим законодательством.</w:t>
      </w:r>
    </w:p>
    <w:p w14:paraId="35D1848A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Порядок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приватизации, устанавливается правовым актом</w:t>
      </w:r>
      <w:r w:rsidR="00A44E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1D66977" w14:textId="77777777"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Участие муниципального образования в управлении акционерными обществами, акции которых находятся в муниципальной собственности, обществами с ограниченной ответственностью, доли которых находятся в муниципальной собственности, осуществляется посредством деятельности представителей муниципального образования в органах управления и ревизионных комиссиях открытых акционерных обществ и обществ с ограниченной ответственностью.</w:t>
      </w:r>
    </w:p>
    <w:p w14:paraId="43E716A7" w14:textId="1A8DF981" w:rsidR="00457283" w:rsidRPr="00C92E2C" w:rsidRDefault="00ED39AF" w:rsidP="00C92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Представителями интересов муниципального образования в органах управления и ревизионных комиссиях акционерных обществ, акции которых находятся в муниципальной собственности, обществ с ограниченной ответственностью, доли которых находятся в муниципальной собственности, могут быть лица, замещающие муниципальные должности, а также иные лица в соответствии с Федеральным законом о приватизации.</w:t>
      </w:r>
    </w:p>
    <w:sectPr w:rsidR="00457283" w:rsidRPr="00C92E2C" w:rsidSect="00AB07D5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2F5"/>
    <w:multiLevelType w:val="hybridMultilevel"/>
    <w:tmpl w:val="3A44D4D2"/>
    <w:lvl w:ilvl="0" w:tplc="0CDCBE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42C91"/>
    <w:multiLevelType w:val="hybridMultilevel"/>
    <w:tmpl w:val="C568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90B"/>
    <w:multiLevelType w:val="hybridMultilevel"/>
    <w:tmpl w:val="93D49450"/>
    <w:lvl w:ilvl="0" w:tplc="73526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1A03AC"/>
    <w:multiLevelType w:val="hybridMultilevel"/>
    <w:tmpl w:val="2012D700"/>
    <w:lvl w:ilvl="0" w:tplc="A4C6B8F6">
      <w:start w:val="1"/>
      <w:numFmt w:val="decimal"/>
      <w:lvlText w:val="%1."/>
      <w:lvlJc w:val="left"/>
      <w:pPr>
        <w:ind w:left="1422" w:hanging="8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79"/>
    <w:rsid w:val="00044D40"/>
    <w:rsid w:val="000B5D5A"/>
    <w:rsid w:val="000E7142"/>
    <w:rsid w:val="000E7690"/>
    <w:rsid w:val="00117388"/>
    <w:rsid w:val="00143900"/>
    <w:rsid w:val="00166A46"/>
    <w:rsid w:val="001B4824"/>
    <w:rsid w:val="001B796C"/>
    <w:rsid w:val="00227262"/>
    <w:rsid w:val="002376C0"/>
    <w:rsid w:val="00291E0A"/>
    <w:rsid w:val="00296439"/>
    <w:rsid w:val="002C4B20"/>
    <w:rsid w:val="002D2915"/>
    <w:rsid w:val="002D4064"/>
    <w:rsid w:val="0034056F"/>
    <w:rsid w:val="00376FC1"/>
    <w:rsid w:val="003D28C7"/>
    <w:rsid w:val="003D2EBA"/>
    <w:rsid w:val="003D7979"/>
    <w:rsid w:val="004034AF"/>
    <w:rsid w:val="00407395"/>
    <w:rsid w:val="00412DA2"/>
    <w:rsid w:val="00437DCD"/>
    <w:rsid w:val="004431C5"/>
    <w:rsid w:val="00447187"/>
    <w:rsid w:val="00457283"/>
    <w:rsid w:val="00466ECB"/>
    <w:rsid w:val="00477CB9"/>
    <w:rsid w:val="00491EDD"/>
    <w:rsid w:val="00503DB1"/>
    <w:rsid w:val="0052674E"/>
    <w:rsid w:val="0055574C"/>
    <w:rsid w:val="005D1177"/>
    <w:rsid w:val="00601F6D"/>
    <w:rsid w:val="006218E8"/>
    <w:rsid w:val="006655B3"/>
    <w:rsid w:val="007368BB"/>
    <w:rsid w:val="007B21CC"/>
    <w:rsid w:val="007C16D3"/>
    <w:rsid w:val="008277B3"/>
    <w:rsid w:val="00855055"/>
    <w:rsid w:val="00863B38"/>
    <w:rsid w:val="008837A1"/>
    <w:rsid w:val="008B52CA"/>
    <w:rsid w:val="009124B8"/>
    <w:rsid w:val="009155CF"/>
    <w:rsid w:val="00934BBE"/>
    <w:rsid w:val="00955463"/>
    <w:rsid w:val="009867EA"/>
    <w:rsid w:val="00997E3D"/>
    <w:rsid w:val="009C0D56"/>
    <w:rsid w:val="009D77B4"/>
    <w:rsid w:val="00A1644E"/>
    <w:rsid w:val="00A44C39"/>
    <w:rsid w:val="00A44ED7"/>
    <w:rsid w:val="00A81E39"/>
    <w:rsid w:val="00AB07D5"/>
    <w:rsid w:val="00AD188B"/>
    <w:rsid w:val="00B064FB"/>
    <w:rsid w:val="00B20977"/>
    <w:rsid w:val="00B43402"/>
    <w:rsid w:val="00B81CD1"/>
    <w:rsid w:val="00C14EB0"/>
    <w:rsid w:val="00C51E13"/>
    <w:rsid w:val="00C630B0"/>
    <w:rsid w:val="00C80E1D"/>
    <w:rsid w:val="00C8664F"/>
    <w:rsid w:val="00C92E2C"/>
    <w:rsid w:val="00CB5DF6"/>
    <w:rsid w:val="00D14344"/>
    <w:rsid w:val="00D73D74"/>
    <w:rsid w:val="00DE0A1C"/>
    <w:rsid w:val="00E0654B"/>
    <w:rsid w:val="00E26A4C"/>
    <w:rsid w:val="00E41F68"/>
    <w:rsid w:val="00E86E67"/>
    <w:rsid w:val="00EB6ACC"/>
    <w:rsid w:val="00ED39AF"/>
    <w:rsid w:val="00EF3397"/>
    <w:rsid w:val="00F01DCD"/>
    <w:rsid w:val="00F4130F"/>
    <w:rsid w:val="00F413B9"/>
    <w:rsid w:val="00F557BB"/>
    <w:rsid w:val="00F75793"/>
    <w:rsid w:val="00FB4767"/>
    <w:rsid w:val="00FE198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C016"/>
  <w15:docId w15:val="{6EDFB4F5-0A94-4DCE-9122-90A4D4A0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402"/>
    <w:rPr>
      <w:color w:val="0000FF"/>
      <w:u w:val="single"/>
    </w:rPr>
  </w:style>
  <w:style w:type="paragraph" w:customStyle="1" w:styleId="ConsPlusNormal">
    <w:name w:val="ConsPlusNormal"/>
    <w:rsid w:val="00FB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43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mi.aramilgo.ru/" TargetMode="External"/><Relationship Id="rId5" Type="http://schemas.openxmlformats.org/officeDocument/2006/relationships/hyperlink" Target="consultantplus://offline/ref=E345C0DB25B2D94F2193933AAB129558D2FAA61A315E464DBAB4AB50w7g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Васильева Нина Павловна</cp:lastModifiedBy>
  <cp:revision>16</cp:revision>
  <cp:lastPrinted>2019-11-28T08:47:00Z</cp:lastPrinted>
  <dcterms:created xsi:type="dcterms:W3CDTF">2019-08-07T05:57:00Z</dcterms:created>
  <dcterms:modified xsi:type="dcterms:W3CDTF">2019-12-23T09:49:00Z</dcterms:modified>
</cp:coreProperties>
</file>